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0" w:rsidRPr="003C27B0" w:rsidRDefault="007248E2" w:rsidP="007248E2">
      <w:pPr>
        <w:spacing w:before="12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791582" cy="98946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DBSV-Logo 760k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96" cy="9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B0" w:rsidRPr="003C27B0" w:rsidRDefault="003C27B0" w:rsidP="003C27B0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5756C5" w:rsidRPr="003C27B0" w:rsidRDefault="001C4550" w:rsidP="003C27B0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Fachtagung „O</w:t>
      </w:r>
      <w:r w:rsidR="005756C5" w:rsidRPr="003C27B0">
        <w:rPr>
          <w:rFonts w:ascii="Arial" w:hAnsi="Arial" w:cs="Arial"/>
          <w:b/>
          <w:sz w:val="28"/>
          <w:szCs w:val="28"/>
        </w:rPr>
        <w:t>phthalmologische Grundrehabilitation“ am 29.01.2016 in Bonn</w:t>
      </w:r>
    </w:p>
    <w:p w:rsidR="001F6DA1" w:rsidRPr="003C27B0" w:rsidRDefault="005756C5" w:rsidP="001C4550">
      <w:pPr>
        <w:pStyle w:val="berschrift1"/>
      </w:pPr>
      <w:r w:rsidRPr="003C27B0">
        <w:t xml:space="preserve">Warum </w:t>
      </w:r>
      <w:r w:rsidR="007D58AC" w:rsidRPr="003C27B0">
        <w:t xml:space="preserve">bedarf es </w:t>
      </w:r>
      <w:r w:rsidRPr="003C27B0">
        <w:t>ein</w:t>
      </w:r>
      <w:r w:rsidR="007D58AC" w:rsidRPr="003C27B0">
        <w:t>er</w:t>
      </w:r>
      <w:r w:rsidRPr="003C27B0">
        <w:t xml:space="preserve"> Rehabilitation nach Sehverlust?</w:t>
      </w:r>
    </w:p>
    <w:p w:rsidR="00AE1C79" w:rsidRPr="003C27B0" w:rsidRDefault="00AE1C79" w:rsidP="003C27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C27B0">
        <w:rPr>
          <w:rFonts w:ascii="Arial" w:hAnsi="Arial" w:cs="Arial"/>
          <w:sz w:val="24"/>
          <w:szCs w:val="24"/>
        </w:rPr>
        <w:t xml:space="preserve">Das Sehen spielt in </w:t>
      </w:r>
      <w:r w:rsidR="007D58AC" w:rsidRPr="003C27B0">
        <w:rPr>
          <w:rFonts w:ascii="Arial" w:hAnsi="Arial" w:cs="Arial"/>
          <w:sz w:val="24"/>
          <w:szCs w:val="24"/>
        </w:rPr>
        <w:t xml:space="preserve">unserer </w:t>
      </w:r>
      <w:r w:rsidRPr="003C27B0">
        <w:rPr>
          <w:rFonts w:ascii="Arial" w:hAnsi="Arial" w:cs="Arial"/>
          <w:sz w:val="24"/>
          <w:szCs w:val="24"/>
        </w:rPr>
        <w:t xml:space="preserve">optisch geprägten Welt mit Abstand für den Menschen die bedeutsamste Rolle bei der Wahrnehmung seiner Umwelt. Ca. 85 % der sinnlich wahrgenommenen Informationen werden visuell erfasst. Der Sehsinn hat demzufolge eine vergleichsweise hohe Bedeutung für den Menschen. </w:t>
      </w:r>
    </w:p>
    <w:p w:rsidR="00A91032" w:rsidRPr="003C27B0" w:rsidRDefault="00AE1C79" w:rsidP="003C27B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C27B0">
        <w:rPr>
          <w:rFonts w:ascii="Arial" w:hAnsi="Arial" w:cs="Arial"/>
          <w:sz w:val="24"/>
          <w:szCs w:val="24"/>
        </w:rPr>
        <w:t xml:space="preserve">Führt eine </w:t>
      </w:r>
      <w:r w:rsidR="00EE33F1" w:rsidRPr="003C27B0">
        <w:rPr>
          <w:rFonts w:ascii="Arial" w:hAnsi="Arial" w:cs="Arial"/>
          <w:sz w:val="24"/>
          <w:szCs w:val="24"/>
        </w:rPr>
        <w:t>E</w:t>
      </w:r>
      <w:r w:rsidRPr="003C27B0">
        <w:rPr>
          <w:rFonts w:ascii="Arial" w:hAnsi="Arial" w:cs="Arial"/>
          <w:sz w:val="24"/>
          <w:szCs w:val="24"/>
        </w:rPr>
        <w:t>rkrankung dazu, dass der Sehsinn ausfällt oder nur noch sehr eing</w:t>
      </w:r>
      <w:r w:rsidRPr="003C27B0">
        <w:rPr>
          <w:rFonts w:ascii="Arial" w:hAnsi="Arial" w:cs="Arial"/>
          <w:sz w:val="24"/>
          <w:szCs w:val="24"/>
        </w:rPr>
        <w:t>e</w:t>
      </w:r>
      <w:r w:rsidRPr="003C27B0">
        <w:rPr>
          <w:rFonts w:ascii="Arial" w:hAnsi="Arial" w:cs="Arial"/>
          <w:sz w:val="24"/>
          <w:szCs w:val="24"/>
        </w:rPr>
        <w:t>schränkt nutzbar ist, bedeutet dies eine massive, alltäglich</w:t>
      </w:r>
      <w:r w:rsidR="00A07FA9">
        <w:rPr>
          <w:rFonts w:ascii="Arial" w:hAnsi="Arial" w:cs="Arial"/>
          <w:sz w:val="24"/>
          <w:szCs w:val="24"/>
        </w:rPr>
        <w:t>e</w:t>
      </w:r>
      <w:r w:rsidRPr="003C27B0">
        <w:rPr>
          <w:rFonts w:ascii="Arial" w:hAnsi="Arial" w:cs="Arial"/>
          <w:sz w:val="24"/>
          <w:szCs w:val="24"/>
        </w:rPr>
        <w:t xml:space="preserve"> und in nahezu allen L</w:t>
      </w:r>
      <w:r w:rsidRPr="003C27B0">
        <w:rPr>
          <w:rFonts w:ascii="Arial" w:hAnsi="Arial" w:cs="Arial"/>
          <w:sz w:val="24"/>
          <w:szCs w:val="24"/>
        </w:rPr>
        <w:t>e</w:t>
      </w:r>
      <w:r w:rsidRPr="003C27B0">
        <w:rPr>
          <w:rFonts w:ascii="Arial" w:hAnsi="Arial" w:cs="Arial"/>
          <w:sz w:val="24"/>
          <w:szCs w:val="24"/>
        </w:rPr>
        <w:t xml:space="preserve">bensbereichen spürbare </w:t>
      </w:r>
      <w:r w:rsidR="00816CEF" w:rsidRPr="003C27B0">
        <w:rPr>
          <w:rFonts w:ascii="Arial" w:hAnsi="Arial" w:cs="Arial"/>
          <w:sz w:val="24"/>
          <w:szCs w:val="24"/>
        </w:rPr>
        <w:t>Teilhabebe</w:t>
      </w:r>
      <w:r w:rsidRPr="003C27B0">
        <w:rPr>
          <w:rFonts w:ascii="Arial" w:hAnsi="Arial" w:cs="Arial"/>
          <w:sz w:val="24"/>
          <w:szCs w:val="24"/>
        </w:rPr>
        <w:t>einträchtigung.</w:t>
      </w:r>
      <w:r w:rsidR="00816CEF" w:rsidRPr="003C27B0">
        <w:rPr>
          <w:rFonts w:ascii="Arial" w:hAnsi="Arial" w:cs="Arial"/>
          <w:sz w:val="24"/>
          <w:szCs w:val="24"/>
        </w:rPr>
        <w:t xml:space="preserve"> </w:t>
      </w:r>
      <w:r w:rsidR="00A91032" w:rsidRPr="003C27B0">
        <w:rPr>
          <w:rFonts w:ascii="Arial" w:hAnsi="Arial" w:cs="Arial"/>
          <w:sz w:val="24"/>
          <w:szCs w:val="24"/>
        </w:rPr>
        <w:t xml:space="preserve">Die Folgen </w:t>
      </w:r>
      <w:r w:rsidR="00816CEF" w:rsidRPr="003C27B0">
        <w:rPr>
          <w:rFonts w:ascii="Arial" w:hAnsi="Arial" w:cs="Arial"/>
          <w:sz w:val="24"/>
          <w:szCs w:val="24"/>
        </w:rPr>
        <w:t xml:space="preserve">von Sehverlust </w:t>
      </w:r>
      <w:r w:rsidR="00A91032" w:rsidRPr="003C27B0">
        <w:rPr>
          <w:rFonts w:ascii="Arial" w:hAnsi="Arial" w:cs="Arial"/>
          <w:sz w:val="24"/>
          <w:szCs w:val="24"/>
        </w:rPr>
        <w:t>sind insbesondere:</w:t>
      </w:r>
    </w:p>
    <w:p w:rsidR="00095956" w:rsidRDefault="00A91032" w:rsidP="00095956">
      <w:pPr>
        <w:pStyle w:val="Listenabsatz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095956">
        <w:rPr>
          <w:rFonts w:ascii="Arial" w:hAnsi="Arial" w:cs="Arial"/>
          <w:sz w:val="24"/>
          <w:szCs w:val="24"/>
        </w:rPr>
        <w:t>massive Schwierigkeiten bei der Aufrechterhaltung der alltäglichen Lebensfü</w:t>
      </w:r>
      <w:r w:rsidRPr="00095956">
        <w:rPr>
          <w:rFonts w:ascii="Arial" w:hAnsi="Arial" w:cs="Arial"/>
          <w:sz w:val="24"/>
          <w:szCs w:val="24"/>
        </w:rPr>
        <w:t>h</w:t>
      </w:r>
      <w:r w:rsidRPr="00095956">
        <w:rPr>
          <w:rFonts w:ascii="Arial" w:hAnsi="Arial" w:cs="Arial"/>
          <w:sz w:val="24"/>
          <w:szCs w:val="24"/>
        </w:rPr>
        <w:t>rung (Selbstversorgung, Organisation des Haushalts,</w:t>
      </w:r>
      <w:r w:rsidR="00816CEF" w:rsidRPr="00095956">
        <w:rPr>
          <w:rFonts w:ascii="Arial" w:hAnsi="Arial" w:cs="Arial"/>
          <w:sz w:val="24"/>
          <w:szCs w:val="24"/>
        </w:rPr>
        <w:t xml:space="preserve"> etc.)</w:t>
      </w:r>
      <w:r w:rsidR="00757B88">
        <w:rPr>
          <w:rFonts w:ascii="Arial" w:hAnsi="Arial" w:cs="Arial"/>
          <w:sz w:val="24"/>
          <w:szCs w:val="24"/>
        </w:rPr>
        <w:t>,</w:t>
      </w:r>
    </w:p>
    <w:p w:rsidR="00095956" w:rsidRDefault="00A2227E" w:rsidP="00095956">
      <w:pPr>
        <w:pStyle w:val="Listenabsatz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16CEF" w:rsidRPr="00095956">
        <w:rPr>
          <w:rFonts w:ascii="Arial" w:hAnsi="Arial" w:cs="Arial"/>
          <w:sz w:val="24"/>
          <w:szCs w:val="24"/>
        </w:rPr>
        <w:t>assive Einschränkungen bis hin zum Verlust von Kommunikationsmöglic</w:t>
      </w:r>
      <w:r w:rsidR="00816CEF" w:rsidRPr="00095956">
        <w:rPr>
          <w:rFonts w:ascii="Arial" w:hAnsi="Arial" w:cs="Arial"/>
          <w:sz w:val="24"/>
          <w:szCs w:val="24"/>
        </w:rPr>
        <w:t>h</w:t>
      </w:r>
      <w:r w:rsidR="00816CEF" w:rsidRPr="00095956">
        <w:rPr>
          <w:rFonts w:ascii="Arial" w:hAnsi="Arial" w:cs="Arial"/>
          <w:sz w:val="24"/>
          <w:szCs w:val="24"/>
        </w:rPr>
        <w:t xml:space="preserve">keiten </w:t>
      </w:r>
      <w:r w:rsidR="00EE33F1" w:rsidRPr="00095956">
        <w:rPr>
          <w:rFonts w:ascii="Arial" w:hAnsi="Arial" w:cs="Arial"/>
          <w:sz w:val="24"/>
          <w:szCs w:val="24"/>
        </w:rPr>
        <w:t xml:space="preserve">(Erkennen von Gesichtern, Mimik, Gestik) sowie </w:t>
      </w:r>
      <w:r w:rsidR="00816CEF" w:rsidRPr="00095956">
        <w:rPr>
          <w:rFonts w:ascii="Arial" w:hAnsi="Arial" w:cs="Arial"/>
          <w:sz w:val="24"/>
          <w:szCs w:val="24"/>
        </w:rPr>
        <w:t>der Wahrnehmung von Informationen</w:t>
      </w:r>
      <w:r w:rsidR="00D05412" w:rsidRPr="00095956">
        <w:rPr>
          <w:rFonts w:ascii="Arial" w:hAnsi="Arial" w:cs="Arial"/>
          <w:sz w:val="24"/>
          <w:szCs w:val="24"/>
        </w:rPr>
        <w:t xml:space="preserve"> in schriftlicher Form</w:t>
      </w:r>
      <w:r w:rsidR="009906EE" w:rsidRPr="00095956">
        <w:rPr>
          <w:rFonts w:ascii="Arial" w:hAnsi="Arial" w:cs="Arial"/>
          <w:sz w:val="24"/>
          <w:szCs w:val="24"/>
        </w:rPr>
        <w:t xml:space="preserve"> etc.</w:t>
      </w:r>
      <w:r w:rsidR="00757B88">
        <w:rPr>
          <w:rFonts w:ascii="Arial" w:hAnsi="Arial" w:cs="Arial"/>
          <w:sz w:val="24"/>
          <w:szCs w:val="24"/>
        </w:rPr>
        <w:t>,</w:t>
      </w:r>
    </w:p>
    <w:p w:rsidR="00095956" w:rsidRDefault="00A2227E" w:rsidP="00095956">
      <w:pPr>
        <w:pStyle w:val="Listenabsatz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05412" w:rsidRPr="00095956">
        <w:rPr>
          <w:rFonts w:ascii="Arial" w:hAnsi="Arial" w:cs="Arial"/>
          <w:sz w:val="24"/>
          <w:szCs w:val="24"/>
        </w:rPr>
        <w:t>rhebliche Einschränkungen der Orientierungsfähigkeit und damit der Mobil</w:t>
      </w:r>
      <w:r w:rsidR="00D05412" w:rsidRPr="00095956">
        <w:rPr>
          <w:rFonts w:ascii="Arial" w:hAnsi="Arial" w:cs="Arial"/>
          <w:sz w:val="24"/>
          <w:szCs w:val="24"/>
        </w:rPr>
        <w:t>i</w:t>
      </w:r>
      <w:r w:rsidR="00D05412" w:rsidRPr="00095956">
        <w:rPr>
          <w:rFonts w:ascii="Arial" w:hAnsi="Arial" w:cs="Arial"/>
          <w:sz w:val="24"/>
          <w:szCs w:val="24"/>
        </w:rPr>
        <w:t>tät,</w:t>
      </w:r>
    </w:p>
    <w:p w:rsidR="00095956" w:rsidRDefault="00A91032" w:rsidP="00095956">
      <w:pPr>
        <w:pStyle w:val="Listenabsatz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095956">
        <w:rPr>
          <w:rFonts w:ascii="Arial" w:hAnsi="Arial" w:cs="Arial"/>
          <w:sz w:val="24"/>
          <w:szCs w:val="24"/>
        </w:rPr>
        <w:t>eine deutliche Einbuße an Lebensqualität,</w:t>
      </w:r>
    </w:p>
    <w:p w:rsidR="00095956" w:rsidRDefault="00A91032" w:rsidP="00095956">
      <w:pPr>
        <w:pStyle w:val="Listenabsatz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095956">
        <w:rPr>
          <w:rFonts w:ascii="Arial" w:hAnsi="Arial" w:cs="Arial"/>
          <w:sz w:val="24"/>
          <w:szCs w:val="24"/>
        </w:rPr>
        <w:t>Abhängigkeit von fremder Hilfe,</w:t>
      </w:r>
    </w:p>
    <w:p w:rsidR="00095956" w:rsidRDefault="00A91032" w:rsidP="00095956">
      <w:pPr>
        <w:pStyle w:val="Listenabsatz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095956">
        <w:rPr>
          <w:rFonts w:ascii="Arial" w:hAnsi="Arial" w:cs="Arial"/>
          <w:sz w:val="24"/>
          <w:szCs w:val="24"/>
        </w:rPr>
        <w:t>Pflegebedürftigkeit oder zumindest drohende Pflegebedürftigkeit,</w:t>
      </w:r>
    </w:p>
    <w:p w:rsidR="00095956" w:rsidRDefault="00A91032" w:rsidP="00095956">
      <w:pPr>
        <w:pStyle w:val="Listenabsatz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095956">
        <w:rPr>
          <w:rFonts w:ascii="Arial" w:hAnsi="Arial" w:cs="Arial"/>
          <w:sz w:val="24"/>
          <w:szCs w:val="24"/>
        </w:rPr>
        <w:t>Beeinträchtigung der Erwerbsfähigkeit,</w:t>
      </w:r>
    </w:p>
    <w:p w:rsidR="007248E2" w:rsidRDefault="00A91032" w:rsidP="007248E2">
      <w:pPr>
        <w:pStyle w:val="Listenabsatz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095956">
        <w:rPr>
          <w:rFonts w:ascii="Arial" w:hAnsi="Arial" w:cs="Arial"/>
          <w:sz w:val="24"/>
          <w:szCs w:val="24"/>
        </w:rPr>
        <w:t>ein deutlich erhöhtes Risiko, weitere Gesundheitsprobleme zu entwickeln oder deren Verlauf negativ zu beeinflussen; zu nennen sind insbesondere:</w:t>
      </w:r>
    </w:p>
    <w:p w:rsidR="007248E2" w:rsidRPr="007248E2" w:rsidRDefault="007248E2" w:rsidP="007248E2">
      <w:pPr>
        <w:pStyle w:val="Listenabsatz"/>
        <w:spacing w:before="120"/>
        <w:rPr>
          <w:rFonts w:ascii="Arial" w:hAnsi="Arial" w:cs="Arial"/>
          <w:sz w:val="24"/>
          <w:szCs w:val="24"/>
        </w:rPr>
      </w:pPr>
    </w:p>
    <w:p w:rsidR="001C4550" w:rsidRDefault="001C4550" w:rsidP="001C4550">
      <w:pPr>
        <w:pStyle w:val="Listenabsatz"/>
        <w:numPr>
          <w:ilvl w:val="0"/>
          <w:numId w:val="1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91032" w:rsidRPr="001C4550">
        <w:rPr>
          <w:rFonts w:ascii="Arial" w:hAnsi="Arial" w:cs="Arial"/>
          <w:sz w:val="24"/>
          <w:szCs w:val="24"/>
        </w:rPr>
        <w:t>rhöhte Sturzgefahr mit typischen Folgeverletzungen,</w:t>
      </w:r>
    </w:p>
    <w:p w:rsidR="001C4550" w:rsidRDefault="00A91032" w:rsidP="001C4550">
      <w:pPr>
        <w:pStyle w:val="Listenabsatz"/>
        <w:numPr>
          <w:ilvl w:val="0"/>
          <w:numId w:val="12"/>
        </w:numPr>
        <w:spacing w:before="120"/>
        <w:rPr>
          <w:rFonts w:ascii="Arial" w:hAnsi="Arial" w:cs="Arial"/>
          <w:sz w:val="24"/>
          <w:szCs w:val="24"/>
        </w:rPr>
      </w:pPr>
      <w:r w:rsidRPr="001C4550">
        <w:rPr>
          <w:rFonts w:ascii="Arial" w:hAnsi="Arial" w:cs="Arial"/>
          <w:sz w:val="24"/>
          <w:szCs w:val="24"/>
        </w:rPr>
        <w:t>Herz- Kreislauferkrankungen durch eingetretenen Mobilitätsverlust oder fehlende Möglichkeiten zur Inanspruchnahme von Sport- und/oder Bew</w:t>
      </w:r>
      <w:r w:rsidRPr="001C4550">
        <w:rPr>
          <w:rFonts w:ascii="Arial" w:hAnsi="Arial" w:cs="Arial"/>
          <w:sz w:val="24"/>
          <w:szCs w:val="24"/>
        </w:rPr>
        <w:t>e</w:t>
      </w:r>
      <w:r w:rsidRPr="001C4550">
        <w:rPr>
          <w:rFonts w:ascii="Arial" w:hAnsi="Arial" w:cs="Arial"/>
          <w:sz w:val="24"/>
          <w:szCs w:val="24"/>
        </w:rPr>
        <w:t>gungsangeboten,</w:t>
      </w:r>
    </w:p>
    <w:p w:rsidR="001C4550" w:rsidRDefault="00A91032" w:rsidP="001C4550">
      <w:pPr>
        <w:pStyle w:val="Listenabsatz"/>
        <w:numPr>
          <w:ilvl w:val="0"/>
          <w:numId w:val="12"/>
        </w:numPr>
        <w:spacing w:before="120"/>
        <w:rPr>
          <w:rFonts w:ascii="Arial" w:hAnsi="Arial" w:cs="Arial"/>
          <w:sz w:val="24"/>
          <w:szCs w:val="24"/>
        </w:rPr>
      </w:pPr>
      <w:r w:rsidRPr="001C4550">
        <w:rPr>
          <w:rFonts w:ascii="Arial" w:hAnsi="Arial" w:cs="Arial"/>
          <w:sz w:val="24"/>
          <w:szCs w:val="24"/>
        </w:rPr>
        <w:t>Fehlernährung durch den Verlust der Kompetenz zum selbstständigen Einkauf, der Zubereitung von Speisen und der adäquaten Nahrungsau</w:t>
      </w:r>
      <w:r w:rsidRPr="001C4550">
        <w:rPr>
          <w:rFonts w:ascii="Arial" w:hAnsi="Arial" w:cs="Arial"/>
          <w:sz w:val="24"/>
          <w:szCs w:val="24"/>
        </w:rPr>
        <w:t>f</w:t>
      </w:r>
      <w:r w:rsidRPr="001C4550">
        <w:rPr>
          <w:rFonts w:ascii="Arial" w:hAnsi="Arial" w:cs="Arial"/>
          <w:sz w:val="24"/>
          <w:szCs w:val="24"/>
        </w:rPr>
        <w:t xml:space="preserve">nahme,  </w:t>
      </w:r>
    </w:p>
    <w:p w:rsidR="001C4550" w:rsidRDefault="001C4550" w:rsidP="001C4550">
      <w:pPr>
        <w:pStyle w:val="Listenabsatz"/>
        <w:numPr>
          <w:ilvl w:val="0"/>
          <w:numId w:val="1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91032" w:rsidRPr="001C4550">
        <w:rPr>
          <w:rFonts w:ascii="Arial" w:hAnsi="Arial" w:cs="Arial"/>
          <w:sz w:val="24"/>
          <w:szCs w:val="24"/>
        </w:rPr>
        <w:t>ittelbare oder unmittelbare psychische Erkrankungen, wie Schlafstöru</w:t>
      </w:r>
      <w:r w:rsidR="00A91032" w:rsidRPr="001C4550">
        <w:rPr>
          <w:rFonts w:ascii="Arial" w:hAnsi="Arial" w:cs="Arial"/>
          <w:sz w:val="24"/>
          <w:szCs w:val="24"/>
        </w:rPr>
        <w:t>n</w:t>
      </w:r>
      <w:r w:rsidR="00A91032" w:rsidRPr="001C4550">
        <w:rPr>
          <w:rFonts w:ascii="Arial" w:hAnsi="Arial" w:cs="Arial"/>
          <w:sz w:val="24"/>
          <w:szCs w:val="24"/>
        </w:rPr>
        <w:t>gen, Anpassungsstörungen, Depressionen bis hin zur Demenz</w:t>
      </w:r>
      <w:r>
        <w:rPr>
          <w:rFonts w:ascii="Arial" w:hAnsi="Arial" w:cs="Arial"/>
          <w:sz w:val="24"/>
          <w:szCs w:val="24"/>
        </w:rPr>
        <w:t>,</w:t>
      </w:r>
    </w:p>
    <w:p w:rsidR="00A91032" w:rsidRPr="001C4550" w:rsidRDefault="001C4550" w:rsidP="001C4550">
      <w:pPr>
        <w:pStyle w:val="Listenabsatz"/>
        <w:numPr>
          <w:ilvl w:val="0"/>
          <w:numId w:val="1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91032" w:rsidRPr="001C4550">
        <w:rPr>
          <w:rFonts w:ascii="Arial" w:hAnsi="Arial" w:cs="Arial"/>
          <w:sz w:val="24"/>
          <w:szCs w:val="24"/>
        </w:rPr>
        <w:t>rthopädische Schäden du</w:t>
      </w:r>
      <w:r w:rsidR="007248E2" w:rsidRPr="001C4550">
        <w:rPr>
          <w:rFonts w:ascii="Arial" w:hAnsi="Arial" w:cs="Arial"/>
          <w:sz w:val="24"/>
          <w:szCs w:val="24"/>
        </w:rPr>
        <w:t>rch visusbedingte Fehlhaltungen</w:t>
      </w:r>
      <w:r>
        <w:rPr>
          <w:rFonts w:ascii="Arial" w:hAnsi="Arial" w:cs="Arial"/>
          <w:sz w:val="24"/>
          <w:szCs w:val="24"/>
        </w:rPr>
        <w:t>.</w:t>
      </w:r>
    </w:p>
    <w:p w:rsidR="007248E2" w:rsidRPr="00095956" w:rsidRDefault="007248E2" w:rsidP="007248E2">
      <w:pPr>
        <w:pStyle w:val="Listenabsatz"/>
        <w:spacing w:before="120"/>
        <w:ind w:left="1788"/>
        <w:rPr>
          <w:rFonts w:ascii="Arial" w:hAnsi="Arial" w:cs="Arial"/>
          <w:sz w:val="24"/>
          <w:szCs w:val="24"/>
        </w:rPr>
      </w:pPr>
    </w:p>
    <w:p w:rsidR="00095956" w:rsidRDefault="00A2227E" w:rsidP="003C27B0">
      <w:pPr>
        <w:pStyle w:val="Listenabsatz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d</w:t>
      </w:r>
      <w:r w:rsidR="00A91032" w:rsidRPr="00095956">
        <w:rPr>
          <w:rFonts w:ascii="Arial" w:hAnsi="Arial" w:cs="Arial"/>
          <w:sz w:val="24"/>
          <w:szCs w:val="24"/>
        </w:rPr>
        <w:t xml:space="preserve">rohende soziale Isolation, </w:t>
      </w:r>
    </w:p>
    <w:p w:rsidR="00095956" w:rsidRDefault="00A91032" w:rsidP="003C27B0">
      <w:pPr>
        <w:pStyle w:val="Listenabsatz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</w:rPr>
      </w:pPr>
      <w:r w:rsidRPr="00095956">
        <w:rPr>
          <w:rFonts w:ascii="Arial" w:hAnsi="Arial" w:cs="Arial"/>
          <w:sz w:val="24"/>
          <w:szCs w:val="24"/>
        </w:rPr>
        <w:t xml:space="preserve">ein drohender sozialer Abstieg einschließlich eines erhöhten Armutsrisikos, </w:t>
      </w:r>
    </w:p>
    <w:p w:rsidR="00A91032" w:rsidRPr="00095956" w:rsidRDefault="00A91032" w:rsidP="003C27B0">
      <w:pPr>
        <w:pStyle w:val="Listenabsatz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</w:rPr>
      </w:pPr>
      <w:r w:rsidRPr="00095956">
        <w:rPr>
          <w:rFonts w:ascii="Arial" w:hAnsi="Arial" w:cs="Arial"/>
          <w:sz w:val="24"/>
          <w:szCs w:val="24"/>
        </w:rPr>
        <w:t>eine besondere Belastungssituation für das gesamte familiäre Umfeld durch die Notwendigkeit der Unterstützung des Betroffenen.</w:t>
      </w:r>
    </w:p>
    <w:p w:rsidR="001C4550" w:rsidRDefault="001C4550" w:rsidP="003C27B0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A91032" w:rsidRPr="003C27B0" w:rsidRDefault="00A91032" w:rsidP="003C27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C27B0">
        <w:rPr>
          <w:rFonts w:ascii="Arial" w:hAnsi="Arial" w:cs="Arial"/>
          <w:sz w:val="24"/>
          <w:szCs w:val="24"/>
        </w:rPr>
        <w:t>Abgeleitet aus der geschilderten Ausgangslage sprechen für die regelhafte Impl</w:t>
      </w:r>
      <w:r w:rsidRPr="003C27B0">
        <w:rPr>
          <w:rFonts w:ascii="Arial" w:hAnsi="Arial" w:cs="Arial"/>
          <w:sz w:val="24"/>
          <w:szCs w:val="24"/>
        </w:rPr>
        <w:t>e</w:t>
      </w:r>
      <w:r w:rsidRPr="003C27B0">
        <w:rPr>
          <w:rFonts w:ascii="Arial" w:hAnsi="Arial" w:cs="Arial"/>
          <w:sz w:val="24"/>
          <w:szCs w:val="24"/>
        </w:rPr>
        <w:t>mentierung einer Rehabilitationsleistung nach einem Sehverlust insbesondere Fo</w:t>
      </w:r>
      <w:r w:rsidRPr="003C27B0">
        <w:rPr>
          <w:rFonts w:ascii="Arial" w:hAnsi="Arial" w:cs="Arial"/>
          <w:sz w:val="24"/>
          <w:szCs w:val="24"/>
        </w:rPr>
        <w:t>l</w:t>
      </w:r>
      <w:r w:rsidRPr="003C27B0">
        <w:rPr>
          <w:rFonts w:ascii="Arial" w:hAnsi="Arial" w:cs="Arial"/>
          <w:sz w:val="24"/>
          <w:szCs w:val="24"/>
        </w:rPr>
        <w:t>gende Gründe:</w:t>
      </w:r>
    </w:p>
    <w:p w:rsidR="00A91032" w:rsidRPr="001C4550" w:rsidRDefault="004A176A" w:rsidP="001C4550">
      <w:pPr>
        <w:pStyle w:val="Listenabsatz"/>
        <w:numPr>
          <w:ilvl w:val="0"/>
          <w:numId w:val="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91032" w:rsidRPr="001C4550">
        <w:rPr>
          <w:rFonts w:ascii="Arial" w:hAnsi="Arial" w:cs="Arial"/>
          <w:sz w:val="24"/>
          <w:szCs w:val="24"/>
        </w:rPr>
        <w:t>ie Sicherung der vollen und gleichberechtigten Teilhabe am Leben in der Gesellschaft durch den Wiedererwerb von Kompetenzen zur selbstständigen und selbstbestimmten Lebensgestaltung,</w:t>
      </w:r>
    </w:p>
    <w:p w:rsidR="00A91032" w:rsidRPr="001C4550" w:rsidRDefault="004A176A" w:rsidP="001C4550">
      <w:pPr>
        <w:pStyle w:val="Listenabsatz"/>
        <w:numPr>
          <w:ilvl w:val="0"/>
          <w:numId w:val="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91032" w:rsidRPr="001C4550">
        <w:rPr>
          <w:rFonts w:ascii="Arial" w:hAnsi="Arial" w:cs="Arial"/>
          <w:sz w:val="24"/>
          <w:szCs w:val="24"/>
        </w:rPr>
        <w:t>ie Vermeidung oder zumindest Reduzierung der Risiken, weitere Gesun</w:t>
      </w:r>
      <w:r w:rsidR="00A91032" w:rsidRPr="001C4550">
        <w:rPr>
          <w:rFonts w:ascii="Arial" w:hAnsi="Arial" w:cs="Arial"/>
          <w:sz w:val="24"/>
          <w:szCs w:val="24"/>
        </w:rPr>
        <w:t>d</w:t>
      </w:r>
      <w:r w:rsidR="00A91032" w:rsidRPr="001C4550">
        <w:rPr>
          <w:rFonts w:ascii="Arial" w:hAnsi="Arial" w:cs="Arial"/>
          <w:sz w:val="24"/>
          <w:szCs w:val="24"/>
        </w:rPr>
        <w:t>heitsprobleme in Folge des Sehverlustes zu erleiden</w:t>
      </w:r>
      <w:r w:rsidR="007D58AC" w:rsidRPr="001C4550">
        <w:rPr>
          <w:rFonts w:ascii="Arial" w:hAnsi="Arial" w:cs="Arial"/>
          <w:sz w:val="24"/>
          <w:szCs w:val="24"/>
        </w:rPr>
        <w:t xml:space="preserve"> oder deren Verlauf neg</w:t>
      </w:r>
      <w:r w:rsidR="007D58AC" w:rsidRPr="001C4550">
        <w:rPr>
          <w:rFonts w:ascii="Arial" w:hAnsi="Arial" w:cs="Arial"/>
          <w:sz w:val="24"/>
          <w:szCs w:val="24"/>
        </w:rPr>
        <w:t>a</w:t>
      </w:r>
      <w:r w:rsidR="007D58AC" w:rsidRPr="001C4550">
        <w:rPr>
          <w:rFonts w:ascii="Arial" w:hAnsi="Arial" w:cs="Arial"/>
          <w:sz w:val="24"/>
          <w:szCs w:val="24"/>
        </w:rPr>
        <w:t>tiv zu beeinflussen</w:t>
      </w:r>
      <w:r w:rsidR="00A91032" w:rsidRPr="001C4550">
        <w:rPr>
          <w:rFonts w:ascii="Arial" w:hAnsi="Arial" w:cs="Arial"/>
          <w:sz w:val="24"/>
          <w:szCs w:val="24"/>
        </w:rPr>
        <w:t>,</w:t>
      </w:r>
    </w:p>
    <w:p w:rsidR="00A91032" w:rsidRPr="001C4550" w:rsidRDefault="004A176A" w:rsidP="001C4550">
      <w:pPr>
        <w:pStyle w:val="Listenabsatz"/>
        <w:numPr>
          <w:ilvl w:val="0"/>
          <w:numId w:val="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91032" w:rsidRPr="001C4550">
        <w:rPr>
          <w:rFonts w:ascii="Arial" w:hAnsi="Arial" w:cs="Arial"/>
          <w:sz w:val="24"/>
          <w:szCs w:val="24"/>
        </w:rPr>
        <w:t>ie Sicherstellung einer systematischen Überführung in berufliche Rehabilit</w:t>
      </w:r>
      <w:r w:rsidR="00A91032" w:rsidRPr="001C4550">
        <w:rPr>
          <w:rFonts w:ascii="Arial" w:hAnsi="Arial" w:cs="Arial"/>
          <w:sz w:val="24"/>
          <w:szCs w:val="24"/>
        </w:rPr>
        <w:t>a</w:t>
      </w:r>
      <w:r w:rsidR="00A91032" w:rsidRPr="001C4550">
        <w:rPr>
          <w:rFonts w:ascii="Arial" w:hAnsi="Arial" w:cs="Arial"/>
          <w:sz w:val="24"/>
          <w:szCs w:val="24"/>
        </w:rPr>
        <w:t>tionsmaßnahmen der im erwerbsfähigen Alter stehenden Betroffenen zur Wiedereingliederung ins Erwerbsleben und damit zur Vermeidung von Verre</w:t>
      </w:r>
      <w:r w:rsidR="00A91032" w:rsidRPr="001C4550">
        <w:rPr>
          <w:rFonts w:ascii="Arial" w:hAnsi="Arial" w:cs="Arial"/>
          <w:sz w:val="24"/>
          <w:szCs w:val="24"/>
        </w:rPr>
        <w:t>n</w:t>
      </w:r>
      <w:r w:rsidR="00A91032" w:rsidRPr="001C4550">
        <w:rPr>
          <w:rFonts w:ascii="Arial" w:hAnsi="Arial" w:cs="Arial"/>
          <w:sz w:val="24"/>
          <w:szCs w:val="24"/>
        </w:rPr>
        <w:t xml:space="preserve">tung, </w:t>
      </w:r>
    </w:p>
    <w:p w:rsidR="00A91032" w:rsidRPr="001C4550" w:rsidRDefault="00A91032" w:rsidP="001C4550">
      <w:pPr>
        <w:pStyle w:val="Listenabsatz"/>
        <w:numPr>
          <w:ilvl w:val="0"/>
          <w:numId w:val="7"/>
        </w:numPr>
        <w:spacing w:before="120"/>
        <w:rPr>
          <w:rFonts w:ascii="Arial" w:hAnsi="Arial" w:cs="Arial"/>
          <w:sz w:val="24"/>
          <w:szCs w:val="24"/>
        </w:rPr>
      </w:pPr>
      <w:r w:rsidRPr="001C4550">
        <w:rPr>
          <w:rFonts w:ascii="Arial" w:hAnsi="Arial" w:cs="Arial"/>
          <w:sz w:val="24"/>
          <w:szCs w:val="24"/>
        </w:rPr>
        <w:t>ökonomische Faktoren, angefangen von der Verkürzung der Lohnersatzlei</w:t>
      </w:r>
      <w:r w:rsidRPr="001C4550">
        <w:rPr>
          <w:rFonts w:ascii="Arial" w:hAnsi="Arial" w:cs="Arial"/>
          <w:sz w:val="24"/>
          <w:szCs w:val="24"/>
        </w:rPr>
        <w:t>s</w:t>
      </w:r>
      <w:r w:rsidRPr="001C4550">
        <w:rPr>
          <w:rFonts w:ascii="Arial" w:hAnsi="Arial" w:cs="Arial"/>
          <w:sz w:val="24"/>
          <w:szCs w:val="24"/>
        </w:rPr>
        <w:t>tungszeiten (Krankengeldbezug, Arbeitslosengeld I oder II, Renten) über ggf. schnellere und in der Regel effektivere Wiedereingliederung ins Erwerbsleben (u. a. Erhalt des Arbeitsverhältnisses) bis hin zur Vermeidung laufender Soz</w:t>
      </w:r>
      <w:r w:rsidRPr="001C4550">
        <w:rPr>
          <w:rFonts w:ascii="Arial" w:hAnsi="Arial" w:cs="Arial"/>
          <w:sz w:val="24"/>
          <w:szCs w:val="24"/>
        </w:rPr>
        <w:t>i</w:t>
      </w:r>
      <w:r w:rsidRPr="001C4550">
        <w:rPr>
          <w:rFonts w:ascii="Arial" w:hAnsi="Arial" w:cs="Arial"/>
          <w:sz w:val="24"/>
          <w:szCs w:val="24"/>
        </w:rPr>
        <w:t>alleistungen (Pflegeleistungen nach dem SGB XI und XII, Eingliederungshilf</w:t>
      </w:r>
      <w:r w:rsidRPr="001C4550">
        <w:rPr>
          <w:rFonts w:ascii="Arial" w:hAnsi="Arial" w:cs="Arial"/>
          <w:sz w:val="24"/>
          <w:szCs w:val="24"/>
        </w:rPr>
        <w:t>e</w:t>
      </w:r>
      <w:r w:rsidRPr="001C4550">
        <w:rPr>
          <w:rFonts w:ascii="Arial" w:hAnsi="Arial" w:cs="Arial"/>
          <w:sz w:val="24"/>
          <w:szCs w:val="24"/>
        </w:rPr>
        <w:t>leistungen – ggf. mit stationärer Unterbringung) und der Vermeidung von f</w:t>
      </w:r>
      <w:r w:rsidRPr="001C4550">
        <w:rPr>
          <w:rFonts w:ascii="Arial" w:hAnsi="Arial" w:cs="Arial"/>
          <w:sz w:val="24"/>
          <w:szCs w:val="24"/>
        </w:rPr>
        <w:t>i</w:t>
      </w:r>
      <w:r w:rsidRPr="001C4550">
        <w:rPr>
          <w:rFonts w:ascii="Arial" w:hAnsi="Arial" w:cs="Arial"/>
          <w:sz w:val="24"/>
          <w:szCs w:val="24"/>
        </w:rPr>
        <w:t>nanziellen Belastungen des Gesundheitssystems aufgrund von Folgeerkra</w:t>
      </w:r>
      <w:r w:rsidRPr="001C4550">
        <w:rPr>
          <w:rFonts w:ascii="Arial" w:hAnsi="Arial" w:cs="Arial"/>
          <w:sz w:val="24"/>
          <w:szCs w:val="24"/>
        </w:rPr>
        <w:t>n</w:t>
      </w:r>
      <w:r w:rsidRPr="001C4550">
        <w:rPr>
          <w:rFonts w:ascii="Arial" w:hAnsi="Arial" w:cs="Arial"/>
          <w:sz w:val="24"/>
          <w:szCs w:val="24"/>
        </w:rPr>
        <w:t>kungen,</w:t>
      </w:r>
    </w:p>
    <w:p w:rsidR="00A91032" w:rsidRPr="001C4550" w:rsidRDefault="00A91032" w:rsidP="001C4550">
      <w:pPr>
        <w:pStyle w:val="Listenabsatz"/>
        <w:numPr>
          <w:ilvl w:val="0"/>
          <w:numId w:val="7"/>
        </w:numPr>
        <w:spacing w:before="120"/>
        <w:rPr>
          <w:rFonts w:ascii="Arial" w:hAnsi="Arial" w:cs="Arial"/>
          <w:sz w:val="24"/>
          <w:szCs w:val="24"/>
        </w:rPr>
      </w:pPr>
      <w:r w:rsidRPr="001C4550">
        <w:rPr>
          <w:rFonts w:ascii="Arial" w:hAnsi="Arial" w:cs="Arial"/>
          <w:sz w:val="24"/>
          <w:szCs w:val="24"/>
        </w:rPr>
        <w:t>die Entlastung der Familienangehörigen</w:t>
      </w:r>
      <w:r w:rsidR="007D58AC" w:rsidRPr="001C4550">
        <w:rPr>
          <w:rFonts w:ascii="Arial" w:hAnsi="Arial" w:cs="Arial"/>
          <w:sz w:val="24"/>
          <w:szCs w:val="24"/>
        </w:rPr>
        <w:t xml:space="preserve"> und des sozialen Umfelds</w:t>
      </w:r>
      <w:r w:rsidRPr="001C4550">
        <w:rPr>
          <w:rFonts w:ascii="Arial" w:hAnsi="Arial" w:cs="Arial"/>
          <w:sz w:val="24"/>
          <w:szCs w:val="24"/>
        </w:rPr>
        <w:t>.</w:t>
      </w:r>
    </w:p>
    <w:p w:rsidR="00A91032" w:rsidRPr="003C27B0" w:rsidRDefault="00A91032" w:rsidP="003C27B0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E61D84" w:rsidRPr="003C27B0" w:rsidRDefault="00A91032" w:rsidP="003C27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C27B0">
        <w:rPr>
          <w:rFonts w:ascii="Arial" w:hAnsi="Arial" w:cs="Arial"/>
          <w:sz w:val="24"/>
          <w:szCs w:val="24"/>
        </w:rPr>
        <w:t>Anders als bei den meisten schwerwiegenden Erkrankungen gibt es in Deutschland bislang keine medizinische Rehabilitationsleistung nach Sehverlust als Regellei</w:t>
      </w:r>
      <w:r w:rsidRPr="003C27B0">
        <w:rPr>
          <w:rFonts w:ascii="Arial" w:hAnsi="Arial" w:cs="Arial"/>
          <w:sz w:val="24"/>
          <w:szCs w:val="24"/>
        </w:rPr>
        <w:t>s</w:t>
      </w:r>
      <w:r w:rsidRPr="003C27B0">
        <w:rPr>
          <w:rFonts w:ascii="Arial" w:hAnsi="Arial" w:cs="Arial"/>
          <w:sz w:val="24"/>
          <w:szCs w:val="24"/>
        </w:rPr>
        <w:t>tung.</w:t>
      </w:r>
      <w:r w:rsidR="008F30B2" w:rsidRPr="003C27B0">
        <w:rPr>
          <w:rFonts w:ascii="Arial" w:hAnsi="Arial" w:cs="Arial"/>
          <w:sz w:val="24"/>
          <w:szCs w:val="24"/>
        </w:rPr>
        <w:t xml:space="preserve"> Die Angebote der gesetzlichen Krankenkassen </w:t>
      </w:r>
      <w:r w:rsidR="00E61D84" w:rsidRPr="003C27B0">
        <w:rPr>
          <w:rFonts w:ascii="Arial" w:hAnsi="Arial" w:cs="Arial"/>
          <w:sz w:val="24"/>
          <w:szCs w:val="24"/>
        </w:rPr>
        <w:t xml:space="preserve">umfassen nach Ausschöpfung der ärztlichen Behandlungsmöglichkeiten der Augenerkrankung selbst </w:t>
      </w:r>
      <w:r w:rsidR="008F30B2" w:rsidRPr="003C27B0">
        <w:rPr>
          <w:rFonts w:ascii="Arial" w:hAnsi="Arial" w:cs="Arial"/>
          <w:sz w:val="24"/>
          <w:szCs w:val="24"/>
        </w:rPr>
        <w:t xml:space="preserve">bislang </w:t>
      </w:r>
      <w:r w:rsidR="00E61D84" w:rsidRPr="003C27B0">
        <w:rPr>
          <w:rFonts w:ascii="Arial" w:hAnsi="Arial" w:cs="Arial"/>
          <w:sz w:val="24"/>
          <w:szCs w:val="24"/>
        </w:rPr>
        <w:t xml:space="preserve">nur die </w:t>
      </w:r>
      <w:r w:rsidR="008F30B2" w:rsidRPr="003C27B0">
        <w:rPr>
          <w:rFonts w:ascii="Arial" w:hAnsi="Arial" w:cs="Arial"/>
          <w:sz w:val="24"/>
          <w:szCs w:val="24"/>
        </w:rPr>
        <w:t>Sehhilfen- und Hilfsmittelversorgung einschließlich der Schulung im Gebrauch des Blindenlangstocks und – falls erforderlich – in psychotherapeutischen Maßna</w:t>
      </w:r>
      <w:r w:rsidR="008F30B2" w:rsidRPr="003C27B0">
        <w:rPr>
          <w:rFonts w:ascii="Arial" w:hAnsi="Arial" w:cs="Arial"/>
          <w:sz w:val="24"/>
          <w:szCs w:val="24"/>
        </w:rPr>
        <w:t>h</w:t>
      </w:r>
      <w:r w:rsidR="008F30B2" w:rsidRPr="003C27B0">
        <w:rPr>
          <w:rFonts w:ascii="Arial" w:hAnsi="Arial" w:cs="Arial"/>
          <w:sz w:val="24"/>
          <w:szCs w:val="24"/>
        </w:rPr>
        <w:t xml:space="preserve">men, ohne dass jedoch der Augenpatient mit seinen Bedürfnissen </w:t>
      </w:r>
      <w:r w:rsidR="00EE33F1" w:rsidRPr="003C27B0">
        <w:rPr>
          <w:rFonts w:ascii="Arial" w:hAnsi="Arial" w:cs="Arial"/>
          <w:sz w:val="24"/>
          <w:szCs w:val="24"/>
        </w:rPr>
        <w:t>und seinen Tei</w:t>
      </w:r>
      <w:r w:rsidR="00EE33F1" w:rsidRPr="003C27B0">
        <w:rPr>
          <w:rFonts w:ascii="Arial" w:hAnsi="Arial" w:cs="Arial"/>
          <w:sz w:val="24"/>
          <w:szCs w:val="24"/>
        </w:rPr>
        <w:t>l</w:t>
      </w:r>
      <w:r w:rsidR="00EE33F1" w:rsidRPr="003C27B0">
        <w:rPr>
          <w:rFonts w:ascii="Arial" w:hAnsi="Arial" w:cs="Arial"/>
          <w:sz w:val="24"/>
          <w:szCs w:val="24"/>
        </w:rPr>
        <w:t>habeb</w:t>
      </w:r>
      <w:r w:rsidR="00091612" w:rsidRPr="003C27B0">
        <w:rPr>
          <w:rFonts w:ascii="Arial" w:hAnsi="Arial" w:cs="Arial"/>
          <w:sz w:val="24"/>
          <w:szCs w:val="24"/>
        </w:rPr>
        <w:t>e</w:t>
      </w:r>
      <w:r w:rsidR="00EE33F1" w:rsidRPr="003C27B0">
        <w:rPr>
          <w:rFonts w:ascii="Arial" w:hAnsi="Arial" w:cs="Arial"/>
          <w:sz w:val="24"/>
          <w:szCs w:val="24"/>
        </w:rPr>
        <w:t xml:space="preserve">einträchtigungen </w:t>
      </w:r>
      <w:r w:rsidR="008F30B2" w:rsidRPr="003C27B0">
        <w:rPr>
          <w:rFonts w:ascii="Arial" w:hAnsi="Arial" w:cs="Arial"/>
          <w:sz w:val="24"/>
          <w:szCs w:val="24"/>
        </w:rPr>
        <w:t>in seiner Gesamtheit wahrgenommen würde.</w:t>
      </w:r>
      <w:r w:rsidR="00AF7CFA" w:rsidRPr="003C27B0">
        <w:rPr>
          <w:rFonts w:ascii="Arial" w:hAnsi="Arial" w:cs="Arial"/>
          <w:sz w:val="24"/>
          <w:szCs w:val="24"/>
        </w:rPr>
        <w:t xml:space="preserve"> </w:t>
      </w:r>
    </w:p>
    <w:p w:rsidR="00E61D84" w:rsidRPr="003C27B0" w:rsidRDefault="00AF7CFA" w:rsidP="003C27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C27B0">
        <w:rPr>
          <w:rFonts w:ascii="Arial" w:hAnsi="Arial" w:cs="Arial"/>
          <w:sz w:val="24"/>
          <w:szCs w:val="24"/>
        </w:rPr>
        <w:t xml:space="preserve">Rehabilitation nach Sehverlust wird bislang nur im Rahmen der </w:t>
      </w:r>
      <w:r w:rsidR="00E61D84" w:rsidRPr="003C27B0">
        <w:rPr>
          <w:rFonts w:ascii="Arial" w:hAnsi="Arial" w:cs="Arial"/>
          <w:sz w:val="24"/>
          <w:szCs w:val="24"/>
        </w:rPr>
        <w:t>Erbringung von Lei</w:t>
      </w:r>
      <w:r w:rsidR="00E61D84" w:rsidRPr="003C27B0">
        <w:rPr>
          <w:rFonts w:ascii="Arial" w:hAnsi="Arial" w:cs="Arial"/>
          <w:sz w:val="24"/>
          <w:szCs w:val="24"/>
        </w:rPr>
        <w:t>s</w:t>
      </w:r>
      <w:r w:rsidR="00E61D84" w:rsidRPr="003C27B0">
        <w:rPr>
          <w:rFonts w:ascii="Arial" w:hAnsi="Arial" w:cs="Arial"/>
          <w:sz w:val="24"/>
          <w:szCs w:val="24"/>
        </w:rPr>
        <w:t xml:space="preserve">tungen zur </w:t>
      </w:r>
      <w:r w:rsidRPr="003C27B0">
        <w:rPr>
          <w:rFonts w:ascii="Arial" w:hAnsi="Arial" w:cs="Arial"/>
          <w:sz w:val="24"/>
          <w:szCs w:val="24"/>
        </w:rPr>
        <w:t>Teilhabe am Arbeitsleben strukturiert angegangen</w:t>
      </w:r>
      <w:r w:rsidR="00E61D84" w:rsidRPr="003C27B0">
        <w:rPr>
          <w:rFonts w:ascii="Arial" w:hAnsi="Arial" w:cs="Arial"/>
          <w:sz w:val="24"/>
          <w:szCs w:val="24"/>
        </w:rPr>
        <w:t xml:space="preserve">, wobei von diesen Leistungen nur Menschen profitieren, die nicht von vornherein von diesen Leistungen ausgeschlossen und verrentet werden – es klafft also eine Lücke zwischen dem </w:t>
      </w:r>
      <w:r w:rsidR="00F42AE7" w:rsidRPr="003C27B0">
        <w:rPr>
          <w:rFonts w:ascii="Arial" w:hAnsi="Arial" w:cs="Arial"/>
          <w:sz w:val="24"/>
          <w:szCs w:val="24"/>
        </w:rPr>
        <w:t>Ei</w:t>
      </w:r>
      <w:r w:rsidR="00F42AE7" w:rsidRPr="003C27B0">
        <w:rPr>
          <w:rFonts w:ascii="Arial" w:hAnsi="Arial" w:cs="Arial"/>
          <w:sz w:val="24"/>
          <w:szCs w:val="24"/>
        </w:rPr>
        <w:t>n</w:t>
      </w:r>
      <w:r w:rsidR="00F42AE7" w:rsidRPr="003C27B0">
        <w:rPr>
          <w:rFonts w:ascii="Arial" w:hAnsi="Arial" w:cs="Arial"/>
          <w:sz w:val="24"/>
          <w:szCs w:val="24"/>
        </w:rPr>
        <w:t xml:space="preserve">tritt des </w:t>
      </w:r>
      <w:r w:rsidR="00E61D84" w:rsidRPr="003C27B0">
        <w:rPr>
          <w:rFonts w:ascii="Arial" w:hAnsi="Arial" w:cs="Arial"/>
          <w:sz w:val="24"/>
          <w:szCs w:val="24"/>
        </w:rPr>
        <w:t>S</w:t>
      </w:r>
      <w:r w:rsidR="00F42AE7" w:rsidRPr="003C27B0">
        <w:rPr>
          <w:rFonts w:ascii="Arial" w:hAnsi="Arial" w:cs="Arial"/>
          <w:sz w:val="24"/>
          <w:szCs w:val="24"/>
        </w:rPr>
        <w:t>e</w:t>
      </w:r>
      <w:r w:rsidR="00E61D84" w:rsidRPr="003C27B0">
        <w:rPr>
          <w:rFonts w:ascii="Arial" w:hAnsi="Arial" w:cs="Arial"/>
          <w:sz w:val="24"/>
          <w:szCs w:val="24"/>
        </w:rPr>
        <w:t>hverlusts und der Aufnahme beruflicher Rehabilitationsmaßnahmen</w:t>
      </w:r>
      <w:r w:rsidRPr="003C27B0">
        <w:rPr>
          <w:rFonts w:ascii="Arial" w:hAnsi="Arial" w:cs="Arial"/>
          <w:sz w:val="24"/>
          <w:szCs w:val="24"/>
        </w:rPr>
        <w:t xml:space="preserve">. </w:t>
      </w:r>
    </w:p>
    <w:p w:rsidR="00AF7CFA" w:rsidRPr="003C27B0" w:rsidRDefault="00AF7CFA" w:rsidP="003C27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C27B0">
        <w:rPr>
          <w:rFonts w:ascii="Arial" w:hAnsi="Arial" w:cs="Arial"/>
          <w:sz w:val="24"/>
          <w:szCs w:val="24"/>
        </w:rPr>
        <w:t xml:space="preserve">Die subsidiär zu erbringenden Leistungen der Eingliederungshilfe sehen als Teil der Hilfen zum Leben in der Gemeinschaft </w:t>
      </w:r>
      <w:r w:rsidR="00E61D84" w:rsidRPr="003C27B0">
        <w:rPr>
          <w:rFonts w:ascii="Arial" w:hAnsi="Arial" w:cs="Arial"/>
          <w:sz w:val="24"/>
          <w:szCs w:val="24"/>
        </w:rPr>
        <w:t xml:space="preserve">(§§ 53, 54 SGB XII i. V. m. § 55 Abs. 2 </w:t>
      </w:r>
      <w:r w:rsidR="00E016F5" w:rsidRPr="003C27B0">
        <w:rPr>
          <w:rFonts w:ascii="Arial" w:hAnsi="Arial" w:cs="Arial"/>
          <w:sz w:val="24"/>
          <w:szCs w:val="24"/>
        </w:rPr>
        <w:t>N</w:t>
      </w:r>
      <w:r w:rsidR="00E61D84" w:rsidRPr="003C27B0">
        <w:rPr>
          <w:rFonts w:ascii="Arial" w:hAnsi="Arial" w:cs="Arial"/>
          <w:sz w:val="24"/>
          <w:szCs w:val="24"/>
        </w:rPr>
        <w:t xml:space="preserve">r. 3 SGB IX) </w:t>
      </w:r>
      <w:r w:rsidRPr="003C27B0">
        <w:rPr>
          <w:rFonts w:ascii="Arial" w:hAnsi="Arial" w:cs="Arial"/>
          <w:sz w:val="24"/>
          <w:szCs w:val="24"/>
        </w:rPr>
        <w:t xml:space="preserve">zwar auch die blindentechnische Grundausbildung vor, doch </w:t>
      </w:r>
      <w:r w:rsidR="009906EE" w:rsidRPr="003C27B0">
        <w:rPr>
          <w:rFonts w:ascii="Arial" w:hAnsi="Arial" w:cs="Arial"/>
          <w:sz w:val="24"/>
          <w:szCs w:val="24"/>
        </w:rPr>
        <w:t xml:space="preserve">verfolgt diese Leistung gegenüber den Leistungen der medizinischen Rehabilitation eine andere Zielsetzung. Zudem </w:t>
      </w:r>
      <w:r w:rsidRPr="003C27B0">
        <w:rPr>
          <w:rFonts w:ascii="Arial" w:hAnsi="Arial" w:cs="Arial"/>
          <w:sz w:val="24"/>
          <w:szCs w:val="24"/>
        </w:rPr>
        <w:t xml:space="preserve">ist diese Leistung wegen ihrer Verortung im Sozialhilferecht nur dann zu erbringen, sofern der Antragsteller einschließlich der zu berücksichtigenden </w:t>
      </w:r>
      <w:r w:rsidR="00E016F5" w:rsidRPr="003C27B0">
        <w:rPr>
          <w:rFonts w:ascii="Arial" w:hAnsi="Arial" w:cs="Arial"/>
          <w:sz w:val="24"/>
          <w:szCs w:val="24"/>
        </w:rPr>
        <w:t>B</w:t>
      </w:r>
      <w:r w:rsidRPr="003C27B0">
        <w:rPr>
          <w:rFonts w:ascii="Arial" w:hAnsi="Arial" w:cs="Arial"/>
          <w:sz w:val="24"/>
          <w:szCs w:val="24"/>
        </w:rPr>
        <w:t xml:space="preserve">edarfsgemeinschaft sozialhilfebedürftig ist, d. h., </w:t>
      </w:r>
      <w:r w:rsidR="00B84BAA" w:rsidRPr="003C27B0">
        <w:rPr>
          <w:rFonts w:ascii="Arial" w:hAnsi="Arial" w:cs="Arial"/>
          <w:sz w:val="24"/>
          <w:szCs w:val="24"/>
        </w:rPr>
        <w:t xml:space="preserve">sein Einkommen und Vermögen </w:t>
      </w:r>
      <w:r w:rsidRPr="003C27B0">
        <w:rPr>
          <w:rFonts w:ascii="Arial" w:hAnsi="Arial" w:cs="Arial"/>
          <w:sz w:val="24"/>
          <w:szCs w:val="24"/>
        </w:rPr>
        <w:t>die im SGB XII vorgesehenen äußerst geringen Einkommens- und Vermögensgre</w:t>
      </w:r>
      <w:r w:rsidRPr="003C27B0">
        <w:rPr>
          <w:rFonts w:ascii="Arial" w:hAnsi="Arial" w:cs="Arial"/>
          <w:sz w:val="24"/>
          <w:szCs w:val="24"/>
        </w:rPr>
        <w:t>n</w:t>
      </w:r>
      <w:r w:rsidRPr="003C27B0">
        <w:rPr>
          <w:rFonts w:ascii="Arial" w:hAnsi="Arial" w:cs="Arial"/>
          <w:sz w:val="24"/>
          <w:szCs w:val="24"/>
        </w:rPr>
        <w:t xml:space="preserve">zen nicht </w:t>
      </w:r>
      <w:r w:rsidR="001B1290" w:rsidRPr="003C27B0">
        <w:rPr>
          <w:rFonts w:ascii="Arial" w:hAnsi="Arial" w:cs="Arial"/>
          <w:sz w:val="24"/>
          <w:szCs w:val="24"/>
        </w:rPr>
        <w:t>übers</w:t>
      </w:r>
      <w:r w:rsidR="00F42AE7" w:rsidRPr="003C27B0">
        <w:rPr>
          <w:rFonts w:ascii="Arial" w:hAnsi="Arial" w:cs="Arial"/>
          <w:sz w:val="24"/>
          <w:szCs w:val="24"/>
        </w:rPr>
        <w:t>teigt</w:t>
      </w:r>
      <w:r w:rsidRPr="003C27B0">
        <w:rPr>
          <w:rFonts w:ascii="Arial" w:hAnsi="Arial" w:cs="Arial"/>
          <w:sz w:val="24"/>
          <w:szCs w:val="24"/>
        </w:rPr>
        <w:t>.</w:t>
      </w:r>
      <w:r w:rsidR="00B84BAA" w:rsidRPr="003C27B0">
        <w:rPr>
          <w:rFonts w:ascii="Arial" w:hAnsi="Arial" w:cs="Arial"/>
          <w:sz w:val="24"/>
          <w:szCs w:val="24"/>
        </w:rPr>
        <w:t xml:space="preserve"> </w:t>
      </w:r>
      <w:r w:rsidRPr="003C27B0">
        <w:rPr>
          <w:rFonts w:ascii="Arial" w:hAnsi="Arial" w:cs="Arial"/>
          <w:sz w:val="24"/>
          <w:szCs w:val="24"/>
        </w:rPr>
        <w:t xml:space="preserve"> </w:t>
      </w:r>
    </w:p>
    <w:p w:rsidR="008F30B2" w:rsidRPr="003C27B0" w:rsidRDefault="00A91032" w:rsidP="003C27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C27B0">
        <w:rPr>
          <w:rFonts w:ascii="Arial" w:hAnsi="Arial" w:cs="Arial"/>
          <w:sz w:val="24"/>
          <w:szCs w:val="24"/>
        </w:rPr>
        <w:t xml:space="preserve">Gleichzeitig gibt es einen großen Bedarf </w:t>
      </w:r>
      <w:r w:rsidR="009906EE" w:rsidRPr="003C27B0">
        <w:rPr>
          <w:rFonts w:ascii="Arial" w:hAnsi="Arial" w:cs="Arial"/>
          <w:sz w:val="24"/>
          <w:szCs w:val="24"/>
        </w:rPr>
        <w:t>für</w:t>
      </w:r>
      <w:r w:rsidRPr="003C27B0">
        <w:rPr>
          <w:rFonts w:ascii="Arial" w:hAnsi="Arial" w:cs="Arial"/>
          <w:sz w:val="24"/>
          <w:szCs w:val="24"/>
        </w:rPr>
        <w:t xml:space="preserve"> </w:t>
      </w:r>
      <w:r w:rsidR="00AF7CFA" w:rsidRPr="003C27B0">
        <w:rPr>
          <w:rFonts w:ascii="Arial" w:hAnsi="Arial" w:cs="Arial"/>
          <w:sz w:val="24"/>
          <w:szCs w:val="24"/>
        </w:rPr>
        <w:t>Rehabilitationsleistungen</w:t>
      </w:r>
      <w:r w:rsidRPr="003C27B0">
        <w:rPr>
          <w:rFonts w:ascii="Arial" w:hAnsi="Arial" w:cs="Arial"/>
          <w:sz w:val="24"/>
          <w:szCs w:val="24"/>
        </w:rPr>
        <w:t>. Aufgrund de</w:t>
      </w:r>
      <w:r w:rsidR="00D05412" w:rsidRPr="003C27B0">
        <w:rPr>
          <w:rFonts w:ascii="Arial" w:hAnsi="Arial" w:cs="Arial"/>
          <w:sz w:val="24"/>
          <w:szCs w:val="24"/>
        </w:rPr>
        <w:t>r</w:t>
      </w:r>
      <w:r w:rsidRPr="003C27B0">
        <w:rPr>
          <w:rFonts w:ascii="Arial" w:hAnsi="Arial" w:cs="Arial"/>
          <w:sz w:val="24"/>
          <w:szCs w:val="24"/>
        </w:rPr>
        <w:t xml:space="preserve"> demografischen </w:t>
      </w:r>
      <w:r w:rsidR="00D05412" w:rsidRPr="003C27B0">
        <w:rPr>
          <w:rFonts w:ascii="Arial" w:hAnsi="Arial" w:cs="Arial"/>
          <w:sz w:val="24"/>
          <w:szCs w:val="24"/>
        </w:rPr>
        <w:t xml:space="preserve">Entwicklung verbunden mit </w:t>
      </w:r>
      <w:r w:rsidRPr="003C27B0">
        <w:rPr>
          <w:rFonts w:ascii="Arial" w:hAnsi="Arial" w:cs="Arial"/>
          <w:sz w:val="24"/>
          <w:szCs w:val="24"/>
        </w:rPr>
        <w:t xml:space="preserve">der Tatsache, dass </w:t>
      </w:r>
      <w:r w:rsidR="00D05412" w:rsidRPr="003C27B0">
        <w:rPr>
          <w:rFonts w:ascii="Arial" w:hAnsi="Arial" w:cs="Arial"/>
          <w:sz w:val="24"/>
          <w:szCs w:val="24"/>
        </w:rPr>
        <w:t xml:space="preserve">Augenerkrankungen einschließlich solcher mit einem </w:t>
      </w:r>
      <w:r w:rsidR="00B84BAA" w:rsidRPr="003C27B0">
        <w:rPr>
          <w:rFonts w:ascii="Arial" w:hAnsi="Arial" w:cs="Arial"/>
          <w:sz w:val="24"/>
          <w:szCs w:val="24"/>
        </w:rPr>
        <w:t xml:space="preserve">erheblichen </w:t>
      </w:r>
      <w:r w:rsidR="00D05412" w:rsidRPr="003C27B0">
        <w:rPr>
          <w:rFonts w:ascii="Arial" w:hAnsi="Arial" w:cs="Arial"/>
          <w:sz w:val="24"/>
          <w:szCs w:val="24"/>
        </w:rPr>
        <w:t xml:space="preserve">Visusverlust bis hin zur Erblindung </w:t>
      </w:r>
      <w:r w:rsidRPr="003C27B0">
        <w:rPr>
          <w:rFonts w:ascii="Arial" w:hAnsi="Arial" w:cs="Arial"/>
          <w:sz w:val="24"/>
          <w:szCs w:val="24"/>
        </w:rPr>
        <w:t xml:space="preserve">mit </w:t>
      </w:r>
      <w:r w:rsidRPr="003C27B0">
        <w:rPr>
          <w:rFonts w:ascii="Arial" w:hAnsi="Arial" w:cs="Arial"/>
          <w:sz w:val="24"/>
          <w:szCs w:val="24"/>
        </w:rPr>
        <w:lastRenderedPageBreak/>
        <w:t xml:space="preserve">zunehmendem Alter deutlich an Häufigkeit </w:t>
      </w:r>
      <w:r w:rsidR="00EE33F1" w:rsidRPr="003C27B0">
        <w:rPr>
          <w:rFonts w:ascii="Arial" w:hAnsi="Arial" w:cs="Arial"/>
          <w:sz w:val="24"/>
          <w:szCs w:val="24"/>
        </w:rPr>
        <w:t>gewinnen</w:t>
      </w:r>
      <w:r w:rsidRPr="003C27B0">
        <w:rPr>
          <w:rFonts w:ascii="Arial" w:hAnsi="Arial" w:cs="Arial"/>
          <w:sz w:val="24"/>
          <w:szCs w:val="24"/>
        </w:rPr>
        <w:t>, sind in den letzten Jahren ält</w:t>
      </w:r>
      <w:r w:rsidRPr="003C27B0">
        <w:rPr>
          <w:rFonts w:ascii="Arial" w:hAnsi="Arial" w:cs="Arial"/>
          <w:sz w:val="24"/>
          <w:szCs w:val="24"/>
        </w:rPr>
        <w:t>e</w:t>
      </w:r>
      <w:r w:rsidRPr="003C27B0">
        <w:rPr>
          <w:rFonts w:ascii="Arial" w:hAnsi="Arial" w:cs="Arial"/>
          <w:sz w:val="24"/>
          <w:szCs w:val="24"/>
        </w:rPr>
        <w:t>re Menschen mit ihrem spezifischen Bedarf an Rehabilitationsleistungen in den F</w:t>
      </w:r>
      <w:r w:rsidRPr="003C27B0">
        <w:rPr>
          <w:rFonts w:ascii="Arial" w:hAnsi="Arial" w:cs="Arial"/>
          <w:sz w:val="24"/>
          <w:szCs w:val="24"/>
        </w:rPr>
        <w:t>o</w:t>
      </w:r>
      <w:r w:rsidRPr="003C27B0">
        <w:rPr>
          <w:rFonts w:ascii="Arial" w:hAnsi="Arial" w:cs="Arial"/>
          <w:sz w:val="24"/>
          <w:szCs w:val="24"/>
        </w:rPr>
        <w:t>kus gerückt. Diese Menschen können bislang wegen fehlenden oder mit hohen Z</w:t>
      </w:r>
      <w:r w:rsidRPr="003C27B0">
        <w:rPr>
          <w:rFonts w:ascii="Arial" w:hAnsi="Arial" w:cs="Arial"/>
          <w:sz w:val="24"/>
          <w:szCs w:val="24"/>
        </w:rPr>
        <w:t>u</w:t>
      </w:r>
      <w:r w:rsidRPr="003C27B0">
        <w:rPr>
          <w:rFonts w:ascii="Arial" w:hAnsi="Arial" w:cs="Arial"/>
          <w:sz w:val="24"/>
          <w:szCs w:val="24"/>
        </w:rPr>
        <w:t>gangsbarrieren behafteten Finanzierungsmöglichkeiten häufig nicht adäquat mit R</w:t>
      </w:r>
      <w:r w:rsidRPr="003C27B0">
        <w:rPr>
          <w:rFonts w:ascii="Arial" w:hAnsi="Arial" w:cs="Arial"/>
          <w:sz w:val="24"/>
          <w:szCs w:val="24"/>
        </w:rPr>
        <w:t>e</w:t>
      </w:r>
      <w:r w:rsidRPr="003C27B0">
        <w:rPr>
          <w:rFonts w:ascii="Arial" w:hAnsi="Arial" w:cs="Arial"/>
          <w:sz w:val="24"/>
          <w:szCs w:val="24"/>
        </w:rPr>
        <w:t>habilitationsleistungen versorgt werden.</w:t>
      </w:r>
      <w:r w:rsidR="00FE5D1F" w:rsidRPr="003C27B0">
        <w:rPr>
          <w:rFonts w:ascii="Arial" w:hAnsi="Arial" w:cs="Arial"/>
          <w:sz w:val="24"/>
          <w:szCs w:val="24"/>
        </w:rPr>
        <w:t xml:space="preserve"> Ein Großteil des angesprochenen Pers</w:t>
      </w:r>
      <w:r w:rsidR="00FE5D1F" w:rsidRPr="003C27B0">
        <w:rPr>
          <w:rFonts w:ascii="Arial" w:hAnsi="Arial" w:cs="Arial"/>
          <w:sz w:val="24"/>
          <w:szCs w:val="24"/>
        </w:rPr>
        <w:t>o</w:t>
      </w:r>
      <w:r w:rsidR="00FE5D1F" w:rsidRPr="003C27B0">
        <w:rPr>
          <w:rFonts w:ascii="Arial" w:hAnsi="Arial" w:cs="Arial"/>
          <w:sz w:val="24"/>
          <w:szCs w:val="24"/>
        </w:rPr>
        <w:t xml:space="preserve">nenkreises hat </w:t>
      </w:r>
      <w:r w:rsidR="008F30B2" w:rsidRPr="003C27B0">
        <w:rPr>
          <w:rFonts w:ascii="Arial" w:hAnsi="Arial" w:cs="Arial"/>
          <w:sz w:val="24"/>
          <w:szCs w:val="24"/>
        </w:rPr>
        <w:t xml:space="preserve">die überwiegende Zeit seines Lebens </w:t>
      </w:r>
      <w:r w:rsidR="00FE5D1F" w:rsidRPr="003C27B0">
        <w:rPr>
          <w:rFonts w:ascii="Arial" w:hAnsi="Arial" w:cs="Arial"/>
          <w:sz w:val="24"/>
          <w:szCs w:val="24"/>
        </w:rPr>
        <w:t xml:space="preserve">visuell geprägt gelebt, sodass der Verlust der Sehfähigkeit nicht nur als besonders schwerwiegend empfunden wird, sondern das Erlernen neuer </w:t>
      </w:r>
      <w:r w:rsidR="00E016F5" w:rsidRPr="003C27B0">
        <w:rPr>
          <w:rFonts w:ascii="Arial" w:hAnsi="Arial" w:cs="Arial"/>
          <w:sz w:val="24"/>
          <w:szCs w:val="24"/>
        </w:rPr>
        <w:t>Strategien</w:t>
      </w:r>
      <w:r w:rsidR="00B84BAA" w:rsidRPr="003C27B0">
        <w:rPr>
          <w:rFonts w:ascii="Arial" w:hAnsi="Arial" w:cs="Arial"/>
          <w:sz w:val="24"/>
          <w:szCs w:val="24"/>
        </w:rPr>
        <w:t xml:space="preserve"> </w:t>
      </w:r>
      <w:r w:rsidR="008F30B2" w:rsidRPr="003C27B0">
        <w:rPr>
          <w:rFonts w:ascii="Arial" w:hAnsi="Arial" w:cs="Arial"/>
          <w:sz w:val="24"/>
          <w:szCs w:val="24"/>
        </w:rPr>
        <w:t xml:space="preserve">spezifischer </w:t>
      </w:r>
      <w:r w:rsidR="00B84BAA" w:rsidRPr="003C27B0">
        <w:rPr>
          <w:rFonts w:ascii="Arial" w:hAnsi="Arial" w:cs="Arial"/>
          <w:sz w:val="24"/>
          <w:szCs w:val="24"/>
        </w:rPr>
        <w:t>und interdisziplinär ve</w:t>
      </w:r>
      <w:r w:rsidR="00B84BAA" w:rsidRPr="003C27B0">
        <w:rPr>
          <w:rFonts w:ascii="Arial" w:hAnsi="Arial" w:cs="Arial"/>
          <w:sz w:val="24"/>
          <w:szCs w:val="24"/>
        </w:rPr>
        <w:t>r</w:t>
      </w:r>
      <w:r w:rsidR="00B84BAA" w:rsidRPr="003C27B0">
        <w:rPr>
          <w:rFonts w:ascii="Arial" w:hAnsi="Arial" w:cs="Arial"/>
          <w:sz w:val="24"/>
          <w:szCs w:val="24"/>
        </w:rPr>
        <w:t>schränkter K</w:t>
      </w:r>
      <w:r w:rsidR="008F30B2" w:rsidRPr="003C27B0">
        <w:rPr>
          <w:rFonts w:ascii="Arial" w:hAnsi="Arial" w:cs="Arial"/>
          <w:sz w:val="24"/>
          <w:szCs w:val="24"/>
        </w:rPr>
        <w:t>onzepte</w:t>
      </w:r>
      <w:r w:rsidR="00F42AE7" w:rsidRPr="003C27B0">
        <w:rPr>
          <w:rFonts w:ascii="Arial" w:hAnsi="Arial" w:cs="Arial"/>
          <w:sz w:val="24"/>
          <w:szCs w:val="24"/>
        </w:rPr>
        <w:t xml:space="preserve"> bedarf</w:t>
      </w:r>
      <w:r w:rsidR="008F30B2" w:rsidRPr="003C27B0">
        <w:rPr>
          <w:rFonts w:ascii="Arial" w:hAnsi="Arial" w:cs="Arial"/>
          <w:sz w:val="24"/>
          <w:szCs w:val="24"/>
        </w:rPr>
        <w:t>.</w:t>
      </w:r>
    </w:p>
    <w:p w:rsidR="00A91032" w:rsidRPr="003C27B0" w:rsidRDefault="00A91032" w:rsidP="003C27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C27B0">
        <w:rPr>
          <w:rFonts w:ascii="Arial" w:hAnsi="Arial" w:cs="Arial"/>
          <w:sz w:val="24"/>
          <w:szCs w:val="24"/>
        </w:rPr>
        <w:t>Der Handlungsdruck zur Implementierung neuer Leistungsangebote bzw. zur rechtl</w:t>
      </w:r>
      <w:r w:rsidRPr="003C27B0">
        <w:rPr>
          <w:rFonts w:ascii="Arial" w:hAnsi="Arial" w:cs="Arial"/>
          <w:sz w:val="24"/>
          <w:szCs w:val="24"/>
        </w:rPr>
        <w:t>i</w:t>
      </w:r>
      <w:r w:rsidRPr="003C27B0">
        <w:rPr>
          <w:rFonts w:ascii="Arial" w:hAnsi="Arial" w:cs="Arial"/>
          <w:sz w:val="24"/>
          <w:szCs w:val="24"/>
        </w:rPr>
        <w:t>chen Absicherung von Rehabilitationsleistungen steigt also.</w:t>
      </w:r>
    </w:p>
    <w:p w:rsidR="00F56352" w:rsidRPr="003C27B0" w:rsidRDefault="00612F89" w:rsidP="001C4550">
      <w:pPr>
        <w:pStyle w:val="berschrift1"/>
      </w:pPr>
      <w:r w:rsidRPr="003C27B0">
        <w:t xml:space="preserve">Thesen </w:t>
      </w:r>
      <w:r w:rsidR="00F56352" w:rsidRPr="003C27B0">
        <w:t>für die weitere Diskussion</w:t>
      </w:r>
      <w:r w:rsidR="001E5A3D">
        <w:t>:</w:t>
      </w:r>
    </w:p>
    <w:p w:rsidR="001B1290" w:rsidRPr="001C4550" w:rsidRDefault="001E5A3D" w:rsidP="001C4550">
      <w:pPr>
        <w:pStyle w:val="Listenabsatz"/>
        <w:numPr>
          <w:ilvl w:val="0"/>
          <w:numId w:val="8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56352" w:rsidRPr="001C4550">
        <w:rPr>
          <w:rFonts w:ascii="Arial" w:hAnsi="Arial" w:cs="Arial"/>
          <w:sz w:val="24"/>
          <w:szCs w:val="24"/>
        </w:rPr>
        <w:t>edizinische Rehabilitation nach einem Sehverlust muss möglich und durch die zuständigen Rehabilitationsträger (insbes. Krankenversicherung, Rente</w:t>
      </w:r>
      <w:r w:rsidR="00F56352" w:rsidRPr="001C4550">
        <w:rPr>
          <w:rFonts w:ascii="Arial" w:hAnsi="Arial" w:cs="Arial"/>
          <w:sz w:val="24"/>
          <w:szCs w:val="24"/>
        </w:rPr>
        <w:t>n</w:t>
      </w:r>
      <w:r w:rsidR="00F56352" w:rsidRPr="001C4550">
        <w:rPr>
          <w:rFonts w:ascii="Arial" w:hAnsi="Arial" w:cs="Arial"/>
          <w:sz w:val="24"/>
          <w:szCs w:val="24"/>
        </w:rPr>
        <w:t xml:space="preserve">versicherung und Unfallversicherung) leistungsrechtlich abgebildet werden. </w:t>
      </w:r>
    </w:p>
    <w:p w:rsidR="001B1290" w:rsidRPr="001C4550" w:rsidRDefault="001E5A3D" w:rsidP="001C4550">
      <w:pPr>
        <w:pStyle w:val="Listenabsatz"/>
        <w:numPr>
          <w:ilvl w:val="0"/>
          <w:numId w:val="8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56352" w:rsidRPr="001C4550">
        <w:rPr>
          <w:rFonts w:ascii="Arial" w:hAnsi="Arial" w:cs="Arial"/>
          <w:sz w:val="24"/>
          <w:szCs w:val="24"/>
        </w:rPr>
        <w:t>it Blick auf die Zielsetzung des § 26 SGB IX, die Vorgaben in Artikel 25 UN-BRK sowie auf das bio-psycho-soziale Modell der ICF ist die Schaffung einer medizinischen Rehabilitation nach Sehverlust notwendig und nachvollziehbar begründbar.</w:t>
      </w:r>
    </w:p>
    <w:p w:rsidR="00AF7CFA" w:rsidRDefault="001E5A3D" w:rsidP="001C4550">
      <w:pPr>
        <w:pStyle w:val="Listenabsatz"/>
        <w:numPr>
          <w:ilvl w:val="0"/>
          <w:numId w:val="8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56352" w:rsidRPr="001C4550">
        <w:rPr>
          <w:rFonts w:ascii="Arial" w:hAnsi="Arial" w:cs="Arial"/>
          <w:sz w:val="24"/>
          <w:szCs w:val="24"/>
        </w:rPr>
        <w:t xml:space="preserve">ie </w:t>
      </w:r>
      <w:r w:rsidR="00AF7CFA" w:rsidRPr="001C4550">
        <w:rPr>
          <w:rFonts w:ascii="Arial" w:hAnsi="Arial" w:cs="Arial"/>
          <w:sz w:val="24"/>
          <w:szCs w:val="24"/>
        </w:rPr>
        <w:t xml:space="preserve">Hürden zur </w:t>
      </w:r>
      <w:r w:rsidR="00F56352" w:rsidRPr="001C4550">
        <w:rPr>
          <w:rFonts w:ascii="Arial" w:hAnsi="Arial" w:cs="Arial"/>
          <w:sz w:val="24"/>
          <w:szCs w:val="24"/>
        </w:rPr>
        <w:t xml:space="preserve">Implementierung einer medizinischen Rehabilitationsleistung nach einem Sehverlust </w:t>
      </w:r>
      <w:r w:rsidR="00AF7CFA" w:rsidRPr="001C4550">
        <w:rPr>
          <w:rFonts w:ascii="Arial" w:hAnsi="Arial" w:cs="Arial"/>
          <w:sz w:val="24"/>
          <w:szCs w:val="24"/>
        </w:rPr>
        <w:t>müssen überwunden werden. Dies betrifft insbesond</w:t>
      </w:r>
      <w:r w:rsidR="00AF7CFA" w:rsidRPr="001C4550">
        <w:rPr>
          <w:rFonts w:ascii="Arial" w:hAnsi="Arial" w:cs="Arial"/>
          <w:sz w:val="24"/>
          <w:szCs w:val="24"/>
        </w:rPr>
        <w:t>e</w:t>
      </w:r>
      <w:r w:rsidR="00AF7CFA" w:rsidRPr="001C4550">
        <w:rPr>
          <w:rFonts w:ascii="Arial" w:hAnsi="Arial" w:cs="Arial"/>
          <w:sz w:val="24"/>
          <w:szCs w:val="24"/>
        </w:rPr>
        <w:t>re:</w:t>
      </w:r>
    </w:p>
    <w:p w:rsidR="004F404A" w:rsidRPr="001C4550" w:rsidRDefault="004F404A" w:rsidP="004F404A">
      <w:pPr>
        <w:pStyle w:val="Listenabsatz"/>
        <w:spacing w:before="120"/>
        <w:rPr>
          <w:rFonts w:ascii="Arial" w:hAnsi="Arial" w:cs="Arial"/>
          <w:sz w:val="24"/>
          <w:szCs w:val="24"/>
        </w:rPr>
      </w:pPr>
    </w:p>
    <w:p w:rsidR="001C4550" w:rsidRDefault="00287A76" w:rsidP="001C4550">
      <w:pPr>
        <w:pStyle w:val="Listenabsatz"/>
        <w:numPr>
          <w:ilvl w:val="0"/>
          <w:numId w:val="9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F7CFA" w:rsidRPr="001C4550">
        <w:rPr>
          <w:rFonts w:ascii="Arial" w:hAnsi="Arial" w:cs="Arial"/>
          <w:sz w:val="24"/>
          <w:szCs w:val="24"/>
        </w:rPr>
        <w:t xml:space="preserve">s </w:t>
      </w:r>
      <w:r w:rsidR="00F56352" w:rsidRPr="001C4550">
        <w:rPr>
          <w:rFonts w:ascii="Arial" w:hAnsi="Arial" w:cs="Arial"/>
          <w:sz w:val="24"/>
          <w:szCs w:val="24"/>
        </w:rPr>
        <w:t xml:space="preserve">bedarf </w:t>
      </w:r>
      <w:r w:rsidR="00AF7CFA" w:rsidRPr="001C4550">
        <w:rPr>
          <w:rFonts w:ascii="Arial" w:hAnsi="Arial" w:cs="Arial"/>
          <w:sz w:val="24"/>
          <w:szCs w:val="24"/>
        </w:rPr>
        <w:t>d</w:t>
      </w:r>
      <w:r w:rsidR="00F56352" w:rsidRPr="001C4550">
        <w:rPr>
          <w:rFonts w:ascii="Arial" w:hAnsi="Arial" w:cs="Arial"/>
          <w:sz w:val="24"/>
          <w:szCs w:val="24"/>
        </w:rPr>
        <w:t xml:space="preserve">es ausdrücklichen </w:t>
      </w:r>
      <w:r w:rsidR="001D7C98" w:rsidRPr="001C4550">
        <w:rPr>
          <w:rFonts w:ascii="Arial" w:hAnsi="Arial" w:cs="Arial"/>
          <w:sz w:val="24"/>
          <w:szCs w:val="24"/>
        </w:rPr>
        <w:t xml:space="preserve">politischen </w:t>
      </w:r>
      <w:r w:rsidR="00F56352" w:rsidRPr="001C4550">
        <w:rPr>
          <w:rFonts w:ascii="Arial" w:hAnsi="Arial" w:cs="Arial"/>
          <w:sz w:val="24"/>
          <w:szCs w:val="24"/>
        </w:rPr>
        <w:t>Willens der verantwortlichen Akteure</w:t>
      </w:r>
      <w:r w:rsidR="00F42AE7" w:rsidRPr="001C4550">
        <w:rPr>
          <w:rFonts w:ascii="Arial" w:hAnsi="Arial" w:cs="Arial"/>
          <w:sz w:val="24"/>
          <w:szCs w:val="24"/>
        </w:rPr>
        <w:t>,</w:t>
      </w:r>
      <w:r w:rsidR="00F56352" w:rsidRPr="001C4550">
        <w:rPr>
          <w:rFonts w:ascii="Arial" w:hAnsi="Arial" w:cs="Arial"/>
          <w:sz w:val="24"/>
          <w:szCs w:val="24"/>
        </w:rPr>
        <w:t xml:space="preserve"> </w:t>
      </w:r>
      <w:r w:rsidR="00F42AE7" w:rsidRPr="001C4550">
        <w:rPr>
          <w:rFonts w:ascii="Arial" w:hAnsi="Arial" w:cs="Arial"/>
          <w:sz w:val="24"/>
          <w:szCs w:val="24"/>
        </w:rPr>
        <w:t xml:space="preserve">insbesondere </w:t>
      </w:r>
      <w:r w:rsidR="00F56352" w:rsidRPr="001C4550">
        <w:rPr>
          <w:rFonts w:ascii="Arial" w:hAnsi="Arial" w:cs="Arial"/>
          <w:sz w:val="24"/>
          <w:szCs w:val="24"/>
        </w:rPr>
        <w:t xml:space="preserve">der </w:t>
      </w:r>
      <w:r w:rsidR="00AF7CFA" w:rsidRPr="001C4550">
        <w:rPr>
          <w:rFonts w:ascii="Arial" w:hAnsi="Arial" w:cs="Arial"/>
          <w:sz w:val="24"/>
          <w:szCs w:val="24"/>
        </w:rPr>
        <w:t>zuständigen Rehabilitationsträger</w:t>
      </w:r>
      <w:r w:rsidR="000D1A3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1C4550" w:rsidRDefault="00287A76" w:rsidP="001C4550">
      <w:pPr>
        <w:pStyle w:val="Listenabsatz"/>
        <w:numPr>
          <w:ilvl w:val="0"/>
          <w:numId w:val="9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91032" w:rsidRPr="001C4550">
        <w:rPr>
          <w:rFonts w:ascii="Arial" w:hAnsi="Arial" w:cs="Arial"/>
          <w:sz w:val="24"/>
          <w:szCs w:val="24"/>
        </w:rPr>
        <w:t xml:space="preserve">uf Seiten der Augenmedizin </w:t>
      </w:r>
      <w:r w:rsidR="009906EE" w:rsidRPr="001C4550">
        <w:rPr>
          <w:rFonts w:ascii="Arial" w:hAnsi="Arial" w:cs="Arial"/>
          <w:sz w:val="24"/>
          <w:szCs w:val="24"/>
        </w:rPr>
        <w:t>sowie weiterer medizinischer Fachric</w:t>
      </w:r>
      <w:r w:rsidR="009906EE" w:rsidRPr="001C4550">
        <w:rPr>
          <w:rFonts w:ascii="Arial" w:hAnsi="Arial" w:cs="Arial"/>
          <w:sz w:val="24"/>
          <w:szCs w:val="24"/>
        </w:rPr>
        <w:t>h</w:t>
      </w:r>
      <w:r w:rsidR="009906EE" w:rsidRPr="001C4550">
        <w:rPr>
          <w:rFonts w:ascii="Arial" w:hAnsi="Arial" w:cs="Arial"/>
          <w:sz w:val="24"/>
          <w:szCs w:val="24"/>
        </w:rPr>
        <w:t xml:space="preserve">tungen </w:t>
      </w:r>
      <w:r w:rsidR="00A91032" w:rsidRPr="001C4550">
        <w:rPr>
          <w:rFonts w:ascii="Arial" w:hAnsi="Arial" w:cs="Arial"/>
          <w:sz w:val="24"/>
          <w:szCs w:val="24"/>
        </w:rPr>
        <w:t>ist das Thema Rehabilitation nach Sehverlust flächendeckend als selbstverständliche Aufgabe zu etablieren und zwar sowohl in der Aus- und Weiterbildung, der konzeptionellen Umsetzung von Rehabil</w:t>
      </w:r>
      <w:r w:rsidR="00A91032" w:rsidRPr="001C4550">
        <w:rPr>
          <w:rFonts w:ascii="Arial" w:hAnsi="Arial" w:cs="Arial"/>
          <w:sz w:val="24"/>
          <w:szCs w:val="24"/>
        </w:rPr>
        <w:t>i</w:t>
      </w:r>
      <w:r w:rsidR="00A91032" w:rsidRPr="001C4550">
        <w:rPr>
          <w:rFonts w:ascii="Arial" w:hAnsi="Arial" w:cs="Arial"/>
          <w:sz w:val="24"/>
          <w:szCs w:val="24"/>
        </w:rPr>
        <w:t>tationsangeboten als auch in der Forschung (Stichwort: Voraussetzung der ärztlichen Verantwortun</w:t>
      </w:r>
      <w:r>
        <w:rPr>
          <w:rFonts w:ascii="Arial" w:hAnsi="Arial" w:cs="Arial"/>
          <w:sz w:val="24"/>
          <w:szCs w:val="24"/>
        </w:rPr>
        <w:t>g für Rehabilitationsmaßnahmen),</w:t>
      </w:r>
    </w:p>
    <w:p w:rsidR="001C4550" w:rsidRDefault="00287A76" w:rsidP="001C4550">
      <w:pPr>
        <w:pStyle w:val="Listenabsatz"/>
        <w:numPr>
          <w:ilvl w:val="0"/>
          <w:numId w:val="9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A91032" w:rsidRPr="001C4550">
        <w:rPr>
          <w:rFonts w:ascii="Arial" w:hAnsi="Arial" w:cs="Arial"/>
          <w:sz w:val="24"/>
          <w:szCs w:val="24"/>
        </w:rPr>
        <w:t xml:space="preserve">emeinsam mit </w:t>
      </w:r>
      <w:r w:rsidR="009906EE" w:rsidRPr="001C4550">
        <w:rPr>
          <w:rFonts w:ascii="Arial" w:hAnsi="Arial" w:cs="Arial"/>
          <w:sz w:val="24"/>
          <w:szCs w:val="24"/>
        </w:rPr>
        <w:t xml:space="preserve">insbesondere </w:t>
      </w:r>
      <w:r w:rsidR="00A91032" w:rsidRPr="001C4550">
        <w:rPr>
          <w:rFonts w:ascii="Arial" w:hAnsi="Arial" w:cs="Arial"/>
          <w:sz w:val="24"/>
          <w:szCs w:val="24"/>
        </w:rPr>
        <w:t>de</w:t>
      </w:r>
      <w:r w:rsidR="00F42AE7" w:rsidRPr="001C4550">
        <w:rPr>
          <w:rFonts w:ascii="Arial" w:hAnsi="Arial" w:cs="Arial"/>
          <w:sz w:val="24"/>
          <w:szCs w:val="24"/>
        </w:rPr>
        <w:t>n</w:t>
      </w:r>
      <w:r w:rsidR="00A91032" w:rsidRPr="001C4550">
        <w:rPr>
          <w:rFonts w:ascii="Arial" w:hAnsi="Arial" w:cs="Arial"/>
          <w:sz w:val="24"/>
          <w:szCs w:val="24"/>
        </w:rPr>
        <w:t xml:space="preserve"> </w:t>
      </w:r>
      <w:r w:rsidR="001B1290" w:rsidRPr="001C4550">
        <w:rPr>
          <w:rFonts w:ascii="Arial" w:hAnsi="Arial" w:cs="Arial"/>
          <w:sz w:val="24"/>
          <w:szCs w:val="24"/>
        </w:rPr>
        <w:t>Augenärzten</w:t>
      </w:r>
      <w:r w:rsidR="009906EE" w:rsidRPr="001C4550">
        <w:rPr>
          <w:rFonts w:ascii="Arial" w:hAnsi="Arial" w:cs="Arial"/>
          <w:sz w:val="24"/>
          <w:szCs w:val="24"/>
        </w:rPr>
        <w:t>,</w:t>
      </w:r>
      <w:r w:rsidR="001B1290" w:rsidRPr="001C4550">
        <w:rPr>
          <w:rFonts w:ascii="Arial" w:hAnsi="Arial" w:cs="Arial"/>
          <w:sz w:val="24"/>
          <w:szCs w:val="24"/>
        </w:rPr>
        <w:t xml:space="preserve"> dem </w:t>
      </w:r>
      <w:r w:rsidR="00A91032" w:rsidRPr="001C4550">
        <w:rPr>
          <w:rFonts w:ascii="Arial" w:hAnsi="Arial" w:cs="Arial"/>
          <w:sz w:val="24"/>
          <w:szCs w:val="24"/>
        </w:rPr>
        <w:t>Bundesverband der Rehabilitationslehrer für blinde und sehbehinderte Menschen</w:t>
      </w:r>
      <w:r w:rsidR="00091612" w:rsidRPr="001C4550">
        <w:rPr>
          <w:rFonts w:ascii="Arial" w:hAnsi="Arial" w:cs="Arial"/>
          <w:sz w:val="24"/>
          <w:szCs w:val="24"/>
        </w:rPr>
        <w:t>,</w:t>
      </w:r>
      <w:r w:rsidR="00A91032" w:rsidRPr="001C4550">
        <w:rPr>
          <w:rFonts w:ascii="Arial" w:hAnsi="Arial" w:cs="Arial"/>
          <w:sz w:val="24"/>
          <w:szCs w:val="24"/>
        </w:rPr>
        <w:t xml:space="preserve"> </w:t>
      </w:r>
      <w:r w:rsidR="009906EE" w:rsidRPr="001C4550">
        <w:rPr>
          <w:rFonts w:ascii="Arial" w:hAnsi="Arial" w:cs="Arial"/>
          <w:sz w:val="24"/>
          <w:szCs w:val="24"/>
        </w:rPr>
        <w:t xml:space="preserve">den weiteren relevanten Leistungserbringern </w:t>
      </w:r>
      <w:r w:rsidR="00091612" w:rsidRPr="001C4550">
        <w:rPr>
          <w:rFonts w:ascii="Arial" w:hAnsi="Arial" w:cs="Arial"/>
          <w:sz w:val="24"/>
          <w:szCs w:val="24"/>
        </w:rPr>
        <w:t xml:space="preserve">und unter Beteiligung der Selbsthilfe sind Konzepte zu entwickeln, </w:t>
      </w:r>
      <w:r w:rsidR="00A91032" w:rsidRPr="001C4550">
        <w:rPr>
          <w:rFonts w:ascii="Arial" w:hAnsi="Arial" w:cs="Arial"/>
          <w:sz w:val="24"/>
          <w:szCs w:val="24"/>
        </w:rPr>
        <w:t>den medizinischen Grunda</w:t>
      </w:r>
      <w:r w:rsidR="00A91032" w:rsidRPr="001C4550">
        <w:rPr>
          <w:rFonts w:ascii="Arial" w:hAnsi="Arial" w:cs="Arial"/>
          <w:sz w:val="24"/>
          <w:szCs w:val="24"/>
        </w:rPr>
        <w:t>n</w:t>
      </w:r>
      <w:r w:rsidR="00A91032" w:rsidRPr="001C4550">
        <w:rPr>
          <w:rFonts w:ascii="Arial" w:hAnsi="Arial" w:cs="Arial"/>
          <w:sz w:val="24"/>
          <w:szCs w:val="24"/>
        </w:rPr>
        <w:t>satz von Rehabilitation nachzuvollziehen, um der Patientengruppe der spät erblindeten Menschen gerecht werden zu können. Dies schließt die Weiterentwicklu</w:t>
      </w:r>
      <w:r>
        <w:rPr>
          <w:rFonts w:ascii="Arial" w:hAnsi="Arial" w:cs="Arial"/>
          <w:sz w:val="24"/>
          <w:szCs w:val="24"/>
        </w:rPr>
        <w:t>ng der Ausbildungsstandards ein,</w:t>
      </w:r>
    </w:p>
    <w:p w:rsidR="006033FE" w:rsidRPr="001C4550" w:rsidRDefault="00287A76" w:rsidP="001C4550">
      <w:pPr>
        <w:pStyle w:val="Listenabsatz"/>
        <w:numPr>
          <w:ilvl w:val="0"/>
          <w:numId w:val="9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91032" w:rsidRPr="001C4550">
        <w:rPr>
          <w:rFonts w:ascii="Arial" w:hAnsi="Arial" w:cs="Arial"/>
          <w:sz w:val="24"/>
          <w:szCs w:val="24"/>
        </w:rPr>
        <w:t>s sind Wege zu suchen, die Fachkräfte der Blinden- und Sehbehinde</w:t>
      </w:r>
      <w:r w:rsidR="00A91032" w:rsidRPr="001C4550">
        <w:rPr>
          <w:rFonts w:ascii="Arial" w:hAnsi="Arial" w:cs="Arial"/>
          <w:sz w:val="24"/>
          <w:szCs w:val="24"/>
        </w:rPr>
        <w:t>r</w:t>
      </w:r>
      <w:r w:rsidR="00A91032" w:rsidRPr="001C4550">
        <w:rPr>
          <w:rFonts w:ascii="Arial" w:hAnsi="Arial" w:cs="Arial"/>
          <w:sz w:val="24"/>
          <w:szCs w:val="24"/>
        </w:rPr>
        <w:t>tenrehabilitation als Leistungserbringer – insbesondere im SGB V- a</w:t>
      </w:r>
      <w:r w:rsidR="00A91032" w:rsidRPr="001C4550">
        <w:rPr>
          <w:rFonts w:ascii="Arial" w:hAnsi="Arial" w:cs="Arial"/>
          <w:sz w:val="24"/>
          <w:szCs w:val="24"/>
        </w:rPr>
        <w:t>n</w:t>
      </w:r>
      <w:r w:rsidR="00A91032" w:rsidRPr="001C4550">
        <w:rPr>
          <w:rFonts w:ascii="Arial" w:hAnsi="Arial" w:cs="Arial"/>
          <w:sz w:val="24"/>
          <w:szCs w:val="24"/>
        </w:rPr>
        <w:t>zuerkennen</w:t>
      </w:r>
      <w:r w:rsidR="00B84BAA" w:rsidRPr="001C4550">
        <w:rPr>
          <w:rFonts w:ascii="Arial" w:hAnsi="Arial" w:cs="Arial"/>
          <w:sz w:val="24"/>
          <w:szCs w:val="24"/>
        </w:rPr>
        <w:t>, um gemeinsam mit den weiteren Fachdisziplinen ein b</w:t>
      </w:r>
      <w:r w:rsidR="00B84BAA" w:rsidRPr="001C4550">
        <w:rPr>
          <w:rFonts w:ascii="Arial" w:hAnsi="Arial" w:cs="Arial"/>
          <w:sz w:val="24"/>
          <w:szCs w:val="24"/>
        </w:rPr>
        <w:t>e</w:t>
      </w:r>
      <w:r w:rsidR="00B84BAA" w:rsidRPr="001C4550">
        <w:rPr>
          <w:rFonts w:ascii="Arial" w:hAnsi="Arial" w:cs="Arial"/>
          <w:sz w:val="24"/>
          <w:szCs w:val="24"/>
        </w:rPr>
        <w:t>darfsdeckendes Rehabilitationsangebot anbieten zu könne</w:t>
      </w:r>
      <w:r w:rsidR="00E016F5" w:rsidRPr="001C4550">
        <w:rPr>
          <w:rFonts w:ascii="Arial" w:hAnsi="Arial" w:cs="Arial"/>
          <w:sz w:val="24"/>
          <w:szCs w:val="24"/>
        </w:rPr>
        <w:t>n</w:t>
      </w:r>
      <w:r w:rsidR="00B84BAA" w:rsidRPr="001C4550">
        <w:rPr>
          <w:rFonts w:ascii="Arial" w:hAnsi="Arial" w:cs="Arial"/>
          <w:sz w:val="24"/>
          <w:szCs w:val="24"/>
        </w:rPr>
        <w:t>.</w:t>
      </w:r>
    </w:p>
    <w:sectPr w:rsidR="006033FE" w:rsidRPr="001C4550" w:rsidSect="001C455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37" w:rsidRDefault="00207237" w:rsidP="001C4550">
      <w:pPr>
        <w:spacing w:after="0" w:line="240" w:lineRule="auto"/>
      </w:pPr>
      <w:r>
        <w:separator/>
      </w:r>
    </w:p>
  </w:endnote>
  <w:endnote w:type="continuationSeparator" w:id="0">
    <w:p w:rsidR="00207237" w:rsidRDefault="00207237" w:rsidP="001C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09352106"/>
      <w:docPartObj>
        <w:docPartGallery w:val="Page Numbers (Bottom of Page)"/>
        <w:docPartUnique/>
      </w:docPartObj>
    </w:sdtPr>
    <w:sdtEndPr/>
    <w:sdtContent>
      <w:p w:rsidR="001C4550" w:rsidRPr="001C4550" w:rsidRDefault="001C4550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1C4550">
          <w:rPr>
            <w:rFonts w:ascii="Arial" w:hAnsi="Arial" w:cs="Arial"/>
            <w:sz w:val="20"/>
            <w:szCs w:val="20"/>
          </w:rPr>
          <w:t xml:space="preserve">Seite </w:t>
        </w:r>
        <w:r w:rsidRPr="001C4550">
          <w:rPr>
            <w:rFonts w:ascii="Arial" w:hAnsi="Arial" w:cs="Arial"/>
            <w:sz w:val="20"/>
            <w:szCs w:val="20"/>
          </w:rPr>
          <w:fldChar w:fldCharType="begin"/>
        </w:r>
        <w:r w:rsidRPr="001C4550">
          <w:rPr>
            <w:rFonts w:ascii="Arial" w:hAnsi="Arial" w:cs="Arial"/>
            <w:sz w:val="20"/>
            <w:szCs w:val="20"/>
          </w:rPr>
          <w:instrText>PAGE   \* MERGEFORMAT</w:instrText>
        </w:r>
        <w:r w:rsidRPr="001C4550">
          <w:rPr>
            <w:rFonts w:ascii="Arial" w:hAnsi="Arial" w:cs="Arial"/>
            <w:sz w:val="20"/>
            <w:szCs w:val="20"/>
          </w:rPr>
          <w:fldChar w:fldCharType="separate"/>
        </w:r>
        <w:r w:rsidR="000D1A35">
          <w:rPr>
            <w:rFonts w:ascii="Arial" w:hAnsi="Arial" w:cs="Arial"/>
            <w:noProof/>
            <w:sz w:val="20"/>
            <w:szCs w:val="20"/>
          </w:rPr>
          <w:t>3</w:t>
        </w:r>
        <w:r w:rsidRPr="001C455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4550" w:rsidRPr="001C4550" w:rsidRDefault="001C4550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37" w:rsidRDefault="00207237" w:rsidP="001C4550">
      <w:pPr>
        <w:spacing w:after="0" w:line="240" w:lineRule="auto"/>
      </w:pPr>
      <w:r>
        <w:separator/>
      </w:r>
    </w:p>
  </w:footnote>
  <w:footnote w:type="continuationSeparator" w:id="0">
    <w:p w:rsidR="00207237" w:rsidRDefault="00207237" w:rsidP="001C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0C"/>
    <w:multiLevelType w:val="hybridMultilevel"/>
    <w:tmpl w:val="F3AA4CC2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3464C7"/>
    <w:multiLevelType w:val="hybridMultilevel"/>
    <w:tmpl w:val="00589664"/>
    <w:lvl w:ilvl="0" w:tplc="9C8C188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C8C1888">
      <w:start w:val="80"/>
      <w:numFmt w:val="bullet"/>
      <w:lvlText w:val="-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58E"/>
    <w:multiLevelType w:val="hybridMultilevel"/>
    <w:tmpl w:val="18049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671F"/>
    <w:multiLevelType w:val="hybridMultilevel"/>
    <w:tmpl w:val="9F785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C72D6"/>
    <w:multiLevelType w:val="hybridMultilevel"/>
    <w:tmpl w:val="B274B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07F80"/>
    <w:multiLevelType w:val="hybridMultilevel"/>
    <w:tmpl w:val="16760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F31F9"/>
    <w:multiLevelType w:val="hybridMultilevel"/>
    <w:tmpl w:val="A044FC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C3AA8"/>
    <w:multiLevelType w:val="hybridMultilevel"/>
    <w:tmpl w:val="ED82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544C4"/>
    <w:multiLevelType w:val="hybridMultilevel"/>
    <w:tmpl w:val="8CBEEC84"/>
    <w:lvl w:ilvl="0" w:tplc="0407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5B6C7521"/>
    <w:multiLevelType w:val="hybridMultilevel"/>
    <w:tmpl w:val="7A72D4C6"/>
    <w:lvl w:ilvl="0" w:tplc="0407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0">
    <w:nsid w:val="7A8E72C3"/>
    <w:multiLevelType w:val="hybridMultilevel"/>
    <w:tmpl w:val="04604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32"/>
    <w:rsid w:val="00003D53"/>
    <w:rsid w:val="000051EE"/>
    <w:rsid w:val="00021D88"/>
    <w:rsid w:val="0002604F"/>
    <w:rsid w:val="00031DB2"/>
    <w:rsid w:val="0004776F"/>
    <w:rsid w:val="0004795B"/>
    <w:rsid w:val="00056576"/>
    <w:rsid w:val="00057266"/>
    <w:rsid w:val="00066B0E"/>
    <w:rsid w:val="00076E11"/>
    <w:rsid w:val="00080B0C"/>
    <w:rsid w:val="000824A6"/>
    <w:rsid w:val="0008386D"/>
    <w:rsid w:val="000900EA"/>
    <w:rsid w:val="00090A72"/>
    <w:rsid w:val="00091612"/>
    <w:rsid w:val="00095956"/>
    <w:rsid w:val="00097A16"/>
    <w:rsid w:val="000A021B"/>
    <w:rsid w:val="000A37FF"/>
    <w:rsid w:val="000A57ED"/>
    <w:rsid w:val="000A5A7D"/>
    <w:rsid w:val="000B46C7"/>
    <w:rsid w:val="000C197B"/>
    <w:rsid w:val="000D1A35"/>
    <w:rsid w:val="000D2AB1"/>
    <w:rsid w:val="000D4484"/>
    <w:rsid w:val="000D4D13"/>
    <w:rsid w:val="000E1025"/>
    <w:rsid w:val="000E1272"/>
    <w:rsid w:val="000E20F7"/>
    <w:rsid w:val="000E241D"/>
    <w:rsid w:val="000E261C"/>
    <w:rsid w:val="000E46F1"/>
    <w:rsid w:val="000F462F"/>
    <w:rsid w:val="00104882"/>
    <w:rsid w:val="00104FC8"/>
    <w:rsid w:val="00107378"/>
    <w:rsid w:val="00112676"/>
    <w:rsid w:val="00125B86"/>
    <w:rsid w:val="00126B64"/>
    <w:rsid w:val="00140654"/>
    <w:rsid w:val="0014240A"/>
    <w:rsid w:val="001460B2"/>
    <w:rsid w:val="0015021E"/>
    <w:rsid w:val="00150F44"/>
    <w:rsid w:val="001555E9"/>
    <w:rsid w:val="00160705"/>
    <w:rsid w:val="00166465"/>
    <w:rsid w:val="00172D24"/>
    <w:rsid w:val="001804F4"/>
    <w:rsid w:val="00181253"/>
    <w:rsid w:val="001813F7"/>
    <w:rsid w:val="001820BD"/>
    <w:rsid w:val="00184E29"/>
    <w:rsid w:val="00185765"/>
    <w:rsid w:val="001863A5"/>
    <w:rsid w:val="001901DF"/>
    <w:rsid w:val="00197922"/>
    <w:rsid w:val="001A3FE9"/>
    <w:rsid w:val="001A4A13"/>
    <w:rsid w:val="001A7669"/>
    <w:rsid w:val="001B1290"/>
    <w:rsid w:val="001B2487"/>
    <w:rsid w:val="001B3852"/>
    <w:rsid w:val="001B4FE2"/>
    <w:rsid w:val="001C1626"/>
    <w:rsid w:val="001C4550"/>
    <w:rsid w:val="001D3B1C"/>
    <w:rsid w:val="001D4B00"/>
    <w:rsid w:val="001D6380"/>
    <w:rsid w:val="001D7C98"/>
    <w:rsid w:val="001E001F"/>
    <w:rsid w:val="001E2901"/>
    <w:rsid w:val="001E5A3D"/>
    <w:rsid w:val="001E6098"/>
    <w:rsid w:val="001F6DA1"/>
    <w:rsid w:val="001F7962"/>
    <w:rsid w:val="00204766"/>
    <w:rsid w:val="002051F1"/>
    <w:rsid w:val="00205EA3"/>
    <w:rsid w:val="00206984"/>
    <w:rsid w:val="00207237"/>
    <w:rsid w:val="00210228"/>
    <w:rsid w:val="002273C2"/>
    <w:rsid w:val="0023088D"/>
    <w:rsid w:val="00232093"/>
    <w:rsid w:val="00233A98"/>
    <w:rsid w:val="00242C43"/>
    <w:rsid w:val="00245A1A"/>
    <w:rsid w:val="00252B33"/>
    <w:rsid w:val="00257B33"/>
    <w:rsid w:val="00266C8C"/>
    <w:rsid w:val="00267276"/>
    <w:rsid w:val="00270B19"/>
    <w:rsid w:val="002738CB"/>
    <w:rsid w:val="002844FF"/>
    <w:rsid w:val="00287A76"/>
    <w:rsid w:val="0029108B"/>
    <w:rsid w:val="0029147C"/>
    <w:rsid w:val="002914A7"/>
    <w:rsid w:val="002914D4"/>
    <w:rsid w:val="002A33AE"/>
    <w:rsid w:val="002B0A63"/>
    <w:rsid w:val="002B3CEE"/>
    <w:rsid w:val="002B5B49"/>
    <w:rsid w:val="002C1C45"/>
    <w:rsid w:val="002C67D9"/>
    <w:rsid w:val="002D109E"/>
    <w:rsid w:val="002D3B74"/>
    <w:rsid w:val="002E0C1A"/>
    <w:rsid w:val="002E46C6"/>
    <w:rsid w:val="00304436"/>
    <w:rsid w:val="00304A1D"/>
    <w:rsid w:val="00310E65"/>
    <w:rsid w:val="003148C6"/>
    <w:rsid w:val="0032219D"/>
    <w:rsid w:val="00325DD6"/>
    <w:rsid w:val="003370F1"/>
    <w:rsid w:val="00340E91"/>
    <w:rsid w:val="00341D0B"/>
    <w:rsid w:val="00347373"/>
    <w:rsid w:val="003477AB"/>
    <w:rsid w:val="003524BA"/>
    <w:rsid w:val="003540A7"/>
    <w:rsid w:val="0035596D"/>
    <w:rsid w:val="00370615"/>
    <w:rsid w:val="00381129"/>
    <w:rsid w:val="00384130"/>
    <w:rsid w:val="00386A0D"/>
    <w:rsid w:val="00386FD6"/>
    <w:rsid w:val="00390876"/>
    <w:rsid w:val="00395B09"/>
    <w:rsid w:val="00396596"/>
    <w:rsid w:val="003A0CE9"/>
    <w:rsid w:val="003A0F3B"/>
    <w:rsid w:val="003A1AB5"/>
    <w:rsid w:val="003A327A"/>
    <w:rsid w:val="003B0D4C"/>
    <w:rsid w:val="003B56AD"/>
    <w:rsid w:val="003B7C9F"/>
    <w:rsid w:val="003C2506"/>
    <w:rsid w:val="003C27B0"/>
    <w:rsid w:val="003D1982"/>
    <w:rsid w:val="003E45BF"/>
    <w:rsid w:val="003E5C6B"/>
    <w:rsid w:val="003E7946"/>
    <w:rsid w:val="003F126E"/>
    <w:rsid w:val="003F1E09"/>
    <w:rsid w:val="003F2812"/>
    <w:rsid w:val="00404D61"/>
    <w:rsid w:val="0041072F"/>
    <w:rsid w:val="00410AC0"/>
    <w:rsid w:val="00420BD4"/>
    <w:rsid w:val="0042228C"/>
    <w:rsid w:val="00422B5D"/>
    <w:rsid w:val="00427523"/>
    <w:rsid w:val="00430F60"/>
    <w:rsid w:val="004348A3"/>
    <w:rsid w:val="00435F45"/>
    <w:rsid w:val="00442A54"/>
    <w:rsid w:val="00446392"/>
    <w:rsid w:val="004505AE"/>
    <w:rsid w:val="00453E84"/>
    <w:rsid w:val="00461E43"/>
    <w:rsid w:val="0046291D"/>
    <w:rsid w:val="0046724E"/>
    <w:rsid w:val="00473402"/>
    <w:rsid w:val="00474975"/>
    <w:rsid w:val="00480FAE"/>
    <w:rsid w:val="00481A08"/>
    <w:rsid w:val="004841F1"/>
    <w:rsid w:val="00493DDC"/>
    <w:rsid w:val="00494C75"/>
    <w:rsid w:val="0049560E"/>
    <w:rsid w:val="004A0F30"/>
    <w:rsid w:val="004A176A"/>
    <w:rsid w:val="004A3A10"/>
    <w:rsid w:val="004A4D38"/>
    <w:rsid w:val="004B6317"/>
    <w:rsid w:val="004C0000"/>
    <w:rsid w:val="004C6BA2"/>
    <w:rsid w:val="004D03D7"/>
    <w:rsid w:val="004D113E"/>
    <w:rsid w:val="004D68FB"/>
    <w:rsid w:val="004E7D6F"/>
    <w:rsid w:val="004F159F"/>
    <w:rsid w:val="004F404A"/>
    <w:rsid w:val="004F46AB"/>
    <w:rsid w:val="004F7358"/>
    <w:rsid w:val="004F77F6"/>
    <w:rsid w:val="0050137F"/>
    <w:rsid w:val="00514A67"/>
    <w:rsid w:val="00520875"/>
    <w:rsid w:val="005217E3"/>
    <w:rsid w:val="005218E4"/>
    <w:rsid w:val="005219DD"/>
    <w:rsid w:val="00523DF6"/>
    <w:rsid w:val="0053434F"/>
    <w:rsid w:val="0053587F"/>
    <w:rsid w:val="00537C5D"/>
    <w:rsid w:val="005446D4"/>
    <w:rsid w:val="00546E5D"/>
    <w:rsid w:val="005561AC"/>
    <w:rsid w:val="00557AD6"/>
    <w:rsid w:val="005600C3"/>
    <w:rsid w:val="005756C5"/>
    <w:rsid w:val="005768A6"/>
    <w:rsid w:val="00580E78"/>
    <w:rsid w:val="005836AE"/>
    <w:rsid w:val="005876A3"/>
    <w:rsid w:val="005916FC"/>
    <w:rsid w:val="00597C52"/>
    <w:rsid w:val="005A01C2"/>
    <w:rsid w:val="005B29AA"/>
    <w:rsid w:val="005B2BF0"/>
    <w:rsid w:val="005B4245"/>
    <w:rsid w:val="005B78D6"/>
    <w:rsid w:val="005C26D2"/>
    <w:rsid w:val="005C41F0"/>
    <w:rsid w:val="005C5744"/>
    <w:rsid w:val="005C6F45"/>
    <w:rsid w:val="005C7AA2"/>
    <w:rsid w:val="005C7B67"/>
    <w:rsid w:val="005D632D"/>
    <w:rsid w:val="005E2A1B"/>
    <w:rsid w:val="005E47C8"/>
    <w:rsid w:val="005F3EE2"/>
    <w:rsid w:val="006020B5"/>
    <w:rsid w:val="006033FE"/>
    <w:rsid w:val="00611C25"/>
    <w:rsid w:val="00612F89"/>
    <w:rsid w:val="006231E7"/>
    <w:rsid w:val="00626EC5"/>
    <w:rsid w:val="00631FD9"/>
    <w:rsid w:val="00643244"/>
    <w:rsid w:val="006439EC"/>
    <w:rsid w:val="006455A0"/>
    <w:rsid w:val="0064636F"/>
    <w:rsid w:val="006508FD"/>
    <w:rsid w:val="00655808"/>
    <w:rsid w:val="00656110"/>
    <w:rsid w:val="00656421"/>
    <w:rsid w:val="006667C6"/>
    <w:rsid w:val="0066760A"/>
    <w:rsid w:val="00672987"/>
    <w:rsid w:val="00673E01"/>
    <w:rsid w:val="00675A01"/>
    <w:rsid w:val="006817C2"/>
    <w:rsid w:val="00681A6F"/>
    <w:rsid w:val="00694FC0"/>
    <w:rsid w:val="00695237"/>
    <w:rsid w:val="006A078F"/>
    <w:rsid w:val="006A08AC"/>
    <w:rsid w:val="006A0E36"/>
    <w:rsid w:val="006A10F4"/>
    <w:rsid w:val="006A186F"/>
    <w:rsid w:val="006A69A7"/>
    <w:rsid w:val="006B4E81"/>
    <w:rsid w:val="006C3954"/>
    <w:rsid w:val="006D032A"/>
    <w:rsid w:val="006D0C93"/>
    <w:rsid w:val="006D1C04"/>
    <w:rsid w:val="006D7A1A"/>
    <w:rsid w:val="006E4621"/>
    <w:rsid w:val="006F0649"/>
    <w:rsid w:val="006F23BA"/>
    <w:rsid w:val="0070454C"/>
    <w:rsid w:val="0071089D"/>
    <w:rsid w:val="00712B23"/>
    <w:rsid w:val="00712F04"/>
    <w:rsid w:val="007235BF"/>
    <w:rsid w:val="00724502"/>
    <w:rsid w:val="007248E2"/>
    <w:rsid w:val="00724CB1"/>
    <w:rsid w:val="00726776"/>
    <w:rsid w:val="00730562"/>
    <w:rsid w:val="00732569"/>
    <w:rsid w:val="00733982"/>
    <w:rsid w:val="00737F0A"/>
    <w:rsid w:val="00742B3D"/>
    <w:rsid w:val="00751BD4"/>
    <w:rsid w:val="0075667D"/>
    <w:rsid w:val="00757477"/>
    <w:rsid w:val="00757B88"/>
    <w:rsid w:val="0076095C"/>
    <w:rsid w:val="007627C8"/>
    <w:rsid w:val="007750F6"/>
    <w:rsid w:val="007765AB"/>
    <w:rsid w:val="00783E31"/>
    <w:rsid w:val="0079450A"/>
    <w:rsid w:val="0079557B"/>
    <w:rsid w:val="00796E38"/>
    <w:rsid w:val="007A0098"/>
    <w:rsid w:val="007B3227"/>
    <w:rsid w:val="007B4737"/>
    <w:rsid w:val="007B7ACD"/>
    <w:rsid w:val="007C2317"/>
    <w:rsid w:val="007C47F7"/>
    <w:rsid w:val="007D04B0"/>
    <w:rsid w:val="007D58AC"/>
    <w:rsid w:val="007D5AE1"/>
    <w:rsid w:val="007E4C61"/>
    <w:rsid w:val="007E5FE5"/>
    <w:rsid w:val="007F2DFC"/>
    <w:rsid w:val="007F661D"/>
    <w:rsid w:val="007F7C4F"/>
    <w:rsid w:val="007F7F93"/>
    <w:rsid w:val="00801E64"/>
    <w:rsid w:val="00816CEF"/>
    <w:rsid w:val="00817D7A"/>
    <w:rsid w:val="00820E04"/>
    <w:rsid w:val="00830CAF"/>
    <w:rsid w:val="00841145"/>
    <w:rsid w:val="00841DE2"/>
    <w:rsid w:val="00842E65"/>
    <w:rsid w:val="00853670"/>
    <w:rsid w:val="00854139"/>
    <w:rsid w:val="00856FE1"/>
    <w:rsid w:val="00857374"/>
    <w:rsid w:val="008711BA"/>
    <w:rsid w:val="00871612"/>
    <w:rsid w:val="00875422"/>
    <w:rsid w:val="008827F1"/>
    <w:rsid w:val="008A02DF"/>
    <w:rsid w:val="008A1441"/>
    <w:rsid w:val="008A2751"/>
    <w:rsid w:val="008A7A9E"/>
    <w:rsid w:val="008B0776"/>
    <w:rsid w:val="008B0817"/>
    <w:rsid w:val="008D1AA0"/>
    <w:rsid w:val="008D7B59"/>
    <w:rsid w:val="008E194A"/>
    <w:rsid w:val="008E5ACA"/>
    <w:rsid w:val="008F30B2"/>
    <w:rsid w:val="008F58E4"/>
    <w:rsid w:val="00903727"/>
    <w:rsid w:val="009062F6"/>
    <w:rsid w:val="00907621"/>
    <w:rsid w:val="0091007A"/>
    <w:rsid w:val="00911A8F"/>
    <w:rsid w:val="00911D75"/>
    <w:rsid w:val="00920EDF"/>
    <w:rsid w:val="00921208"/>
    <w:rsid w:val="00927E35"/>
    <w:rsid w:val="00935E67"/>
    <w:rsid w:val="00957EF7"/>
    <w:rsid w:val="00957FBA"/>
    <w:rsid w:val="00973A4E"/>
    <w:rsid w:val="00976038"/>
    <w:rsid w:val="00977E81"/>
    <w:rsid w:val="0098342A"/>
    <w:rsid w:val="0098546F"/>
    <w:rsid w:val="00986332"/>
    <w:rsid w:val="009906EE"/>
    <w:rsid w:val="0099092F"/>
    <w:rsid w:val="00996A8E"/>
    <w:rsid w:val="009A3FF0"/>
    <w:rsid w:val="009A4198"/>
    <w:rsid w:val="009A6774"/>
    <w:rsid w:val="009B282C"/>
    <w:rsid w:val="009B45F6"/>
    <w:rsid w:val="009B61EF"/>
    <w:rsid w:val="009C1734"/>
    <w:rsid w:val="009D7E17"/>
    <w:rsid w:val="009E19CD"/>
    <w:rsid w:val="009E4350"/>
    <w:rsid w:val="009F48D0"/>
    <w:rsid w:val="009F6903"/>
    <w:rsid w:val="009F7A6F"/>
    <w:rsid w:val="00A05728"/>
    <w:rsid w:val="00A0582E"/>
    <w:rsid w:val="00A07E86"/>
    <w:rsid w:val="00A07FA9"/>
    <w:rsid w:val="00A1144B"/>
    <w:rsid w:val="00A12F92"/>
    <w:rsid w:val="00A1683C"/>
    <w:rsid w:val="00A16C56"/>
    <w:rsid w:val="00A20728"/>
    <w:rsid w:val="00A2227E"/>
    <w:rsid w:val="00A225E3"/>
    <w:rsid w:val="00A22E4D"/>
    <w:rsid w:val="00A23384"/>
    <w:rsid w:val="00A3246C"/>
    <w:rsid w:val="00A328F5"/>
    <w:rsid w:val="00A33420"/>
    <w:rsid w:val="00A373E9"/>
    <w:rsid w:val="00A438DE"/>
    <w:rsid w:val="00A500B4"/>
    <w:rsid w:val="00A5070D"/>
    <w:rsid w:val="00A50CD7"/>
    <w:rsid w:val="00A51BE2"/>
    <w:rsid w:val="00A61F4D"/>
    <w:rsid w:val="00A63C75"/>
    <w:rsid w:val="00A644ED"/>
    <w:rsid w:val="00A8391F"/>
    <w:rsid w:val="00A85DFF"/>
    <w:rsid w:val="00A91032"/>
    <w:rsid w:val="00A91F7B"/>
    <w:rsid w:val="00A93277"/>
    <w:rsid w:val="00A94D4E"/>
    <w:rsid w:val="00A9543F"/>
    <w:rsid w:val="00A9650A"/>
    <w:rsid w:val="00A97580"/>
    <w:rsid w:val="00AA2EE5"/>
    <w:rsid w:val="00AA53A0"/>
    <w:rsid w:val="00AA7425"/>
    <w:rsid w:val="00AB1104"/>
    <w:rsid w:val="00AB7A3C"/>
    <w:rsid w:val="00AC6958"/>
    <w:rsid w:val="00AC6B12"/>
    <w:rsid w:val="00AD0ED6"/>
    <w:rsid w:val="00AD4C75"/>
    <w:rsid w:val="00AD5944"/>
    <w:rsid w:val="00AE1C79"/>
    <w:rsid w:val="00AE531F"/>
    <w:rsid w:val="00AF1469"/>
    <w:rsid w:val="00AF656E"/>
    <w:rsid w:val="00AF7CFA"/>
    <w:rsid w:val="00B07F03"/>
    <w:rsid w:val="00B1674C"/>
    <w:rsid w:val="00B16BCA"/>
    <w:rsid w:val="00B23095"/>
    <w:rsid w:val="00B26E03"/>
    <w:rsid w:val="00B33C6B"/>
    <w:rsid w:val="00B370E5"/>
    <w:rsid w:val="00B41466"/>
    <w:rsid w:val="00B46681"/>
    <w:rsid w:val="00B467E3"/>
    <w:rsid w:val="00B51EC2"/>
    <w:rsid w:val="00B5289E"/>
    <w:rsid w:val="00B52BCA"/>
    <w:rsid w:val="00B52E40"/>
    <w:rsid w:val="00B6264D"/>
    <w:rsid w:val="00B66204"/>
    <w:rsid w:val="00B67582"/>
    <w:rsid w:val="00B70F6D"/>
    <w:rsid w:val="00B75A64"/>
    <w:rsid w:val="00B777DC"/>
    <w:rsid w:val="00B80381"/>
    <w:rsid w:val="00B84BAA"/>
    <w:rsid w:val="00B86C38"/>
    <w:rsid w:val="00BA094F"/>
    <w:rsid w:val="00BA16F5"/>
    <w:rsid w:val="00BB1341"/>
    <w:rsid w:val="00BB1629"/>
    <w:rsid w:val="00BB1DB0"/>
    <w:rsid w:val="00BB342C"/>
    <w:rsid w:val="00BB7DAA"/>
    <w:rsid w:val="00BC0187"/>
    <w:rsid w:val="00BC464B"/>
    <w:rsid w:val="00BD232B"/>
    <w:rsid w:val="00BD7CA4"/>
    <w:rsid w:val="00BE4770"/>
    <w:rsid w:val="00BE54D6"/>
    <w:rsid w:val="00BF1F66"/>
    <w:rsid w:val="00BF7353"/>
    <w:rsid w:val="00C03C50"/>
    <w:rsid w:val="00C1651B"/>
    <w:rsid w:val="00C24672"/>
    <w:rsid w:val="00C24E28"/>
    <w:rsid w:val="00C25E33"/>
    <w:rsid w:val="00C34BDE"/>
    <w:rsid w:val="00C37651"/>
    <w:rsid w:val="00C61211"/>
    <w:rsid w:val="00C6477A"/>
    <w:rsid w:val="00C67B02"/>
    <w:rsid w:val="00C7726C"/>
    <w:rsid w:val="00C84D2A"/>
    <w:rsid w:val="00C91BBD"/>
    <w:rsid w:val="00C93527"/>
    <w:rsid w:val="00C97C23"/>
    <w:rsid w:val="00CA69A8"/>
    <w:rsid w:val="00CB1D28"/>
    <w:rsid w:val="00CC19FC"/>
    <w:rsid w:val="00CC372F"/>
    <w:rsid w:val="00CC385C"/>
    <w:rsid w:val="00CD0323"/>
    <w:rsid w:val="00CD129E"/>
    <w:rsid w:val="00CD2C01"/>
    <w:rsid w:val="00CD3919"/>
    <w:rsid w:val="00CD673F"/>
    <w:rsid w:val="00CE1958"/>
    <w:rsid w:val="00CE20B1"/>
    <w:rsid w:val="00CE5340"/>
    <w:rsid w:val="00CE5DF3"/>
    <w:rsid w:val="00CF0288"/>
    <w:rsid w:val="00CF5BB7"/>
    <w:rsid w:val="00CF7DE7"/>
    <w:rsid w:val="00D03024"/>
    <w:rsid w:val="00D033C8"/>
    <w:rsid w:val="00D03585"/>
    <w:rsid w:val="00D05412"/>
    <w:rsid w:val="00D05529"/>
    <w:rsid w:val="00D05D85"/>
    <w:rsid w:val="00D12294"/>
    <w:rsid w:val="00D20383"/>
    <w:rsid w:val="00D222CE"/>
    <w:rsid w:val="00D24637"/>
    <w:rsid w:val="00D33CBE"/>
    <w:rsid w:val="00D3655B"/>
    <w:rsid w:val="00D50133"/>
    <w:rsid w:val="00D505BE"/>
    <w:rsid w:val="00D507E0"/>
    <w:rsid w:val="00D53806"/>
    <w:rsid w:val="00D53E74"/>
    <w:rsid w:val="00D6400C"/>
    <w:rsid w:val="00D64525"/>
    <w:rsid w:val="00D666D6"/>
    <w:rsid w:val="00D67568"/>
    <w:rsid w:val="00D70CC7"/>
    <w:rsid w:val="00D71EB4"/>
    <w:rsid w:val="00D83C77"/>
    <w:rsid w:val="00D92388"/>
    <w:rsid w:val="00D92885"/>
    <w:rsid w:val="00D96D6B"/>
    <w:rsid w:val="00D970DA"/>
    <w:rsid w:val="00DA0319"/>
    <w:rsid w:val="00DA11B1"/>
    <w:rsid w:val="00DA2396"/>
    <w:rsid w:val="00DA2727"/>
    <w:rsid w:val="00DA3E0D"/>
    <w:rsid w:val="00DB0209"/>
    <w:rsid w:val="00DB2A86"/>
    <w:rsid w:val="00DB7877"/>
    <w:rsid w:val="00DC7BD3"/>
    <w:rsid w:val="00DD20E6"/>
    <w:rsid w:val="00DD624E"/>
    <w:rsid w:val="00DD6595"/>
    <w:rsid w:val="00DE02E5"/>
    <w:rsid w:val="00DF123E"/>
    <w:rsid w:val="00DF1B09"/>
    <w:rsid w:val="00DF42A0"/>
    <w:rsid w:val="00DF55A6"/>
    <w:rsid w:val="00E01628"/>
    <w:rsid w:val="00E016F5"/>
    <w:rsid w:val="00E05DC9"/>
    <w:rsid w:val="00E07A64"/>
    <w:rsid w:val="00E12409"/>
    <w:rsid w:val="00E136DE"/>
    <w:rsid w:val="00E1462E"/>
    <w:rsid w:val="00E159DA"/>
    <w:rsid w:val="00E1778F"/>
    <w:rsid w:val="00E219E9"/>
    <w:rsid w:val="00E24757"/>
    <w:rsid w:val="00E251BE"/>
    <w:rsid w:val="00E325C5"/>
    <w:rsid w:val="00E33E01"/>
    <w:rsid w:val="00E35650"/>
    <w:rsid w:val="00E406C5"/>
    <w:rsid w:val="00E407D1"/>
    <w:rsid w:val="00E43F74"/>
    <w:rsid w:val="00E462C7"/>
    <w:rsid w:val="00E50B8B"/>
    <w:rsid w:val="00E55D3C"/>
    <w:rsid w:val="00E60CD2"/>
    <w:rsid w:val="00E61D84"/>
    <w:rsid w:val="00E73276"/>
    <w:rsid w:val="00E76FE6"/>
    <w:rsid w:val="00E818BE"/>
    <w:rsid w:val="00E842D9"/>
    <w:rsid w:val="00E84924"/>
    <w:rsid w:val="00E861AF"/>
    <w:rsid w:val="00E9434C"/>
    <w:rsid w:val="00EA14BC"/>
    <w:rsid w:val="00EA1913"/>
    <w:rsid w:val="00EB0227"/>
    <w:rsid w:val="00EB39AD"/>
    <w:rsid w:val="00EB465B"/>
    <w:rsid w:val="00EB5F5D"/>
    <w:rsid w:val="00ED2E92"/>
    <w:rsid w:val="00ED5016"/>
    <w:rsid w:val="00EE0AC6"/>
    <w:rsid w:val="00EE2226"/>
    <w:rsid w:val="00EE33F1"/>
    <w:rsid w:val="00EE5C13"/>
    <w:rsid w:val="00EE72AC"/>
    <w:rsid w:val="00EF5F66"/>
    <w:rsid w:val="00F05CE4"/>
    <w:rsid w:val="00F132C9"/>
    <w:rsid w:val="00F13E0C"/>
    <w:rsid w:val="00F17C88"/>
    <w:rsid w:val="00F23702"/>
    <w:rsid w:val="00F31797"/>
    <w:rsid w:val="00F339EA"/>
    <w:rsid w:val="00F36CCF"/>
    <w:rsid w:val="00F42AE7"/>
    <w:rsid w:val="00F50663"/>
    <w:rsid w:val="00F52FBD"/>
    <w:rsid w:val="00F53146"/>
    <w:rsid w:val="00F56352"/>
    <w:rsid w:val="00F5729A"/>
    <w:rsid w:val="00F66DA8"/>
    <w:rsid w:val="00F7085A"/>
    <w:rsid w:val="00F73293"/>
    <w:rsid w:val="00F76026"/>
    <w:rsid w:val="00F807BF"/>
    <w:rsid w:val="00F817EF"/>
    <w:rsid w:val="00F872E5"/>
    <w:rsid w:val="00F929A0"/>
    <w:rsid w:val="00F92AE4"/>
    <w:rsid w:val="00F96162"/>
    <w:rsid w:val="00FA4DE9"/>
    <w:rsid w:val="00FB240B"/>
    <w:rsid w:val="00FB6FE5"/>
    <w:rsid w:val="00FB7D73"/>
    <w:rsid w:val="00FC1164"/>
    <w:rsid w:val="00FC47CD"/>
    <w:rsid w:val="00FC6518"/>
    <w:rsid w:val="00FD65E5"/>
    <w:rsid w:val="00FD7BFE"/>
    <w:rsid w:val="00FE105A"/>
    <w:rsid w:val="00FE27FA"/>
    <w:rsid w:val="00FE42F4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455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032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8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4550"/>
    <w:rPr>
      <w:rFonts w:ascii="Arial" w:eastAsiaTheme="majorEastAsia" w:hAnsi="Arial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C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550"/>
  </w:style>
  <w:style w:type="paragraph" w:styleId="Fuzeile">
    <w:name w:val="footer"/>
    <w:basedOn w:val="Standard"/>
    <w:link w:val="FuzeileZchn"/>
    <w:uiPriority w:val="99"/>
    <w:unhideWhenUsed/>
    <w:rsid w:val="001C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455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032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8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4550"/>
    <w:rPr>
      <w:rFonts w:ascii="Arial" w:eastAsiaTheme="majorEastAsia" w:hAnsi="Arial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C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550"/>
  </w:style>
  <w:style w:type="paragraph" w:styleId="Fuzeile">
    <w:name w:val="footer"/>
    <w:basedOn w:val="Standard"/>
    <w:link w:val="FuzeileZchn"/>
    <w:uiPriority w:val="99"/>
    <w:unhideWhenUsed/>
    <w:rsid w:val="001C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Möller</dc:creator>
  <cp:lastModifiedBy>Elena Bonewa</cp:lastModifiedBy>
  <cp:revision>13</cp:revision>
  <dcterms:created xsi:type="dcterms:W3CDTF">2016-01-21T13:49:00Z</dcterms:created>
  <dcterms:modified xsi:type="dcterms:W3CDTF">2016-01-21T14:16:00Z</dcterms:modified>
</cp:coreProperties>
</file>