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E6" w:rsidRPr="002677D5" w:rsidRDefault="00EC52E6" w:rsidP="00EC52E6">
      <w:pPr>
        <w:rPr>
          <w:b/>
          <w:lang w:val="ru-RU"/>
        </w:rPr>
      </w:pPr>
      <w:r w:rsidRPr="002677D5">
        <w:rPr>
          <w:b/>
          <w:lang w:val="ru-RU"/>
        </w:rPr>
        <w:t>Біла тростина та інші засоби реабілітації: як їх можна отримати через державне медичне страхування?</w:t>
      </w:r>
    </w:p>
    <w:p w:rsidR="00EC52E6" w:rsidRPr="00EC52E6" w:rsidRDefault="00EC52E6" w:rsidP="00EC52E6">
      <w:pPr>
        <w:rPr>
          <w:lang w:val="ru-RU"/>
        </w:rPr>
      </w:pPr>
      <w:r w:rsidRPr="00EC52E6">
        <w:rPr>
          <w:lang w:val="ru-RU"/>
        </w:rPr>
        <w:t>Для досягнення рівних можливостей і повної особистої свободи для людей з вадами зору та сліпих бул</w:t>
      </w:r>
      <w:r w:rsidR="00944B44">
        <w:rPr>
          <w:lang w:val="uk-UA"/>
        </w:rPr>
        <w:t>о</w:t>
      </w:r>
      <w:r w:rsidRPr="00EC52E6">
        <w:rPr>
          <w:lang w:val="ru-RU"/>
        </w:rPr>
        <w:t xml:space="preserve"> розроблен</w:t>
      </w:r>
      <w:r w:rsidR="00944B44">
        <w:rPr>
          <w:lang w:val="ru-RU"/>
        </w:rPr>
        <w:t>о</w:t>
      </w:r>
      <w:r w:rsidRPr="00EC52E6">
        <w:rPr>
          <w:lang w:val="ru-RU"/>
        </w:rPr>
        <w:t xml:space="preserve"> різні допоміжні засоби, які можуть значною мірою компенсувати їхню втрату зору. У Німеччині лікарняні каси покривають витрати на такі засоби реа</w:t>
      </w:r>
      <w:bookmarkStart w:id="0" w:name="_GoBack"/>
      <w:bookmarkEnd w:id="0"/>
      <w:r w:rsidRPr="00EC52E6">
        <w:rPr>
          <w:lang w:val="ru-RU"/>
        </w:rPr>
        <w:t xml:space="preserve">білітації. Як правильно скористатися цією пільгою? Які засоби </w:t>
      </w:r>
      <w:r w:rsidR="00DA612C">
        <w:rPr>
          <w:lang w:val="uk-UA"/>
        </w:rPr>
        <w:t>реабілітації</w:t>
      </w:r>
      <w:r w:rsidRPr="00EC52E6">
        <w:rPr>
          <w:lang w:val="ru-RU"/>
        </w:rPr>
        <w:t xml:space="preserve"> можуть бути покриті медичним страхуванням? Детальніше про це читайте </w:t>
      </w:r>
      <w:r w:rsidR="00944B44">
        <w:rPr>
          <w:lang w:val="ru-RU"/>
        </w:rPr>
        <w:t>у</w:t>
      </w:r>
      <w:r w:rsidRPr="00EC52E6">
        <w:rPr>
          <w:lang w:val="ru-RU"/>
        </w:rPr>
        <w:t xml:space="preserve"> нашій статті.</w:t>
      </w:r>
    </w:p>
    <w:p w:rsidR="00EC52E6" w:rsidRPr="00EC52E6" w:rsidRDefault="00EC52E6" w:rsidP="00EC52E6">
      <w:pPr>
        <w:rPr>
          <w:lang w:val="ru-RU"/>
        </w:rPr>
      </w:pPr>
      <w:r w:rsidRPr="00EC52E6">
        <w:rPr>
          <w:lang w:val="ru-RU"/>
        </w:rPr>
        <w:t>Логіка законодавства: що саме покриває медичне страхування?</w:t>
      </w:r>
    </w:p>
    <w:p w:rsidR="00EC52E6" w:rsidRPr="00EC52E6" w:rsidRDefault="00EC52E6" w:rsidP="00EC52E6">
      <w:pPr>
        <w:rPr>
          <w:lang w:val="ru-RU"/>
        </w:rPr>
      </w:pPr>
      <w:r w:rsidRPr="00EC52E6">
        <w:rPr>
          <w:lang w:val="ru-RU"/>
        </w:rPr>
        <w:t>У сучасному світі існує безліч допоміжних засобів і технічних пристроїв для реабілітації слабозорих або незрячих людей, але не всі вони надаються за рахунок страхової компанії.</w:t>
      </w:r>
    </w:p>
    <w:p w:rsidR="00EC52E6" w:rsidRPr="00EC52E6" w:rsidRDefault="00EC52E6" w:rsidP="00EC52E6">
      <w:pPr>
        <w:rPr>
          <w:lang w:val="ru-RU"/>
        </w:rPr>
      </w:pPr>
      <w:r w:rsidRPr="00EC52E6">
        <w:rPr>
          <w:lang w:val="ru-RU"/>
        </w:rPr>
        <w:t xml:space="preserve">Перш за все, слід зазначити, що засобами реабілітації для сліпих та слабозорих вважаються лише ті засоби, які використовуються виключно або переважно для компенсації порушення зору. У той же час, </w:t>
      </w:r>
      <w:r w:rsidR="00944B44">
        <w:rPr>
          <w:lang w:val="ru-RU"/>
        </w:rPr>
        <w:t xml:space="preserve">придбання </w:t>
      </w:r>
      <w:r w:rsidRPr="00EC52E6">
        <w:rPr>
          <w:lang w:val="ru-RU"/>
        </w:rPr>
        <w:t>допоміжн</w:t>
      </w:r>
      <w:r w:rsidR="00944B44">
        <w:rPr>
          <w:lang w:val="ru-RU"/>
        </w:rPr>
        <w:t>их</w:t>
      </w:r>
      <w:r w:rsidRPr="00EC52E6">
        <w:rPr>
          <w:lang w:val="ru-RU"/>
        </w:rPr>
        <w:t xml:space="preserve"> засоб</w:t>
      </w:r>
      <w:r w:rsidR="00944B44">
        <w:rPr>
          <w:lang w:val="ru-RU"/>
        </w:rPr>
        <w:t>ів</w:t>
      </w:r>
      <w:r w:rsidRPr="00EC52E6">
        <w:rPr>
          <w:lang w:val="ru-RU"/>
        </w:rPr>
        <w:t xml:space="preserve">, які пов'язані з певним профілем роботи, а також повсякденні засоби для спорту та дозвілля, як правило, не відшкодовуються лікарняними касами. Дороге реабілітаційне обладнання, для якого немає еквівалента в домогосподарстві, також доводиться оплачувати з власної кишені. У той же час, не існує конкретного переліку допоміжних засобів для повсякденного використання, </w:t>
      </w:r>
      <w:r w:rsidR="00944B44">
        <w:rPr>
          <w:lang w:val="ru-RU"/>
        </w:rPr>
        <w:t xml:space="preserve">придбання </w:t>
      </w:r>
      <w:r w:rsidRPr="00EC52E6">
        <w:rPr>
          <w:lang w:val="ru-RU"/>
        </w:rPr>
        <w:t>як</w:t>
      </w:r>
      <w:r w:rsidR="00944B44">
        <w:rPr>
          <w:lang w:val="ru-RU"/>
        </w:rPr>
        <w:t>их</w:t>
      </w:r>
      <w:r w:rsidRPr="00EC52E6">
        <w:rPr>
          <w:lang w:val="ru-RU"/>
        </w:rPr>
        <w:t xml:space="preserve"> покрива</w:t>
      </w:r>
      <w:r w:rsidR="00944B44">
        <w:rPr>
          <w:lang w:val="ru-RU"/>
        </w:rPr>
        <w:t>є</w:t>
      </w:r>
      <w:r w:rsidRPr="00EC52E6">
        <w:rPr>
          <w:lang w:val="ru-RU"/>
        </w:rPr>
        <w:t>ться лікарняними касами. Це пов'язано з тим, що кожен випадок є індивідуальним і вимагає персоналізованого підходу. Рішення про необхідність того чи іншого засобу реабілітації приймає лікар, виходячи зі стану пацієнта. Проте, ми можемо надати перелік допоміжних засобів, які вважаються абсолютно необхідними. До них відносяться:</w:t>
      </w:r>
    </w:p>
    <w:p w:rsidR="00EC52E6" w:rsidRPr="00EC52E6" w:rsidRDefault="00EC52E6" w:rsidP="00EC52E6">
      <w:pPr>
        <w:rPr>
          <w:lang w:val="ru-RU"/>
        </w:rPr>
      </w:pPr>
    </w:p>
    <w:p w:rsidR="00EC52E6" w:rsidRPr="00EC52E6" w:rsidRDefault="00EC52E6" w:rsidP="00EC52E6">
      <w:pPr>
        <w:rPr>
          <w:lang w:val="ru-RU"/>
        </w:rPr>
      </w:pPr>
      <w:r w:rsidRPr="00EC52E6">
        <w:rPr>
          <w:lang w:val="ru-RU"/>
        </w:rPr>
        <w:t xml:space="preserve">● Тактильна тростина з </w:t>
      </w:r>
      <w:r w:rsidR="00944B44">
        <w:rPr>
          <w:lang w:val="ru-RU"/>
        </w:rPr>
        <w:t xml:space="preserve">простим </w:t>
      </w:r>
      <w:r w:rsidRPr="00EC52E6">
        <w:rPr>
          <w:lang w:val="ru-RU"/>
        </w:rPr>
        <w:t>наконечником</w:t>
      </w:r>
      <w:r w:rsidR="00944B44">
        <w:rPr>
          <w:lang w:val="ru-RU"/>
        </w:rPr>
        <w:t>,</w:t>
      </w:r>
      <w:r w:rsidRPr="00EC52E6">
        <w:rPr>
          <w:lang w:val="ru-RU"/>
        </w:rPr>
        <w:t xml:space="preserve"> </w:t>
      </w:r>
      <w:r w:rsidR="00944B44">
        <w:rPr>
          <w:lang w:val="ru-RU"/>
        </w:rPr>
        <w:t>кулькою</w:t>
      </w:r>
      <w:r w:rsidRPr="00EC52E6">
        <w:rPr>
          <w:lang w:val="ru-RU"/>
        </w:rPr>
        <w:t xml:space="preserve"> або </w:t>
      </w:r>
      <w:r w:rsidR="00944B44">
        <w:rPr>
          <w:lang w:val="ru-RU"/>
        </w:rPr>
        <w:t>роликом</w:t>
      </w:r>
      <w:r w:rsidRPr="00EC52E6">
        <w:rPr>
          <w:lang w:val="ru-RU"/>
        </w:rPr>
        <w:t>;</w:t>
      </w:r>
    </w:p>
    <w:p w:rsidR="00EC52E6" w:rsidRPr="00EC52E6" w:rsidRDefault="00EC52E6" w:rsidP="00EC52E6">
      <w:pPr>
        <w:rPr>
          <w:lang w:val="ru-RU"/>
        </w:rPr>
      </w:pPr>
      <w:r w:rsidRPr="00EC52E6">
        <w:rPr>
          <w:lang w:val="ru-RU"/>
        </w:rPr>
        <w:t xml:space="preserve">● Тренування </w:t>
      </w:r>
      <w:r w:rsidR="00944B44">
        <w:rPr>
          <w:lang w:val="ru-RU"/>
        </w:rPr>
        <w:t xml:space="preserve">з </w:t>
      </w:r>
      <w:r w:rsidRPr="00EC52E6">
        <w:rPr>
          <w:lang w:val="ru-RU"/>
        </w:rPr>
        <w:t>орієнтації та мобільності;</w:t>
      </w:r>
    </w:p>
    <w:p w:rsidR="00EC52E6" w:rsidRPr="00EC52E6" w:rsidRDefault="00EC52E6" w:rsidP="00EC52E6">
      <w:pPr>
        <w:rPr>
          <w:lang w:val="ru-RU"/>
        </w:rPr>
      </w:pPr>
      <w:r w:rsidRPr="00EC52E6">
        <w:rPr>
          <w:lang w:val="ru-RU"/>
        </w:rPr>
        <w:t xml:space="preserve">- Електронні засоби для орієнтації </w:t>
      </w:r>
      <w:r w:rsidR="00944B44">
        <w:rPr>
          <w:lang w:val="ru-RU"/>
        </w:rPr>
        <w:t>у</w:t>
      </w:r>
      <w:r w:rsidRPr="00EC52E6">
        <w:rPr>
          <w:lang w:val="ru-RU"/>
        </w:rPr>
        <w:t xml:space="preserve"> просторі;</w:t>
      </w:r>
    </w:p>
    <w:p w:rsidR="00EC52E6" w:rsidRPr="00EC52E6" w:rsidRDefault="00EC52E6" w:rsidP="00EC52E6">
      <w:pPr>
        <w:rPr>
          <w:lang w:val="ru-RU"/>
        </w:rPr>
      </w:pPr>
      <w:r w:rsidRPr="00EC52E6">
        <w:rPr>
          <w:lang w:val="ru-RU"/>
        </w:rPr>
        <w:t>● Пристрої для перетворення тексту в мову;</w:t>
      </w:r>
    </w:p>
    <w:p w:rsidR="00EC52E6" w:rsidRPr="00EC52E6" w:rsidRDefault="00EC52E6" w:rsidP="00EC52E6">
      <w:pPr>
        <w:rPr>
          <w:lang w:val="ru-RU"/>
        </w:rPr>
      </w:pPr>
      <w:r w:rsidRPr="00EC52E6">
        <w:rPr>
          <w:lang w:val="ru-RU"/>
        </w:rPr>
        <w:t>Дисплей Брайля;</w:t>
      </w:r>
    </w:p>
    <w:p w:rsidR="00EC52E6" w:rsidRPr="00EC52E6" w:rsidRDefault="00EC52E6" w:rsidP="00EC52E6">
      <w:pPr>
        <w:rPr>
          <w:lang w:val="ru-RU"/>
        </w:rPr>
      </w:pPr>
      <w:r w:rsidRPr="00EC52E6">
        <w:rPr>
          <w:lang w:val="ru-RU"/>
        </w:rPr>
        <w:t>Брайлівська клавіатура;</w:t>
      </w:r>
    </w:p>
    <w:p w:rsidR="00EC52E6" w:rsidRPr="00EC52E6" w:rsidRDefault="00EC52E6" w:rsidP="00EC52E6">
      <w:pPr>
        <w:rPr>
          <w:lang w:val="ru-RU"/>
        </w:rPr>
      </w:pPr>
      <w:r w:rsidRPr="00EC52E6">
        <w:rPr>
          <w:lang w:val="ru-RU"/>
        </w:rPr>
        <w:t>Механічні та електронні засоби для письма шрифтом Брайля;</w:t>
      </w:r>
    </w:p>
    <w:p w:rsidR="00EC52E6" w:rsidRPr="00EC52E6" w:rsidRDefault="00EC52E6" w:rsidP="00EC52E6">
      <w:pPr>
        <w:rPr>
          <w:lang w:val="ru-RU"/>
        </w:rPr>
      </w:pPr>
      <w:r w:rsidRPr="00EC52E6">
        <w:rPr>
          <w:lang w:val="ru-RU"/>
        </w:rPr>
        <w:t xml:space="preserve">● Пристрої </w:t>
      </w:r>
      <w:r w:rsidR="00944B44">
        <w:rPr>
          <w:lang w:val="ru-RU"/>
        </w:rPr>
        <w:t xml:space="preserve">для </w:t>
      </w:r>
      <w:r w:rsidRPr="00EC52E6">
        <w:rPr>
          <w:lang w:val="ru-RU"/>
        </w:rPr>
        <w:t>розпізнавання кольорів;</w:t>
      </w:r>
    </w:p>
    <w:p w:rsidR="00EC52E6" w:rsidRPr="00EC52E6" w:rsidRDefault="00EC52E6" w:rsidP="00EC52E6">
      <w:pPr>
        <w:rPr>
          <w:lang w:val="ru-RU"/>
        </w:rPr>
      </w:pPr>
      <w:r w:rsidRPr="00EC52E6">
        <w:rPr>
          <w:lang w:val="ru-RU"/>
        </w:rPr>
        <w:lastRenderedPageBreak/>
        <w:t>Пристрої для розпізнавання товарів (сканери штрих-кодів);</w:t>
      </w:r>
    </w:p>
    <w:p w:rsidR="00EC52E6" w:rsidRPr="00EC52E6" w:rsidRDefault="00EC52E6" w:rsidP="00EC52E6">
      <w:pPr>
        <w:rPr>
          <w:lang w:val="ru-RU"/>
        </w:rPr>
      </w:pPr>
      <w:r w:rsidRPr="00EC52E6">
        <w:rPr>
          <w:lang w:val="ru-RU"/>
        </w:rPr>
        <w:t>Плеєри зі шрифтом Брайля;</w:t>
      </w:r>
    </w:p>
    <w:p w:rsidR="00EC52E6" w:rsidRPr="00EC52E6" w:rsidRDefault="00EC52E6" w:rsidP="00EC52E6">
      <w:pPr>
        <w:rPr>
          <w:lang w:val="ru-RU"/>
        </w:rPr>
      </w:pPr>
      <w:r w:rsidRPr="00EC52E6">
        <w:rPr>
          <w:lang w:val="ru-RU"/>
        </w:rPr>
        <w:t>собаки-поводирі для незрячих та навчання їх використанн</w:t>
      </w:r>
      <w:r w:rsidR="00BA61D9">
        <w:rPr>
          <w:lang w:val="ru-RU"/>
        </w:rPr>
        <w:t>я</w:t>
      </w:r>
      <w:r w:rsidRPr="00EC52E6">
        <w:rPr>
          <w:lang w:val="ru-RU"/>
        </w:rPr>
        <w:t>;</w:t>
      </w:r>
    </w:p>
    <w:p w:rsidR="00EC52E6" w:rsidRPr="00EC52E6" w:rsidRDefault="00EC52E6" w:rsidP="00EC52E6">
      <w:pPr>
        <w:rPr>
          <w:lang w:val="ru-RU"/>
        </w:rPr>
      </w:pPr>
      <w:r w:rsidRPr="00EC52E6">
        <w:rPr>
          <w:lang w:val="ru-RU"/>
        </w:rPr>
        <w:t>інші оптично збільшувальні засоби для зору та електронні засоби для зору.</w:t>
      </w:r>
    </w:p>
    <w:p w:rsidR="00EC52E6" w:rsidRPr="00EC52E6" w:rsidRDefault="00EC52E6" w:rsidP="00EC52E6">
      <w:pPr>
        <w:rPr>
          <w:lang w:val="ru-RU"/>
        </w:rPr>
      </w:pPr>
    </w:p>
    <w:p w:rsidR="00EC52E6" w:rsidRPr="00EC52E6" w:rsidRDefault="00EC52E6" w:rsidP="00EC52E6">
      <w:pPr>
        <w:rPr>
          <w:lang w:val="ru-RU"/>
        </w:rPr>
      </w:pPr>
      <w:r w:rsidRPr="00EC52E6">
        <w:rPr>
          <w:lang w:val="ru-RU"/>
        </w:rPr>
        <w:t>У випадку з цифровими продуктами для незрячих людей слід зазначити, що державне медичне страхування оплачує лише програмне забезпечення. Витрати на смартфон або комп'ютер жодним чином не відшкодовуються, оскільки ці пристрої не вважаються допоміжними засобами.</w:t>
      </w:r>
    </w:p>
    <w:p w:rsidR="00EC52E6" w:rsidRPr="00EC52E6" w:rsidRDefault="00EC52E6" w:rsidP="00EC52E6">
      <w:pPr>
        <w:rPr>
          <w:lang w:val="ru-RU"/>
        </w:rPr>
      </w:pPr>
      <w:r w:rsidRPr="00EC52E6">
        <w:rPr>
          <w:lang w:val="ru-RU"/>
        </w:rPr>
        <w:t>У деяких випадках страх</w:t>
      </w:r>
      <w:r w:rsidR="00BA61D9">
        <w:rPr>
          <w:lang w:val="ru-RU"/>
        </w:rPr>
        <w:t>у</w:t>
      </w:r>
      <w:r w:rsidRPr="00EC52E6">
        <w:rPr>
          <w:lang w:val="ru-RU"/>
        </w:rPr>
        <w:t>ва</w:t>
      </w:r>
      <w:r w:rsidR="00BA61D9">
        <w:rPr>
          <w:lang w:val="ru-RU"/>
        </w:rPr>
        <w:t>ння</w:t>
      </w:r>
      <w:r w:rsidRPr="00EC52E6">
        <w:rPr>
          <w:lang w:val="ru-RU"/>
        </w:rPr>
        <w:t xml:space="preserve"> може покривати витрати на окуляри та контактні лінзи. Ця опція поширюється на людей, гострота зору яких з оптичною корекцією становить не більше 30% (для обох очей) або </w:t>
      </w:r>
      <w:r w:rsidR="00BA61D9">
        <w:rPr>
          <w:lang w:val="ru-RU"/>
        </w:rPr>
        <w:t>рад</w:t>
      </w:r>
      <w:r w:rsidR="00BA61D9">
        <w:rPr>
          <w:lang w:val="uk-UA"/>
        </w:rPr>
        <w:t xml:space="preserve">іус </w:t>
      </w:r>
      <w:r w:rsidR="00BA61D9">
        <w:rPr>
          <w:lang w:val="ru-RU"/>
        </w:rPr>
        <w:t>поля</w:t>
      </w:r>
      <w:r w:rsidRPr="00EC52E6">
        <w:rPr>
          <w:lang w:val="ru-RU"/>
        </w:rPr>
        <w:t xml:space="preserve"> зору яких (для обох очей) </w:t>
      </w:r>
      <w:r w:rsidR="00BA61D9">
        <w:rPr>
          <w:lang w:val="ru-RU"/>
        </w:rPr>
        <w:t>є звуженим</w:t>
      </w:r>
      <w:r w:rsidRPr="00EC52E6">
        <w:rPr>
          <w:lang w:val="ru-RU"/>
        </w:rPr>
        <w:t xml:space="preserve"> до 10 градусів. На практиці, однак, список винятків </w:t>
      </w:r>
      <w:r w:rsidR="00BA61D9">
        <w:rPr>
          <w:lang w:val="ru-RU"/>
        </w:rPr>
        <w:t xml:space="preserve">є </w:t>
      </w:r>
      <w:r w:rsidRPr="00EC52E6">
        <w:rPr>
          <w:lang w:val="ru-RU"/>
        </w:rPr>
        <w:t>набагато ширши</w:t>
      </w:r>
      <w:r w:rsidR="00BA61D9">
        <w:rPr>
          <w:lang w:val="ru-RU"/>
        </w:rPr>
        <w:t>м</w:t>
      </w:r>
      <w:r w:rsidRPr="00EC52E6">
        <w:rPr>
          <w:lang w:val="ru-RU"/>
        </w:rPr>
        <w:t>. При складних захворюваннях очей страховик може відшкодувати вартість окулярів, контактних лінз або інших засобів, що закривають або захищають пошкоджен</w:t>
      </w:r>
      <w:r w:rsidR="00BA61D9">
        <w:rPr>
          <w:lang w:val="uk-UA"/>
        </w:rPr>
        <w:t>і</w:t>
      </w:r>
      <w:r w:rsidRPr="00EC52E6">
        <w:rPr>
          <w:lang w:val="ru-RU"/>
        </w:rPr>
        <w:t xml:space="preserve"> </w:t>
      </w:r>
      <w:r w:rsidR="001F4933">
        <w:rPr>
          <w:lang w:val="ru-RU"/>
        </w:rPr>
        <w:t xml:space="preserve">ділянки </w:t>
      </w:r>
      <w:r w:rsidRPr="00EC52E6">
        <w:rPr>
          <w:lang w:val="ru-RU"/>
        </w:rPr>
        <w:t>оч</w:t>
      </w:r>
      <w:r w:rsidR="001F4933">
        <w:rPr>
          <w:lang w:val="ru-RU"/>
        </w:rPr>
        <w:t>ей</w:t>
      </w:r>
      <w:r w:rsidRPr="00EC52E6">
        <w:rPr>
          <w:lang w:val="ru-RU"/>
        </w:rPr>
        <w:t>.</w:t>
      </w:r>
    </w:p>
    <w:p w:rsidR="00EC52E6" w:rsidRPr="00EC52E6" w:rsidRDefault="00EC52E6" w:rsidP="00EC52E6">
      <w:pPr>
        <w:rPr>
          <w:lang w:val="ru-RU"/>
        </w:rPr>
      </w:pPr>
      <w:r w:rsidRPr="00EC52E6">
        <w:rPr>
          <w:lang w:val="ru-RU"/>
        </w:rPr>
        <w:t>Як я можу отримати відшкодування?</w:t>
      </w:r>
    </w:p>
    <w:p w:rsidR="00EC52E6" w:rsidRPr="00EC52E6" w:rsidRDefault="00EC52E6" w:rsidP="00EC52E6">
      <w:pPr>
        <w:rPr>
          <w:lang w:val="ru-RU"/>
        </w:rPr>
      </w:pPr>
      <w:r w:rsidRPr="00EC52E6">
        <w:rPr>
          <w:lang w:val="ru-RU"/>
        </w:rPr>
        <w:t>Лікарняна каса не надсилає застрахованій особі гроші на придбання засобів реабілітації. Система працює інакше.</w:t>
      </w:r>
    </w:p>
    <w:p w:rsidR="00EC52E6" w:rsidRPr="00EC52E6" w:rsidRDefault="00EC52E6" w:rsidP="00EC52E6">
      <w:pPr>
        <w:rPr>
          <w:lang w:val="ru-RU"/>
        </w:rPr>
      </w:pPr>
      <w:r w:rsidRPr="00EC52E6">
        <w:rPr>
          <w:lang w:val="ru-RU"/>
        </w:rPr>
        <w:t>Лікар загальної практики або офтальмолог повинен виписати рецепт на певні засоби реабілітації. У документі повинн</w:t>
      </w:r>
      <w:r w:rsidR="001F4933">
        <w:rPr>
          <w:lang w:val="ru-RU"/>
        </w:rPr>
        <w:t>і</w:t>
      </w:r>
      <w:r w:rsidRPr="00EC52E6">
        <w:rPr>
          <w:lang w:val="ru-RU"/>
        </w:rPr>
        <w:t xml:space="preserve"> бути вказани</w:t>
      </w:r>
      <w:r w:rsidR="001F4933">
        <w:rPr>
          <w:lang w:val="ru-RU"/>
        </w:rPr>
        <w:t>ми</w:t>
      </w:r>
      <w:r w:rsidRPr="00EC52E6">
        <w:rPr>
          <w:lang w:val="ru-RU"/>
        </w:rPr>
        <w:t xml:space="preserve"> діагноз (тобто захворювання очей) і гострота зору пацієнта, а також назв</w:t>
      </w:r>
      <w:r w:rsidR="001F4933">
        <w:rPr>
          <w:lang w:val="ru-RU"/>
        </w:rPr>
        <w:t>а</w:t>
      </w:r>
      <w:r w:rsidRPr="00EC52E6">
        <w:rPr>
          <w:lang w:val="ru-RU"/>
        </w:rPr>
        <w:t xml:space="preserve"> необхідного засобу.</w:t>
      </w:r>
    </w:p>
    <w:p w:rsidR="00EC52E6" w:rsidRPr="00EC52E6" w:rsidRDefault="00EC52E6" w:rsidP="00EC52E6">
      <w:pPr>
        <w:rPr>
          <w:lang w:val="ru-RU"/>
        </w:rPr>
      </w:pPr>
      <w:r w:rsidRPr="00EC52E6">
        <w:rPr>
          <w:lang w:val="ru-RU"/>
        </w:rPr>
        <w:t xml:space="preserve">Потім рецепт потрібно передати окулісту (для збільшувальних засобів) або виробнику (для інших засобів). Окуліст або виробник подає рецепт разом з кошторисом витрат до лікарняної каси. Після того, як лікарняна каса покриє витрати, окуліст або виробник надасть необхідний допоміжний засіб. Тому вам доведеться почекати кілька днів після виписки рецепта. Як правило, лікарняна каса не покриває повної вартості допоміжних засобів, і клієнт повинен внести доплату в розмірі не більше </w:t>
      </w:r>
      <w:r w:rsidR="001F4933">
        <w:rPr>
          <w:lang w:val="ru-RU"/>
        </w:rPr>
        <w:t xml:space="preserve">як </w:t>
      </w:r>
      <w:r w:rsidRPr="00EC52E6">
        <w:rPr>
          <w:lang w:val="ru-RU"/>
        </w:rPr>
        <w:t>10 євро.</w:t>
      </w:r>
    </w:p>
    <w:p w:rsidR="00EC52E6" w:rsidRPr="00EC52E6" w:rsidRDefault="00EC52E6" w:rsidP="00EC52E6">
      <w:pPr>
        <w:rPr>
          <w:lang w:val="ru-RU"/>
        </w:rPr>
      </w:pPr>
      <w:r w:rsidRPr="00EC52E6">
        <w:rPr>
          <w:lang w:val="ru-RU"/>
        </w:rPr>
        <w:t>Тож активно використовуйте можливості різноманітних допоміжних засобів, розширюйте свій світ і насолоджуйтеся ним!</w:t>
      </w:r>
    </w:p>
    <w:p w:rsidR="00EC52E6" w:rsidRPr="00DA612C" w:rsidRDefault="00EC52E6" w:rsidP="00EC52E6">
      <w:pPr>
        <w:rPr>
          <w:lang w:val="ru-RU"/>
        </w:rPr>
      </w:pPr>
      <w:r w:rsidRPr="00DA612C">
        <w:rPr>
          <w:lang w:val="ru-RU"/>
        </w:rPr>
        <w:t>Автор: Юлія Мостова</w:t>
      </w:r>
    </w:p>
    <w:p w:rsidR="009233D4" w:rsidRPr="00EC52E6" w:rsidRDefault="001F4933" w:rsidP="00EC52E6">
      <w:pPr>
        <w:rPr>
          <w:lang w:val="ru-RU"/>
        </w:rPr>
      </w:pPr>
      <w:r>
        <w:rPr>
          <w:lang w:val="ru-RU"/>
        </w:rPr>
        <w:lastRenderedPageBreak/>
        <w:t>Цю</w:t>
      </w:r>
      <w:r w:rsidR="00EC52E6" w:rsidRPr="00EC52E6">
        <w:rPr>
          <w:lang w:val="ru-RU"/>
        </w:rPr>
        <w:t xml:space="preserve"> інформаці</w:t>
      </w:r>
      <w:r>
        <w:rPr>
          <w:lang w:val="ru-RU"/>
        </w:rPr>
        <w:t>ю</w:t>
      </w:r>
      <w:r w:rsidR="00EC52E6" w:rsidRPr="00EC52E6">
        <w:rPr>
          <w:lang w:val="ru-RU"/>
        </w:rPr>
        <w:t xml:space="preserve"> надан</w:t>
      </w:r>
      <w:r>
        <w:rPr>
          <w:lang w:val="ru-RU"/>
        </w:rPr>
        <w:t>о</w:t>
      </w:r>
      <w:r w:rsidR="00EC52E6" w:rsidRPr="00EC52E6">
        <w:rPr>
          <w:lang w:val="ru-RU"/>
        </w:rPr>
        <w:t xml:space="preserve"> без гарантії точності та повноти.</w:t>
      </w:r>
    </w:p>
    <w:sectPr w:rsidR="009233D4" w:rsidRPr="00EC52E6" w:rsidSect="00E548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E6"/>
    <w:rsid w:val="0002303D"/>
    <w:rsid w:val="001F4933"/>
    <w:rsid w:val="002677D5"/>
    <w:rsid w:val="009233D4"/>
    <w:rsid w:val="00944B44"/>
    <w:rsid w:val="00A2118B"/>
    <w:rsid w:val="00AE3FB5"/>
    <w:rsid w:val="00B63878"/>
    <w:rsid w:val="00BA61D9"/>
    <w:rsid w:val="00D90DF6"/>
    <w:rsid w:val="00DA612C"/>
    <w:rsid w:val="00E54815"/>
    <w:rsid w:val="00EC52E6"/>
    <w:rsid w:val="00F2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6CF04-FFAD-4B7E-8796-F6970BCB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3D4"/>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A97D-B2CA-4B8B-BCE9-8278586D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3491</Characters>
  <Application>Microsoft Office Word</Application>
  <DocSecurity>0</DocSecurity>
  <Lines>29</Lines>
  <Paragraphs>8</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Levina</dc:creator>
  <cp:keywords/>
  <dc:description/>
  <cp:lastModifiedBy>Elena Levina</cp:lastModifiedBy>
  <cp:revision>3</cp:revision>
  <dcterms:created xsi:type="dcterms:W3CDTF">2023-12-11T13:15:00Z</dcterms:created>
  <dcterms:modified xsi:type="dcterms:W3CDTF">2023-12-11T13:16:00Z</dcterms:modified>
</cp:coreProperties>
</file>