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E4" w:rsidRDefault="006C5DE8" w:rsidP="008245BA">
      <w:pPr>
        <w:spacing w:line="360" w:lineRule="auto"/>
        <w:jc w:val="left"/>
        <w:rPr>
          <w:b/>
          <w:sz w:val="40"/>
          <w:szCs w:val="40"/>
        </w:rPr>
      </w:pPr>
      <w:bookmarkStart w:id="0" w:name="_Toc165369793"/>
      <w:bookmarkStart w:id="1" w:name="_Toc165369889"/>
      <w:r w:rsidRPr="009632B8">
        <w:rPr>
          <w:b/>
          <w:sz w:val="40"/>
          <w:szCs w:val="40"/>
        </w:rPr>
        <w:t xml:space="preserve">Gemeinsam weitersehen </w:t>
      </w:r>
    </w:p>
    <w:p w:rsidR="00DD426F" w:rsidRPr="009632B8" w:rsidRDefault="00DD426F" w:rsidP="008245BA">
      <w:pPr>
        <w:spacing w:line="360" w:lineRule="auto"/>
        <w:jc w:val="left"/>
        <w:rPr>
          <w:b/>
          <w:sz w:val="40"/>
          <w:szCs w:val="40"/>
        </w:rPr>
      </w:pPr>
    </w:p>
    <w:bookmarkEnd w:id="0"/>
    <w:bookmarkEnd w:id="1"/>
    <w:p w:rsidR="00566A28" w:rsidRDefault="00566A28" w:rsidP="008245BA">
      <w:pPr>
        <w:jc w:val="left"/>
      </w:pPr>
    </w:p>
    <w:p w:rsidR="00566A28" w:rsidRDefault="00566A28" w:rsidP="008245BA">
      <w:pPr>
        <w:jc w:val="left"/>
      </w:pPr>
    </w:p>
    <w:p w:rsidR="00566A28" w:rsidRDefault="00566A28" w:rsidP="008245BA">
      <w:pPr>
        <w:jc w:val="left"/>
      </w:pPr>
    </w:p>
    <w:p w:rsidR="00566A28" w:rsidRDefault="00566A28" w:rsidP="008245BA">
      <w:pPr>
        <w:jc w:val="left"/>
      </w:pPr>
    </w:p>
    <w:p w:rsidR="00566A28" w:rsidRPr="009632B8" w:rsidRDefault="00566A28" w:rsidP="008245BA">
      <w:pPr>
        <w:jc w:val="left"/>
        <w:rPr>
          <w:b/>
          <w:sz w:val="68"/>
          <w:szCs w:val="68"/>
        </w:rPr>
      </w:pPr>
      <w:bookmarkStart w:id="2" w:name="_Toc165369794"/>
      <w:bookmarkStart w:id="3" w:name="_Toc165369890"/>
      <w:r w:rsidRPr="009632B8">
        <w:rPr>
          <w:b/>
          <w:sz w:val="68"/>
          <w:szCs w:val="68"/>
        </w:rPr>
        <w:t>Tätigkeitsbericht</w:t>
      </w:r>
      <w:bookmarkEnd w:id="2"/>
      <w:bookmarkEnd w:id="3"/>
    </w:p>
    <w:p w:rsidR="00566A28" w:rsidRDefault="00566A28" w:rsidP="008245BA">
      <w:pPr>
        <w:jc w:val="left"/>
      </w:pPr>
    </w:p>
    <w:p w:rsidR="00566A28" w:rsidRDefault="00566A28" w:rsidP="008245BA">
      <w:pPr>
        <w:jc w:val="left"/>
      </w:pPr>
    </w:p>
    <w:p w:rsidR="00566A28" w:rsidRDefault="00566A28" w:rsidP="008245BA">
      <w:pPr>
        <w:jc w:val="left"/>
      </w:pPr>
    </w:p>
    <w:p w:rsidR="00566A28" w:rsidRDefault="00566A28" w:rsidP="008245BA">
      <w:pPr>
        <w:jc w:val="left"/>
      </w:pPr>
    </w:p>
    <w:p w:rsidR="00566A28" w:rsidRPr="009632B8" w:rsidRDefault="00566A28" w:rsidP="008245BA">
      <w:pPr>
        <w:jc w:val="left"/>
        <w:rPr>
          <w:sz w:val="40"/>
          <w:szCs w:val="40"/>
        </w:rPr>
      </w:pPr>
      <w:bookmarkStart w:id="4" w:name="_Toc165369795"/>
      <w:bookmarkStart w:id="5" w:name="_Toc165369891"/>
      <w:r w:rsidRPr="009632B8">
        <w:rPr>
          <w:sz w:val="40"/>
          <w:szCs w:val="40"/>
        </w:rPr>
        <w:t xml:space="preserve">des Deutschen Blinden- und </w:t>
      </w:r>
      <w:r w:rsidR="00B35F44" w:rsidRPr="009632B8">
        <w:rPr>
          <w:sz w:val="40"/>
          <w:szCs w:val="40"/>
        </w:rPr>
        <w:br/>
      </w:r>
      <w:r w:rsidRPr="009632B8">
        <w:rPr>
          <w:sz w:val="40"/>
          <w:szCs w:val="40"/>
        </w:rPr>
        <w:t>Sehbehindertenverbandes e. V.</w:t>
      </w:r>
      <w:bookmarkEnd w:id="4"/>
      <w:bookmarkEnd w:id="5"/>
    </w:p>
    <w:p w:rsidR="00566A28" w:rsidRPr="009632B8" w:rsidRDefault="00566A28" w:rsidP="008245BA">
      <w:pPr>
        <w:jc w:val="left"/>
        <w:rPr>
          <w:sz w:val="40"/>
          <w:szCs w:val="40"/>
        </w:rPr>
      </w:pPr>
    </w:p>
    <w:p w:rsidR="00566A28" w:rsidRPr="009632B8" w:rsidRDefault="00566A28" w:rsidP="008245BA">
      <w:pPr>
        <w:jc w:val="left"/>
        <w:rPr>
          <w:b/>
          <w:sz w:val="40"/>
          <w:szCs w:val="40"/>
        </w:rPr>
      </w:pPr>
      <w:bookmarkStart w:id="6" w:name="_Toc165369796"/>
      <w:bookmarkStart w:id="7" w:name="_Toc165369892"/>
      <w:r w:rsidRPr="009632B8">
        <w:rPr>
          <w:sz w:val="40"/>
          <w:szCs w:val="40"/>
        </w:rPr>
        <w:t>für das Jahr</w:t>
      </w:r>
      <w:r w:rsidRPr="009632B8">
        <w:rPr>
          <w:b/>
          <w:sz w:val="40"/>
          <w:szCs w:val="40"/>
        </w:rPr>
        <w:t xml:space="preserve"> 20</w:t>
      </w:r>
      <w:bookmarkEnd w:id="6"/>
      <w:bookmarkEnd w:id="7"/>
      <w:r w:rsidRPr="009632B8">
        <w:rPr>
          <w:b/>
          <w:sz w:val="40"/>
          <w:szCs w:val="40"/>
        </w:rPr>
        <w:t>1</w:t>
      </w:r>
      <w:r w:rsidR="006B07F4">
        <w:rPr>
          <w:b/>
          <w:sz w:val="40"/>
          <w:szCs w:val="40"/>
        </w:rPr>
        <w:t>9</w:t>
      </w:r>
    </w:p>
    <w:p w:rsidR="00566A28" w:rsidRDefault="00566A28" w:rsidP="008245BA">
      <w:pPr>
        <w:jc w:val="left"/>
      </w:pPr>
    </w:p>
    <w:p w:rsidR="00566A28" w:rsidRDefault="00566A28" w:rsidP="008245BA">
      <w:pPr>
        <w:jc w:val="left"/>
      </w:pPr>
    </w:p>
    <w:p w:rsidR="00566A28" w:rsidRDefault="00566A28" w:rsidP="008245BA">
      <w:pPr>
        <w:jc w:val="left"/>
      </w:pPr>
    </w:p>
    <w:p w:rsidR="00566A28" w:rsidRDefault="00566A28" w:rsidP="008245BA">
      <w:pPr>
        <w:jc w:val="left"/>
      </w:pPr>
    </w:p>
    <w:p w:rsidR="00566A28" w:rsidRDefault="00566A28" w:rsidP="008245BA">
      <w:pPr>
        <w:jc w:val="left"/>
      </w:pPr>
    </w:p>
    <w:p w:rsidR="00566A28" w:rsidRDefault="00566A28" w:rsidP="008245BA">
      <w:pPr>
        <w:jc w:val="left"/>
      </w:pPr>
    </w:p>
    <w:p w:rsidR="00EA3803" w:rsidRDefault="00EA3803" w:rsidP="008245BA">
      <w:pPr>
        <w:jc w:val="left"/>
        <w:rPr>
          <w:b/>
          <w:sz w:val="32"/>
          <w:szCs w:val="32"/>
        </w:rPr>
      </w:pPr>
      <w:bookmarkStart w:id="8" w:name="_Toc165369797"/>
      <w:bookmarkStart w:id="9" w:name="_Toc165369893"/>
    </w:p>
    <w:bookmarkEnd w:id="8"/>
    <w:bookmarkEnd w:id="9"/>
    <w:p w:rsidR="00566A28" w:rsidRDefault="00566A28" w:rsidP="008245BA">
      <w:pPr>
        <w:tabs>
          <w:tab w:val="left" w:pos="2835"/>
        </w:tabs>
        <w:jc w:val="left"/>
        <w:rPr>
          <w:sz w:val="26"/>
          <w:szCs w:val="26"/>
        </w:rPr>
      </w:pPr>
    </w:p>
    <w:p w:rsidR="007C50A5" w:rsidRPr="009632B8" w:rsidRDefault="007C50A5" w:rsidP="008245BA">
      <w:pPr>
        <w:tabs>
          <w:tab w:val="left" w:pos="2835"/>
        </w:tabs>
        <w:jc w:val="left"/>
        <w:rPr>
          <w:sz w:val="26"/>
          <w:szCs w:val="26"/>
        </w:rPr>
      </w:pPr>
      <w:r>
        <w:rPr>
          <w:sz w:val="26"/>
          <w:szCs w:val="26"/>
        </w:rPr>
        <w:t>Präsident:</w:t>
      </w:r>
      <w:r>
        <w:rPr>
          <w:sz w:val="26"/>
          <w:szCs w:val="26"/>
        </w:rPr>
        <w:tab/>
        <w:t xml:space="preserve">Klaus Hahn </w:t>
      </w:r>
    </w:p>
    <w:p w:rsidR="00566A28" w:rsidRPr="009632B8" w:rsidRDefault="00566A28" w:rsidP="008245BA">
      <w:pPr>
        <w:tabs>
          <w:tab w:val="left" w:pos="2835"/>
        </w:tabs>
        <w:jc w:val="left"/>
        <w:rPr>
          <w:bCs w:val="0"/>
          <w:sz w:val="26"/>
          <w:szCs w:val="26"/>
        </w:rPr>
      </w:pPr>
    </w:p>
    <w:p w:rsidR="00566A28" w:rsidRDefault="00566A28" w:rsidP="008245BA">
      <w:pPr>
        <w:tabs>
          <w:tab w:val="left" w:pos="2835"/>
        </w:tabs>
        <w:jc w:val="left"/>
        <w:rPr>
          <w:sz w:val="26"/>
          <w:szCs w:val="26"/>
        </w:rPr>
      </w:pPr>
      <w:r w:rsidRPr="009632B8">
        <w:rPr>
          <w:sz w:val="26"/>
          <w:szCs w:val="26"/>
        </w:rPr>
        <w:t>Geschäftsführer:</w:t>
      </w:r>
      <w:r w:rsidRPr="009632B8">
        <w:rPr>
          <w:sz w:val="26"/>
          <w:szCs w:val="26"/>
        </w:rPr>
        <w:tab/>
        <w:t>Andreas Bethke</w:t>
      </w:r>
    </w:p>
    <w:p w:rsidR="00B43EFF" w:rsidRDefault="00B43EFF" w:rsidP="008245BA">
      <w:pPr>
        <w:tabs>
          <w:tab w:val="left" w:pos="2835"/>
        </w:tabs>
        <w:jc w:val="left"/>
        <w:rPr>
          <w:sz w:val="26"/>
          <w:szCs w:val="26"/>
        </w:rPr>
      </w:pPr>
    </w:p>
    <w:p w:rsidR="009B31A9" w:rsidRDefault="00324479" w:rsidP="008245BA">
      <w:pPr>
        <w:spacing w:before="0"/>
        <w:jc w:val="left"/>
        <w:rPr>
          <w:sz w:val="26"/>
          <w:szCs w:val="26"/>
        </w:rPr>
      </w:pPr>
      <w:r>
        <w:rPr>
          <w:sz w:val="26"/>
          <w:szCs w:val="26"/>
        </w:rPr>
        <w:br w:type="page"/>
      </w:r>
    </w:p>
    <w:p w:rsidR="0044727E" w:rsidRDefault="0044727E" w:rsidP="00B77EBB">
      <w:pPr>
        <w:pStyle w:val="Verzeichnis1"/>
        <w:jc w:val="left"/>
        <w:rPr>
          <w:rFonts w:asciiTheme="minorHAnsi" w:eastAsiaTheme="minorEastAsia" w:hAnsiTheme="minorHAnsi" w:cstheme="minorBidi"/>
          <w:b w:val="0"/>
          <w:bCs w:val="0"/>
          <w:iCs w:val="0"/>
          <w:noProof/>
          <w:color w:val="auto"/>
          <w:sz w:val="22"/>
          <w:szCs w:val="22"/>
        </w:rPr>
      </w:pPr>
      <w:r>
        <w:lastRenderedPageBreak/>
        <w:fldChar w:fldCharType="begin"/>
      </w:r>
      <w:r>
        <w:instrText xml:space="preserve"> TOC \o "1-4" \h \z \u </w:instrText>
      </w:r>
      <w:r>
        <w:fldChar w:fldCharType="separate"/>
      </w:r>
      <w:hyperlink w:anchor="_Toc39054482" w:history="1">
        <w:r w:rsidRPr="00B8501E">
          <w:rPr>
            <w:rStyle w:val="Hyperlink"/>
            <w:noProof/>
          </w:rPr>
          <w:t>0.</w:t>
        </w:r>
        <w:r>
          <w:rPr>
            <w:rFonts w:asciiTheme="minorHAnsi" w:eastAsiaTheme="minorEastAsia" w:hAnsiTheme="minorHAnsi" w:cstheme="minorBidi"/>
            <w:b w:val="0"/>
            <w:bCs w:val="0"/>
            <w:iCs w:val="0"/>
            <w:noProof/>
            <w:color w:val="auto"/>
            <w:sz w:val="22"/>
            <w:szCs w:val="22"/>
          </w:rPr>
          <w:tab/>
        </w:r>
        <w:r w:rsidRPr="00B8501E">
          <w:rPr>
            <w:rStyle w:val="Hyperlink"/>
            <w:noProof/>
          </w:rPr>
          <w:t>Vorbemerkung</w:t>
        </w:r>
        <w:r>
          <w:rPr>
            <w:noProof/>
            <w:webHidden/>
          </w:rPr>
          <w:tab/>
        </w:r>
        <w:r>
          <w:rPr>
            <w:noProof/>
            <w:webHidden/>
          </w:rPr>
          <w:fldChar w:fldCharType="begin"/>
        </w:r>
        <w:r>
          <w:rPr>
            <w:noProof/>
            <w:webHidden/>
          </w:rPr>
          <w:instrText xml:space="preserve"> PAGEREF _Toc39054482 \h </w:instrText>
        </w:r>
        <w:r>
          <w:rPr>
            <w:noProof/>
            <w:webHidden/>
          </w:rPr>
        </w:r>
        <w:r>
          <w:rPr>
            <w:noProof/>
            <w:webHidden/>
          </w:rPr>
          <w:fldChar w:fldCharType="separate"/>
        </w:r>
        <w:r w:rsidR="00006550">
          <w:rPr>
            <w:noProof/>
            <w:webHidden/>
          </w:rPr>
          <w:t>6</w:t>
        </w:r>
        <w:r>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483" w:history="1">
        <w:r w:rsidR="0044727E" w:rsidRPr="00B8501E">
          <w:rPr>
            <w:rStyle w:val="Hyperlink"/>
            <w:noProof/>
          </w:rPr>
          <w:t>1.</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„Gemeinsam weitersehen“</w:t>
        </w:r>
        <w:r w:rsidR="0044727E">
          <w:rPr>
            <w:noProof/>
            <w:webHidden/>
          </w:rPr>
          <w:tab/>
        </w:r>
        <w:r w:rsidR="0044727E">
          <w:rPr>
            <w:noProof/>
            <w:webHidden/>
          </w:rPr>
          <w:fldChar w:fldCharType="begin"/>
        </w:r>
        <w:r w:rsidR="0044727E">
          <w:rPr>
            <w:noProof/>
            <w:webHidden/>
          </w:rPr>
          <w:instrText xml:space="preserve"> PAGEREF _Toc39054483 \h </w:instrText>
        </w:r>
        <w:r w:rsidR="0044727E">
          <w:rPr>
            <w:noProof/>
            <w:webHidden/>
          </w:rPr>
        </w:r>
        <w:r w:rsidR="0044727E">
          <w:rPr>
            <w:noProof/>
            <w:webHidden/>
          </w:rPr>
          <w:fldChar w:fldCharType="separate"/>
        </w:r>
        <w:r w:rsidR="00006550">
          <w:rPr>
            <w:noProof/>
            <w:webHidden/>
          </w:rPr>
          <w:t>9</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84" w:history="1">
        <w:r w:rsidR="0044727E" w:rsidRPr="00B8501E">
          <w:rPr>
            <w:rStyle w:val="Hyperlink"/>
            <w:noProof/>
          </w:rPr>
          <w:t>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Verbandsorgane</w:t>
        </w:r>
        <w:r w:rsidR="0044727E">
          <w:rPr>
            <w:noProof/>
            <w:webHidden/>
          </w:rPr>
          <w:tab/>
        </w:r>
        <w:r w:rsidR="0044727E">
          <w:rPr>
            <w:noProof/>
            <w:webHidden/>
          </w:rPr>
          <w:fldChar w:fldCharType="begin"/>
        </w:r>
        <w:r w:rsidR="0044727E">
          <w:rPr>
            <w:noProof/>
            <w:webHidden/>
          </w:rPr>
          <w:instrText xml:space="preserve"> PAGEREF _Toc39054484 \h </w:instrText>
        </w:r>
        <w:r w:rsidR="0044727E">
          <w:rPr>
            <w:noProof/>
            <w:webHidden/>
          </w:rPr>
        </w:r>
        <w:r w:rsidR="0044727E">
          <w:rPr>
            <w:noProof/>
            <w:webHidden/>
          </w:rPr>
          <w:fldChar w:fldCharType="separate"/>
        </w:r>
        <w:r w:rsidR="00006550">
          <w:rPr>
            <w:noProof/>
            <w:webHidden/>
          </w:rPr>
          <w:t>10</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85" w:history="1">
        <w:r w:rsidR="0044727E" w:rsidRPr="00B8501E">
          <w:rPr>
            <w:rStyle w:val="Hyperlink"/>
            <w:noProof/>
          </w:rPr>
          <w:t>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Finanzielle Situation</w:t>
        </w:r>
        <w:r w:rsidR="0044727E">
          <w:rPr>
            <w:noProof/>
            <w:webHidden/>
          </w:rPr>
          <w:tab/>
        </w:r>
        <w:r w:rsidR="0044727E">
          <w:rPr>
            <w:noProof/>
            <w:webHidden/>
          </w:rPr>
          <w:fldChar w:fldCharType="begin"/>
        </w:r>
        <w:r w:rsidR="0044727E">
          <w:rPr>
            <w:noProof/>
            <w:webHidden/>
          </w:rPr>
          <w:instrText xml:space="preserve"> PAGEREF _Toc39054485 \h </w:instrText>
        </w:r>
        <w:r w:rsidR="0044727E">
          <w:rPr>
            <w:noProof/>
            <w:webHidden/>
          </w:rPr>
        </w:r>
        <w:r w:rsidR="0044727E">
          <w:rPr>
            <w:noProof/>
            <w:webHidden/>
          </w:rPr>
          <w:fldChar w:fldCharType="separate"/>
        </w:r>
        <w:r w:rsidR="00006550">
          <w:rPr>
            <w:noProof/>
            <w:webHidden/>
          </w:rPr>
          <w:t>11</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86" w:history="1">
        <w:r w:rsidR="0044727E" w:rsidRPr="00B8501E">
          <w:rPr>
            <w:rStyle w:val="Hyperlink"/>
            <w:noProof/>
          </w:rPr>
          <w:t>1.3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Geschäftsstelle</w:t>
        </w:r>
        <w:r w:rsidR="0044727E">
          <w:rPr>
            <w:noProof/>
            <w:webHidden/>
          </w:rPr>
          <w:tab/>
        </w:r>
        <w:r w:rsidR="0044727E">
          <w:rPr>
            <w:noProof/>
            <w:webHidden/>
          </w:rPr>
          <w:fldChar w:fldCharType="begin"/>
        </w:r>
        <w:r w:rsidR="0044727E">
          <w:rPr>
            <w:noProof/>
            <w:webHidden/>
          </w:rPr>
          <w:instrText xml:space="preserve"> PAGEREF _Toc39054486 \h </w:instrText>
        </w:r>
        <w:r w:rsidR="0044727E">
          <w:rPr>
            <w:noProof/>
            <w:webHidden/>
          </w:rPr>
        </w:r>
        <w:r w:rsidR="0044727E">
          <w:rPr>
            <w:noProof/>
            <w:webHidden/>
          </w:rPr>
          <w:fldChar w:fldCharType="separate"/>
        </w:r>
        <w:r w:rsidR="00006550">
          <w:rPr>
            <w:noProof/>
            <w:webHidden/>
          </w:rPr>
          <w:t>12</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487" w:history="1">
        <w:r w:rsidR="0044727E" w:rsidRPr="00B8501E">
          <w:rPr>
            <w:rStyle w:val="Hyperlink"/>
            <w:noProof/>
          </w:rPr>
          <w:t>2.</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Politik und Recht</w:t>
        </w:r>
        <w:r w:rsidR="0044727E">
          <w:rPr>
            <w:noProof/>
            <w:webHidden/>
          </w:rPr>
          <w:tab/>
        </w:r>
        <w:r w:rsidR="0044727E">
          <w:rPr>
            <w:noProof/>
            <w:webHidden/>
          </w:rPr>
          <w:fldChar w:fldCharType="begin"/>
        </w:r>
        <w:r w:rsidR="0044727E">
          <w:rPr>
            <w:noProof/>
            <w:webHidden/>
          </w:rPr>
          <w:instrText xml:space="preserve"> PAGEREF _Toc39054487 \h </w:instrText>
        </w:r>
        <w:r w:rsidR="0044727E">
          <w:rPr>
            <w:noProof/>
            <w:webHidden/>
          </w:rPr>
        </w:r>
        <w:r w:rsidR="0044727E">
          <w:rPr>
            <w:noProof/>
            <w:webHidden/>
          </w:rPr>
          <w:fldChar w:fldCharType="separate"/>
        </w:r>
        <w:r w:rsidR="00006550">
          <w:rPr>
            <w:noProof/>
            <w:webHidden/>
          </w:rPr>
          <w:t>13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88" w:history="1">
        <w:r w:rsidR="0044727E" w:rsidRPr="00B8501E">
          <w:rPr>
            <w:rStyle w:val="Hyperlink"/>
            <w:noProof/>
          </w:rPr>
          <w:t>2.1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Bundesteilhabegesetz (BTHG) und damit in Zusammenhang stehende Initiativen</w:t>
        </w:r>
        <w:r w:rsidR="0044727E">
          <w:rPr>
            <w:noProof/>
            <w:webHidden/>
          </w:rPr>
          <w:tab/>
        </w:r>
        <w:r w:rsidR="0044727E">
          <w:rPr>
            <w:noProof/>
            <w:webHidden/>
          </w:rPr>
          <w:fldChar w:fldCharType="begin"/>
        </w:r>
        <w:r w:rsidR="0044727E">
          <w:rPr>
            <w:noProof/>
            <w:webHidden/>
          </w:rPr>
          <w:instrText xml:space="preserve"> PAGEREF _Toc39054488 \h </w:instrText>
        </w:r>
        <w:r w:rsidR="0044727E">
          <w:rPr>
            <w:noProof/>
            <w:webHidden/>
          </w:rPr>
        </w:r>
        <w:r w:rsidR="0044727E">
          <w:rPr>
            <w:noProof/>
            <w:webHidden/>
          </w:rPr>
          <w:fldChar w:fldCharType="separate"/>
        </w:r>
        <w:r w:rsidR="00006550">
          <w:rPr>
            <w:noProof/>
            <w:webHidden/>
          </w:rPr>
          <w:t>14</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89" w:history="1">
        <w:r w:rsidR="0044727E" w:rsidRPr="00B8501E">
          <w:rPr>
            <w:rStyle w:val="Hyperlink"/>
            <w:noProof/>
          </w:rPr>
          <w:t>2.2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Zugang zu Film und Fernsehen</w:t>
        </w:r>
        <w:r w:rsidR="0044727E">
          <w:rPr>
            <w:noProof/>
            <w:webHidden/>
          </w:rPr>
          <w:tab/>
        </w:r>
        <w:r w:rsidR="0044727E">
          <w:rPr>
            <w:noProof/>
            <w:webHidden/>
          </w:rPr>
          <w:fldChar w:fldCharType="begin"/>
        </w:r>
        <w:r w:rsidR="0044727E">
          <w:rPr>
            <w:noProof/>
            <w:webHidden/>
          </w:rPr>
          <w:instrText xml:space="preserve"> PAGEREF _Toc39054489 \h </w:instrText>
        </w:r>
        <w:r w:rsidR="0044727E">
          <w:rPr>
            <w:noProof/>
            <w:webHidden/>
          </w:rPr>
        </w:r>
        <w:r w:rsidR="0044727E">
          <w:rPr>
            <w:noProof/>
            <w:webHidden/>
          </w:rPr>
          <w:fldChar w:fldCharType="separate"/>
        </w:r>
        <w:r w:rsidR="00006550">
          <w:rPr>
            <w:noProof/>
            <w:webHidden/>
          </w:rPr>
          <w:t>15</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0" w:history="1">
        <w:r w:rsidR="0044727E" w:rsidRPr="00B8501E">
          <w:rPr>
            <w:rStyle w:val="Hyperlink"/>
            <w:noProof/>
          </w:rPr>
          <w:t>2.3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Digitale Barrierefreiheit von Webseiten und Apps öffentlicher Stellen</w:t>
        </w:r>
        <w:r w:rsidR="0044727E">
          <w:rPr>
            <w:noProof/>
            <w:webHidden/>
          </w:rPr>
          <w:tab/>
        </w:r>
        <w:r w:rsidR="0044727E">
          <w:rPr>
            <w:noProof/>
            <w:webHidden/>
          </w:rPr>
          <w:fldChar w:fldCharType="begin"/>
        </w:r>
        <w:r w:rsidR="0044727E">
          <w:rPr>
            <w:noProof/>
            <w:webHidden/>
          </w:rPr>
          <w:instrText xml:space="preserve"> PAGEREF _Toc39054490 \h </w:instrText>
        </w:r>
        <w:r w:rsidR="0044727E">
          <w:rPr>
            <w:noProof/>
            <w:webHidden/>
          </w:rPr>
        </w:r>
        <w:r w:rsidR="0044727E">
          <w:rPr>
            <w:noProof/>
            <w:webHidden/>
          </w:rPr>
          <w:fldChar w:fldCharType="separate"/>
        </w:r>
        <w:r w:rsidR="00006550">
          <w:rPr>
            <w:noProof/>
            <w:webHidden/>
          </w:rPr>
          <w:t>15</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1" w:history="1">
        <w:r w:rsidR="0044727E" w:rsidRPr="00B8501E">
          <w:rPr>
            <w:rStyle w:val="Hyperlink"/>
            <w:noProof/>
          </w:rPr>
          <w:t>2.4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Umsetzung des Vertrages von Marrakesch</w:t>
        </w:r>
        <w:r w:rsidR="0044727E">
          <w:rPr>
            <w:noProof/>
            <w:webHidden/>
          </w:rPr>
          <w:tab/>
        </w:r>
        <w:r w:rsidR="0044727E">
          <w:rPr>
            <w:noProof/>
            <w:webHidden/>
          </w:rPr>
          <w:fldChar w:fldCharType="begin"/>
        </w:r>
        <w:r w:rsidR="0044727E">
          <w:rPr>
            <w:noProof/>
            <w:webHidden/>
          </w:rPr>
          <w:instrText xml:space="preserve"> PAGEREF _Toc39054491 \h </w:instrText>
        </w:r>
        <w:r w:rsidR="0044727E">
          <w:rPr>
            <w:noProof/>
            <w:webHidden/>
          </w:rPr>
        </w:r>
        <w:r w:rsidR="0044727E">
          <w:rPr>
            <w:noProof/>
            <w:webHidden/>
          </w:rPr>
          <w:fldChar w:fldCharType="separate"/>
        </w:r>
        <w:r w:rsidR="00006550">
          <w:rPr>
            <w:noProof/>
            <w:webHidden/>
          </w:rPr>
          <w:t>16</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2" w:history="1">
        <w:r w:rsidR="0044727E" w:rsidRPr="00B8501E">
          <w:rPr>
            <w:rStyle w:val="Hyperlink"/>
            <w:noProof/>
          </w:rPr>
          <w:t>2.5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Blinden- und Sehbehindertengeld</w:t>
        </w:r>
        <w:r w:rsidR="0044727E">
          <w:rPr>
            <w:noProof/>
            <w:webHidden/>
          </w:rPr>
          <w:tab/>
        </w:r>
        <w:r w:rsidR="0044727E">
          <w:rPr>
            <w:noProof/>
            <w:webHidden/>
          </w:rPr>
          <w:fldChar w:fldCharType="begin"/>
        </w:r>
        <w:r w:rsidR="0044727E">
          <w:rPr>
            <w:noProof/>
            <w:webHidden/>
          </w:rPr>
          <w:instrText xml:space="preserve"> PAGEREF _Toc39054492 \h </w:instrText>
        </w:r>
        <w:r w:rsidR="0044727E">
          <w:rPr>
            <w:noProof/>
            <w:webHidden/>
          </w:rPr>
        </w:r>
        <w:r w:rsidR="0044727E">
          <w:rPr>
            <w:noProof/>
            <w:webHidden/>
          </w:rPr>
          <w:fldChar w:fldCharType="separate"/>
        </w:r>
        <w:r w:rsidR="00006550">
          <w:rPr>
            <w:noProof/>
            <w:webHidden/>
          </w:rPr>
          <w:t>16</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3" w:history="1">
        <w:r w:rsidR="0044727E" w:rsidRPr="00B8501E">
          <w:rPr>
            <w:rStyle w:val="Hyperlink"/>
            <w:noProof/>
          </w:rPr>
          <w:t>2.6</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Gesundheitspolitische Aktivitäten</w:t>
        </w:r>
        <w:r w:rsidR="0044727E">
          <w:rPr>
            <w:noProof/>
            <w:webHidden/>
          </w:rPr>
          <w:tab/>
        </w:r>
        <w:r w:rsidR="0044727E">
          <w:rPr>
            <w:noProof/>
            <w:webHidden/>
          </w:rPr>
          <w:fldChar w:fldCharType="begin"/>
        </w:r>
        <w:r w:rsidR="0044727E">
          <w:rPr>
            <w:noProof/>
            <w:webHidden/>
          </w:rPr>
          <w:instrText xml:space="preserve"> PAGEREF _Toc39054493 \h </w:instrText>
        </w:r>
        <w:r w:rsidR="0044727E">
          <w:rPr>
            <w:noProof/>
            <w:webHidden/>
          </w:rPr>
        </w:r>
        <w:r w:rsidR="0044727E">
          <w:rPr>
            <w:noProof/>
            <w:webHidden/>
          </w:rPr>
          <w:fldChar w:fldCharType="separate"/>
        </w:r>
        <w:r w:rsidR="00006550">
          <w:rPr>
            <w:noProof/>
            <w:webHidden/>
          </w:rPr>
          <w:t>16</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4" w:history="1">
        <w:r w:rsidR="0044727E" w:rsidRPr="00B8501E">
          <w:rPr>
            <w:rStyle w:val="Hyperlink"/>
            <w:noProof/>
          </w:rPr>
          <w:t>2.7</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Soziales Entschädigungsrecht</w:t>
        </w:r>
        <w:r w:rsidR="0044727E">
          <w:rPr>
            <w:noProof/>
            <w:webHidden/>
          </w:rPr>
          <w:tab/>
        </w:r>
        <w:r w:rsidR="0044727E">
          <w:rPr>
            <w:noProof/>
            <w:webHidden/>
          </w:rPr>
          <w:fldChar w:fldCharType="begin"/>
        </w:r>
        <w:r w:rsidR="0044727E">
          <w:rPr>
            <w:noProof/>
            <w:webHidden/>
          </w:rPr>
          <w:instrText xml:space="preserve"> PAGEREF _Toc39054494 \h </w:instrText>
        </w:r>
        <w:r w:rsidR="0044727E">
          <w:rPr>
            <w:noProof/>
            <w:webHidden/>
          </w:rPr>
        </w:r>
        <w:r w:rsidR="0044727E">
          <w:rPr>
            <w:noProof/>
            <w:webHidden/>
          </w:rPr>
          <w:fldChar w:fldCharType="separate"/>
        </w:r>
        <w:r w:rsidR="00006550">
          <w:rPr>
            <w:noProof/>
            <w:webHidden/>
          </w:rPr>
          <w:t>17</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5" w:history="1">
        <w:r w:rsidR="0044727E" w:rsidRPr="00B8501E">
          <w:rPr>
            <w:rStyle w:val="Hyperlink"/>
            <w:noProof/>
          </w:rPr>
          <w:t>2.8</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Rehabilitation nach Sehverlust</w:t>
        </w:r>
        <w:r w:rsidR="0044727E">
          <w:rPr>
            <w:noProof/>
            <w:webHidden/>
          </w:rPr>
          <w:tab/>
        </w:r>
        <w:r w:rsidR="0044727E">
          <w:rPr>
            <w:noProof/>
            <w:webHidden/>
          </w:rPr>
          <w:fldChar w:fldCharType="begin"/>
        </w:r>
        <w:r w:rsidR="0044727E">
          <w:rPr>
            <w:noProof/>
            <w:webHidden/>
          </w:rPr>
          <w:instrText xml:space="preserve"> PAGEREF _Toc39054495 \h </w:instrText>
        </w:r>
        <w:r w:rsidR="0044727E">
          <w:rPr>
            <w:noProof/>
            <w:webHidden/>
          </w:rPr>
        </w:r>
        <w:r w:rsidR="0044727E">
          <w:rPr>
            <w:noProof/>
            <w:webHidden/>
          </w:rPr>
          <w:fldChar w:fldCharType="separate"/>
        </w:r>
        <w:r w:rsidR="00006550">
          <w:rPr>
            <w:noProof/>
            <w:webHidden/>
          </w:rPr>
          <w:t>18</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496" w:history="1">
        <w:r w:rsidR="0044727E" w:rsidRPr="00B8501E">
          <w:rPr>
            <w:rStyle w:val="Hyperlink"/>
            <w:noProof/>
          </w:rPr>
          <w:t>2.8.1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Fachkräfteentwicklung</w:t>
        </w:r>
        <w:r w:rsidR="0044727E">
          <w:rPr>
            <w:noProof/>
            <w:webHidden/>
          </w:rPr>
          <w:tab/>
        </w:r>
        <w:r w:rsidR="0044727E">
          <w:rPr>
            <w:noProof/>
            <w:webHidden/>
          </w:rPr>
          <w:fldChar w:fldCharType="begin"/>
        </w:r>
        <w:r w:rsidR="0044727E">
          <w:rPr>
            <w:noProof/>
            <w:webHidden/>
          </w:rPr>
          <w:instrText xml:space="preserve"> PAGEREF _Toc39054496 \h </w:instrText>
        </w:r>
        <w:r w:rsidR="0044727E">
          <w:rPr>
            <w:noProof/>
            <w:webHidden/>
          </w:rPr>
        </w:r>
        <w:r w:rsidR="0044727E">
          <w:rPr>
            <w:noProof/>
            <w:webHidden/>
          </w:rPr>
          <w:fldChar w:fldCharType="separate"/>
        </w:r>
        <w:r w:rsidR="00006550">
          <w:rPr>
            <w:noProof/>
            <w:webHidden/>
          </w:rPr>
          <w:t>18</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497" w:history="1">
        <w:r w:rsidR="0044727E" w:rsidRPr="00B8501E">
          <w:rPr>
            <w:rStyle w:val="Hyperlink"/>
            <w:noProof/>
          </w:rPr>
          <w:t>2.8.2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Rehabilitationsleistungen</w:t>
        </w:r>
        <w:r w:rsidR="0044727E">
          <w:rPr>
            <w:noProof/>
            <w:webHidden/>
          </w:rPr>
          <w:tab/>
        </w:r>
        <w:r w:rsidR="0044727E">
          <w:rPr>
            <w:noProof/>
            <w:webHidden/>
          </w:rPr>
          <w:fldChar w:fldCharType="begin"/>
        </w:r>
        <w:r w:rsidR="0044727E">
          <w:rPr>
            <w:noProof/>
            <w:webHidden/>
          </w:rPr>
          <w:instrText xml:space="preserve"> PAGEREF _Toc39054497 \h </w:instrText>
        </w:r>
        <w:r w:rsidR="0044727E">
          <w:rPr>
            <w:noProof/>
            <w:webHidden/>
          </w:rPr>
        </w:r>
        <w:r w:rsidR="0044727E">
          <w:rPr>
            <w:noProof/>
            <w:webHidden/>
          </w:rPr>
          <w:fldChar w:fldCharType="separate"/>
        </w:r>
        <w:r w:rsidR="00006550">
          <w:rPr>
            <w:noProof/>
            <w:webHidden/>
          </w:rPr>
          <w:t>18</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498" w:history="1">
        <w:r w:rsidR="0044727E" w:rsidRPr="00B8501E">
          <w:rPr>
            <w:rStyle w:val="Hyperlink"/>
            <w:noProof/>
          </w:rPr>
          <w:t>2.9</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Versorgungsmedizin-Verordnung</w:t>
        </w:r>
        <w:r w:rsidR="0044727E">
          <w:rPr>
            <w:noProof/>
            <w:webHidden/>
          </w:rPr>
          <w:tab/>
        </w:r>
        <w:r w:rsidR="0044727E">
          <w:rPr>
            <w:noProof/>
            <w:webHidden/>
          </w:rPr>
          <w:fldChar w:fldCharType="begin"/>
        </w:r>
        <w:r w:rsidR="0044727E">
          <w:rPr>
            <w:noProof/>
            <w:webHidden/>
          </w:rPr>
          <w:instrText xml:space="preserve"> PAGEREF _Toc39054498 \h </w:instrText>
        </w:r>
        <w:r w:rsidR="0044727E">
          <w:rPr>
            <w:noProof/>
            <w:webHidden/>
          </w:rPr>
        </w:r>
        <w:r w:rsidR="0044727E">
          <w:rPr>
            <w:noProof/>
            <w:webHidden/>
          </w:rPr>
          <w:fldChar w:fldCharType="separate"/>
        </w:r>
        <w:r w:rsidR="00006550">
          <w:rPr>
            <w:noProof/>
            <w:webHidden/>
          </w:rPr>
          <w:t>18</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499" w:history="1">
        <w:r w:rsidR="0044727E" w:rsidRPr="00B8501E">
          <w:rPr>
            <w:rStyle w:val="Hyperlink"/>
            <w:noProof/>
          </w:rPr>
          <w:t>2.10</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Reform der Kinder- und Jugendhilfe (SGB VIII)</w:t>
        </w:r>
        <w:r w:rsidR="0044727E">
          <w:rPr>
            <w:noProof/>
            <w:webHidden/>
          </w:rPr>
          <w:tab/>
        </w:r>
        <w:r w:rsidR="0044727E">
          <w:rPr>
            <w:noProof/>
            <w:webHidden/>
          </w:rPr>
          <w:fldChar w:fldCharType="begin"/>
        </w:r>
        <w:r w:rsidR="0044727E">
          <w:rPr>
            <w:noProof/>
            <w:webHidden/>
          </w:rPr>
          <w:instrText xml:space="preserve"> PAGEREF _Toc39054499 \h </w:instrText>
        </w:r>
        <w:r w:rsidR="0044727E">
          <w:rPr>
            <w:noProof/>
            <w:webHidden/>
          </w:rPr>
        </w:r>
        <w:r w:rsidR="0044727E">
          <w:rPr>
            <w:noProof/>
            <w:webHidden/>
          </w:rPr>
          <w:fldChar w:fldCharType="separate"/>
        </w:r>
        <w:r w:rsidR="00006550">
          <w:rPr>
            <w:noProof/>
            <w:webHidden/>
          </w:rPr>
          <w:t>18</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00" w:history="1">
        <w:r w:rsidR="0044727E" w:rsidRPr="00B8501E">
          <w:rPr>
            <w:rStyle w:val="Hyperlink"/>
            <w:noProof/>
          </w:rPr>
          <w:t>2.11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Nationaler Aktionsplan zur Umsetzung der UN BRK</w:t>
        </w:r>
        <w:r w:rsidR="0044727E">
          <w:rPr>
            <w:noProof/>
            <w:webHidden/>
          </w:rPr>
          <w:tab/>
        </w:r>
        <w:r w:rsidR="0044727E">
          <w:rPr>
            <w:noProof/>
            <w:webHidden/>
          </w:rPr>
          <w:fldChar w:fldCharType="begin"/>
        </w:r>
        <w:r w:rsidR="0044727E">
          <w:rPr>
            <w:noProof/>
            <w:webHidden/>
          </w:rPr>
          <w:instrText xml:space="preserve"> PAGEREF _Toc39054500 \h </w:instrText>
        </w:r>
        <w:r w:rsidR="0044727E">
          <w:rPr>
            <w:noProof/>
            <w:webHidden/>
          </w:rPr>
        </w:r>
        <w:r w:rsidR="0044727E">
          <w:rPr>
            <w:noProof/>
            <w:webHidden/>
          </w:rPr>
          <w:fldChar w:fldCharType="separate"/>
        </w:r>
        <w:r w:rsidR="00006550">
          <w:rPr>
            <w:noProof/>
            <w:webHidden/>
          </w:rPr>
          <w:t>19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01" w:history="1">
        <w:r w:rsidR="0044727E" w:rsidRPr="00B8501E">
          <w:rPr>
            <w:rStyle w:val="Hyperlink"/>
            <w:noProof/>
          </w:rPr>
          <w:t>2.12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Teilhabe am Arbeitsleben</w:t>
        </w:r>
        <w:r w:rsidR="0044727E">
          <w:rPr>
            <w:noProof/>
            <w:webHidden/>
          </w:rPr>
          <w:tab/>
        </w:r>
        <w:r w:rsidR="0044727E">
          <w:rPr>
            <w:noProof/>
            <w:webHidden/>
          </w:rPr>
          <w:fldChar w:fldCharType="begin"/>
        </w:r>
        <w:r w:rsidR="0044727E">
          <w:rPr>
            <w:noProof/>
            <w:webHidden/>
          </w:rPr>
          <w:instrText xml:space="preserve"> PAGEREF _Toc39054501 \h </w:instrText>
        </w:r>
        <w:r w:rsidR="0044727E">
          <w:rPr>
            <w:noProof/>
            <w:webHidden/>
          </w:rPr>
        </w:r>
        <w:r w:rsidR="0044727E">
          <w:rPr>
            <w:noProof/>
            <w:webHidden/>
          </w:rPr>
          <w:fldChar w:fldCharType="separate"/>
        </w:r>
        <w:r w:rsidR="00006550">
          <w:rPr>
            <w:noProof/>
            <w:webHidden/>
          </w:rPr>
          <w:t>19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02" w:history="1">
        <w:r w:rsidR="0044727E" w:rsidRPr="00B8501E">
          <w:rPr>
            <w:rStyle w:val="Hyperlink"/>
            <w:noProof/>
          </w:rPr>
          <w:t>2.13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Rechtsdurchsetzung: Einzelfallhilfen und Verbandsklageprojekt</w:t>
        </w:r>
        <w:r w:rsidR="0044727E">
          <w:rPr>
            <w:noProof/>
            <w:webHidden/>
          </w:rPr>
          <w:tab/>
        </w:r>
        <w:r w:rsidR="0044727E">
          <w:rPr>
            <w:noProof/>
            <w:webHidden/>
          </w:rPr>
          <w:fldChar w:fldCharType="begin"/>
        </w:r>
        <w:r w:rsidR="0044727E">
          <w:rPr>
            <w:noProof/>
            <w:webHidden/>
          </w:rPr>
          <w:instrText xml:space="preserve"> PAGEREF _Toc39054502 \h </w:instrText>
        </w:r>
        <w:r w:rsidR="0044727E">
          <w:rPr>
            <w:noProof/>
            <w:webHidden/>
          </w:rPr>
        </w:r>
        <w:r w:rsidR="0044727E">
          <w:rPr>
            <w:noProof/>
            <w:webHidden/>
          </w:rPr>
          <w:fldChar w:fldCharType="separate"/>
        </w:r>
        <w:r w:rsidR="00006550">
          <w:rPr>
            <w:noProof/>
            <w:webHidden/>
          </w:rPr>
          <w:t>20</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03" w:history="1">
        <w:r w:rsidR="0044727E" w:rsidRPr="00B8501E">
          <w:rPr>
            <w:rStyle w:val="Hyperlink"/>
            <w:noProof/>
          </w:rPr>
          <w:t>3.</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Ausbildung, Beruf und Digitalisierung</w:t>
        </w:r>
        <w:r w:rsidR="0044727E">
          <w:rPr>
            <w:noProof/>
            <w:webHidden/>
          </w:rPr>
          <w:tab/>
        </w:r>
        <w:r w:rsidR="0044727E">
          <w:rPr>
            <w:noProof/>
            <w:webHidden/>
          </w:rPr>
          <w:fldChar w:fldCharType="begin"/>
        </w:r>
        <w:r w:rsidR="0044727E">
          <w:rPr>
            <w:noProof/>
            <w:webHidden/>
          </w:rPr>
          <w:instrText xml:space="preserve"> PAGEREF _Toc39054503 \h </w:instrText>
        </w:r>
        <w:r w:rsidR="0044727E">
          <w:rPr>
            <w:noProof/>
            <w:webHidden/>
          </w:rPr>
        </w:r>
        <w:r w:rsidR="0044727E">
          <w:rPr>
            <w:noProof/>
            <w:webHidden/>
          </w:rPr>
          <w:fldChar w:fldCharType="separate"/>
        </w:r>
        <w:r w:rsidR="00006550">
          <w:rPr>
            <w:noProof/>
            <w:webHidden/>
          </w:rPr>
          <w:t>21</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04" w:history="1">
        <w:r w:rsidR="0044727E" w:rsidRPr="00B8501E">
          <w:rPr>
            <w:rStyle w:val="Hyperlink"/>
            <w:noProof/>
          </w:rPr>
          <w:t>3.1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Bundesfachgruppe Informationstechnologie (BFG IT)</w:t>
        </w:r>
        <w:r w:rsidR="0044727E">
          <w:rPr>
            <w:noProof/>
            <w:webHidden/>
          </w:rPr>
          <w:tab/>
        </w:r>
        <w:r w:rsidR="0044727E">
          <w:rPr>
            <w:noProof/>
            <w:webHidden/>
          </w:rPr>
          <w:fldChar w:fldCharType="begin"/>
        </w:r>
        <w:r w:rsidR="0044727E">
          <w:rPr>
            <w:noProof/>
            <w:webHidden/>
          </w:rPr>
          <w:instrText xml:space="preserve"> PAGEREF _Toc39054504 \h </w:instrText>
        </w:r>
        <w:r w:rsidR="0044727E">
          <w:rPr>
            <w:noProof/>
            <w:webHidden/>
          </w:rPr>
        </w:r>
        <w:r w:rsidR="0044727E">
          <w:rPr>
            <w:noProof/>
            <w:webHidden/>
          </w:rPr>
          <w:fldChar w:fldCharType="separate"/>
        </w:r>
        <w:r w:rsidR="00006550">
          <w:rPr>
            <w:noProof/>
            <w:webHidden/>
          </w:rPr>
          <w:t>21</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05" w:history="1">
        <w:r w:rsidR="0044727E" w:rsidRPr="00B8501E">
          <w:rPr>
            <w:rStyle w:val="Hyperlink"/>
            <w:noProof/>
          </w:rPr>
          <w:t>3.2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Koordinationsstelle (KS) der Fachgruppen für Büroberufe der Landesvereine</w:t>
        </w:r>
        <w:r w:rsidR="0044727E">
          <w:rPr>
            <w:noProof/>
            <w:webHidden/>
          </w:rPr>
          <w:tab/>
        </w:r>
        <w:r w:rsidR="0044727E">
          <w:rPr>
            <w:noProof/>
            <w:webHidden/>
          </w:rPr>
          <w:fldChar w:fldCharType="begin"/>
        </w:r>
        <w:r w:rsidR="0044727E">
          <w:rPr>
            <w:noProof/>
            <w:webHidden/>
          </w:rPr>
          <w:instrText xml:space="preserve"> PAGEREF _Toc39054505 \h </w:instrText>
        </w:r>
        <w:r w:rsidR="0044727E">
          <w:rPr>
            <w:noProof/>
            <w:webHidden/>
          </w:rPr>
        </w:r>
        <w:r w:rsidR="0044727E">
          <w:rPr>
            <w:noProof/>
            <w:webHidden/>
          </w:rPr>
          <w:fldChar w:fldCharType="separate"/>
        </w:r>
        <w:r w:rsidR="00006550">
          <w:rPr>
            <w:noProof/>
            <w:webHidden/>
          </w:rPr>
          <w:t>22</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06" w:history="1">
        <w:r w:rsidR="0044727E" w:rsidRPr="00B8501E">
          <w:rPr>
            <w:rStyle w:val="Hyperlink"/>
            <w:noProof/>
          </w:rPr>
          <w:t>3.3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Koordinationsstelle (KS) der Fachgruppen für medizinisch therapeutische Berufe</w:t>
        </w:r>
        <w:r w:rsidR="0044727E">
          <w:rPr>
            <w:noProof/>
            <w:webHidden/>
          </w:rPr>
          <w:tab/>
        </w:r>
        <w:r w:rsidR="0044727E">
          <w:rPr>
            <w:noProof/>
            <w:webHidden/>
          </w:rPr>
          <w:fldChar w:fldCharType="begin"/>
        </w:r>
        <w:r w:rsidR="0044727E">
          <w:rPr>
            <w:noProof/>
            <w:webHidden/>
          </w:rPr>
          <w:instrText xml:space="preserve"> PAGEREF _Toc39054506 \h </w:instrText>
        </w:r>
        <w:r w:rsidR="0044727E">
          <w:rPr>
            <w:noProof/>
            <w:webHidden/>
          </w:rPr>
        </w:r>
        <w:r w:rsidR="0044727E">
          <w:rPr>
            <w:noProof/>
            <w:webHidden/>
          </w:rPr>
          <w:fldChar w:fldCharType="separate"/>
        </w:r>
        <w:r w:rsidR="00006550">
          <w:rPr>
            <w:noProof/>
            <w:webHidden/>
          </w:rPr>
          <w:t>23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07" w:history="1">
        <w:r w:rsidR="0044727E" w:rsidRPr="00B8501E">
          <w:rPr>
            <w:rStyle w:val="Hyperlink"/>
            <w:noProof/>
          </w:rPr>
          <w:t>3.4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Koordinationsstelle (KS) der Fachgruppen für Industriearbeiter und Handwerker</w:t>
        </w:r>
        <w:r w:rsidR="0044727E">
          <w:rPr>
            <w:noProof/>
            <w:webHidden/>
          </w:rPr>
          <w:tab/>
        </w:r>
        <w:r w:rsidR="0044727E">
          <w:rPr>
            <w:noProof/>
            <w:webHidden/>
          </w:rPr>
          <w:fldChar w:fldCharType="begin"/>
        </w:r>
        <w:r w:rsidR="0044727E">
          <w:rPr>
            <w:noProof/>
            <w:webHidden/>
          </w:rPr>
          <w:instrText xml:space="preserve"> PAGEREF _Toc39054507 \h </w:instrText>
        </w:r>
        <w:r w:rsidR="0044727E">
          <w:rPr>
            <w:noProof/>
            <w:webHidden/>
          </w:rPr>
        </w:r>
        <w:r w:rsidR="0044727E">
          <w:rPr>
            <w:noProof/>
            <w:webHidden/>
          </w:rPr>
          <w:fldChar w:fldCharType="separate"/>
        </w:r>
        <w:r w:rsidR="00006550">
          <w:rPr>
            <w:noProof/>
            <w:webHidden/>
          </w:rPr>
          <w:t>23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08" w:history="1">
        <w:r w:rsidR="0044727E" w:rsidRPr="00B8501E">
          <w:rPr>
            <w:rStyle w:val="Hyperlink"/>
            <w:noProof/>
          </w:rPr>
          <w:t>3.5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Gemeinsamer Fachausschuss für Informations- und Telekommunikationssysteme (FIT)</w:t>
        </w:r>
        <w:r w:rsidR="0044727E">
          <w:rPr>
            <w:noProof/>
            <w:webHidden/>
          </w:rPr>
          <w:tab/>
        </w:r>
        <w:r w:rsidR="0044727E">
          <w:rPr>
            <w:noProof/>
            <w:webHidden/>
          </w:rPr>
          <w:fldChar w:fldCharType="begin"/>
        </w:r>
        <w:r w:rsidR="0044727E">
          <w:rPr>
            <w:noProof/>
            <w:webHidden/>
          </w:rPr>
          <w:instrText xml:space="preserve"> PAGEREF _Toc39054508 \h </w:instrText>
        </w:r>
        <w:r w:rsidR="0044727E">
          <w:rPr>
            <w:noProof/>
            <w:webHidden/>
          </w:rPr>
        </w:r>
        <w:r w:rsidR="0044727E">
          <w:rPr>
            <w:noProof/>
            <w:webHidden/>
          </w:rPr>
          <w:fldChar w:fldCharType="separate"/>
        </w:r>
        <w:r w:rsidR="00006550">
          <w:rPr>
            <w:noProof/>
            <w:webHidden/>
          </w:rPr>
          <w:t>23</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09" w:history="1">
        <w:r w:rsidR="0044727E" w:rsidRPr="00B8501E">
          <w:rPr>
            <w:rStyle w:val="Hyperlink"/>
            <w:noProof/>
          </w:rPr>
          <w:t>3.5.1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Online-Banking und elektronische Bezahlsysteme</w:t>
        </w:r>
        <w:r w:rsidR="0044727E">
          <w:rPr>
            <w:noProof/>
            <w:webHidden/>
          </w:rPr>
          <w:tab/>
        </w:r>
        <w:r w:rsidR="0044727E">
          <w:rPr>
            <w:noProof/>
            <w:webHidden/>
          </w:rPr>
          <w:fldChar w:fldCharType="begin"/>
        </w:r>
        <w:r w:rsidR="0044727E">
          <w:rPr>
            <w:noProof/>
            <w:webHidden/>
          </w:rPr>
          <w:instrText xml:space="preserve"> PAGEREF _Toc39054509 \h </w:instrText>
        </w:r>
        <w:r w:rsidR="0044727E">
          <w:rPr>
            <w:noProof/>
            <w:webHidden/>
          </w:rPr>
        </w:r>
        <w:r w:rsidR="0044727E">
          <w:rPr>
            <w:noProof/>
            <w:webHidden/>
          </w:rPr>
          <w:fldChar w:fldCharType="separate"/>
        </w:r>
        <w:r w:rsidR="00006550">
          <w:rPr>
            <w:noProof/>
            <w:webHidden/>
          </w:rPr>
          <w:t>24</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10" w:history="1">
        <w:r w:rsidR="0044727E" w:rsidRPr="00B8501E">
          <w:rPr>
            <w:rStyle w:val="Hyperlink"/>
            <w:noProof/>
          </w:rPr>
          <w:t>3.5.2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E-Government</w:t>
        </w:r>
        <w:r w:rsidR="0044727E">
          <w:rPr>
            <w:noProof/>
            <w:webHidden/>
          </w:rPr>
          <w:tab/>
        </w:r>
        <w:r w:rsidR="0044727E">
          <w:rPr>
            <w:noProof/>
            <w:webHidden/>
          </w:rPr>
          <w:fldChar w:fldCharType="begin"/>
        </w:r>
        <w:r w:rsidR="0044727E">
          <w:rPr>
            <w:noProof/>
            <w:webHidden/>
          </w:rPr>
          <w:instrText xml:space="preserve"> PAGEREF _Toc39054510 \h </w:instrText>
        </w:r>
        <w:r w:rsidR="0044727E">
          <w:rPr>
            <w:noProof/>
            <w:webHidden/>
          </w:rPr>
        </w:r>
        <w:r w:rsidR="0044727E">
          <w:rPr>
            <w:noProof/>
            <w:webHidden/>
          </w:rPr>
          <w:fldChar w:fldCharType="separate"/>
        </w:r>
        <w:r w:rsidR="00006550">
          <w:rPr>
            <w:noProof/>
            <w:webHidden/>
          </w:rPr>
          <w:t>24</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11" w:history="1">
        <w:r w:rsidR="0044727E" w:rsidRPr="00B8501E">
          <w:rPr>
            <w:rStyle w:val="Hyperlink"/>
            <w:noProof/>
          </w:rPr>
          <w:t>3.5.3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E-Health</w:t>
        </w:r>
        <w:r w:rsidR="0044727E">
          <w:rPr>
            <w:noProof/>
            <w:webHidden/>
          </w:rPr>
          <w:tab/>
        </w:r>
        <w:r w:rsidR="0044727E">
          <w:rPr>
            <w:noProof/>
            <w:webHidden/>
          </w:rPr>
          <w:fldChar w:fldCharType="begin"/>
        </w:r>
        <w:r w:rsidR="0044727E">
          <w:rPr>
            <w:noProof/>
            <w:webHidden/>
          </w:rPr>
          <w:instrText xml:space="preserve"> PAGEREF _Toc39054511 \h </w:instrText>
        </w:r>
        <w:r w:rsidR="0044727E">
          <w:rPr>
            <w:noProof/>
            <w:webHidden/>
          </w:rPr>
        </w:r>
        <w:r w:rsidR="0044727E">
          <w:rPr>
            <w:noProof/>
            <w:webHidden/>
          </w:rPr>
          <w:fldChar w:fldCharType="separate"/>
        </w:r>
        <w:r w:rsidR="00006550">
          <w:rPr>
            <w:noProof/>
            <w:webHidden/>
          </w:rPr>
          <w:t>24</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12" w:history="1">
        <w:r w:rsidR="0044727E" w:rsidRPr="00B8501E">
          <w:rPr>
            <w:rStyle w:val="Hyperlink"/>
            <w:noProof/>
          </w:rPr>
          <w:t>4.</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Blickpunkt Auge und damit verbundene Initiativen</w:t>
        </w:r>
        <w:r w:rsidR="0044727E">
          <w:rPr>
            <w:noProof/>
            <w:webHidden/>
          </w:rPr>
          <w:tab/>
        </w:r>
        <w:r w:rsidR="0044727E">
          <w:rPr>
            <w:noProof/>
            <w:webHidden/>
          </w:rPr>
          <w:fldChar w:fldCharType="begin"/>
        </w:r>
        <w:r w:rsidR="0044727E">
          <w:rPr>
            <w:noProof/>
            <w:webHidden/>
          </w:rPr>
          <w:instrText xml:space="preserve"> PAGEREF _Toc39054512 \h </w:instrText>
        </w:r>
        <w:r w:rsidR="0044727E">
          <w:rPr>
            <w:noProof/>
            <w:webHidden/>
          </w:rPr>
        </w:r>
        <w:r w:rsidR="0044727E">
          <w:rPr>
            <w:noProof/>
            <w:webHidden/>
          </w:rPr>
          <w:fldChar w:fldCharType="separate"/>
        </w:r>
        <w:r w:rsidR="00006550">
          <w:rPr>
            <w:noProof/>
            <w:webHidden/>
          </w:rPr>
          <w:t>25</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13" w:history="1">
        <w:r w:rsidR="0044727E" w:rsidRPr="00B8501E">
          <w:rPr>
            <w:rStyle w:val="Hyperlink"/>
            <w:noProof/>
          </w:rPr>
          <w:t>4.1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Blickpunkt Auge (BPA)</w:t>
        </w:r>
        <w:r w:rsidR="0044727E">
          <w:rPr>
            <w:noProof/>
            <w:webHidden/>
          </w:rPr>
          <w:tab/>
        </w:r>
        <w:r w:rsidR="0044727E">
          <w:rPr>
            <w:noProof/>
            <w:webHidden/>
          </w:rPr>
          <w:fldChar w:fldCharType="begin"/>
        </w:r>
        <w:r w:rsidR="0044727E">
          <w:rPr>
            <w:noProof/>
            <w:webHidden/>
          </w:rPr>
          <w:instrText xml:space="preserve"> PAGEREF _Toc39054513 \h </w:instrText>
        </w:r>
        <w:r w:rsidR="0044727E">
          <w:rPr>
            <w:noProof/>
            <w:webHidden/>
          </w:rPr>
        </w:r>
        <w:r w:rsidR="0044727E">
          <w:rPr>
            <w:noProof/>
            <w:webHidden/>
          </w:rPr>
          <w:fldChar w:fldCharType="separate"/>
        </w:r>
        <w:r w:rsidR="00006550">
          <w:rPr>
            <w:noProof/>
            <w:webHidden/>
          </w:rPr>
          <w:t>25</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14" w:history="1">
        <w:r w:rsidR="0044727E" w:rsidRPr="00B8501E">
          <w:rPr>
            <w:rStyle w:val="Hyperlink"/>
            <w:noProof/>
          </w:rPr>
          <w:t>4.2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Aus- und Weiterbildung von Beraterinnen und Beratern</w:t>
        </w:r>
        <w:r w:rsidR="0044727E">
          <w:rPr>
            <w:noProof/>
            <w:webHidden/>
          </w:rPr>
          <w:tab/>
        </w:r>
        <w:r w:rsidR="0044727E">
          <w:rPr>
            <w:noProof/>
            <w:webHidden/>
          </w:rPr>
          <w:fldChar w:fldCharType="begin"/>
        </w:r>
        <w:r w:rsidR="0044727E">
          <w:rPr>
            <w:noProof/>
            <w:webHidden/>
          </w:rPr>
          <w:instrText xml:space="preserve"> PAGEREF _Toc39054514 \h </w:instrText>
        </w:r>
        <w:r w:rsidR="0044727E">
          <w:rPr>
            <w:noProof/>
            <w:webHidden/>
          </w:rPr>
        </w:r>
        <w:r w:rsidR="0044727E">
          <w:rPr>
            <w:noProof/>
            <w:webHidden/>
          </w:rPr>
          <w:fldChar w:fldCharType="separate"/>
        </w:r>
        <w:r w:rsidR="00006550">
          <w:rPr>
            <w:noProof/>
            <w:webHidden/>
          </w:rPr>
          <w:t>26</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15" w:history="1">
        <w:r w:rsidR="0044727E" w:rsidRPr="00B8501E">
          <w:rPr>
            <w:rStyle w:val="Hyperlink"/>
            <w:noProof/>
          </w:rPr>
          <w:t>4.3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Sehen im Alter</w:t>
        </w:r>
        <w:r w:rsidR="0044727E">
          <w:rPr>
            <w:noProof/>
            <w:webHidden/>
          </w:rPr>
          <w:tab/>
        </w:r>
        <w:r w:rsidR="0044727E">
          <w:rPr>
            <w:noProof/>
            <w:webHidden/>
          </w:rPr>
          <w:fldChar w:fldCharType="begin"/>
        </w:r>
        <w:r w:rsidR="0044727E">
          <w:rPr>
            <w:noProof/>
            <w:webHidden/>
          </w:rPr>
          <w:instrText xml:space="preserve"> PAGEREF _Toc39054515 \h </w:instrText>
        </w:r>
        <w:r w:rsidR="0044727E">
          <w:rPr>
            <w:noProof/>
            <w:webHidden/>
          </w:rPr>
        </w:r>
        <w:r w:rsidR="0044727E">
          <w:rPr>
            <w:noProof/>
            <w:webHidden/>
          </w:rPr>
          <w:fldChar w:fldCharType="separate"/>
        </w:r>
        <w:r w:rsidR="00006550">
          <w:rPr>
            <w:noProof/>
            <w:webHidden/>
          </w:rPr>
          <w:t>26</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16" w:history="1">
        <w:r w:rsidR="0044727E" w:rsidRPr="00B8501E">
          <w:rPr>
            <w:rStyle w:val="Hyperlink"/>
            <w:rFonts w:eastAsia="Courier New"/>
            <w:noProof/>
          </w:rPr>
          <w:t>5.</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ourier New"/>
            <w:noProof/>
          </w:rPr>
          <w:t>Mobilität und Hilfsmittel</w:t>
        </w:r>
        <w:r w:rsidR="0044727E">
          <w:rPr>
            <w:noProof/>
            <w:webHidden/>
          </w:rPr>
          <w:tab/>
        </w:r>
        <w:r w:rsidR="0044727E">
          <w:rPr>
            <w:noProof/>
            <w:webHidden/>
          </w:rPr>
          <w:fldChar w:fldCharType="begin"/>
        </w:r>
        <w:r w:rsidR="0044727E">
          <w:rPr>
            <w:noProof/>
            <w:webHidden/>
          </w:rPr>
          <w:instrText xml:space="preserve"> PAGEREF _Toc39054516 \h </w:instrText>
        </w:r>
        <w:r w:rsidR="0044727E">
          <w:rPr>
            <w:noProof/>
            <w:webHidden/>
          </w:rPr>
        </w:r>
        <w:r w:rsidR="0044727E">
          <w:rPr>
            <w:noProof/>
            <w:webHidden/>
          </w:rPr>
          <w:fldChar w:fldCharType="separate"/>
        </w:r>
        <w:r w:rsidR="00006550">
          <w:rPr>
            <w:noProof/>
            <w:webHidden/>
          </w:rPr>
          <w:t>28</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17" w:history="1">
        <w:r w:rsidR="0044727E" w:rsidRPr="00B8501E">
          <w:rPr>
            <w:rStyle w:val="Hyperlink"/>
            <w:noProof/>
          </w:rPr>
          <w:t>5.1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Gemeinsamer Fachausschuss für Umwelt und Verkehr (GFUV)</w:t>
        </w:r>
        <w:r w:rsidR="0044727E">
          <w:rPr>
            <w:noProof/>
            <w:webHidden/>
          </w:rPr>
          <w:tab/>
        </w:r>
        <w:r w:rsidR="0044727E">
          <w:rPr>
            <w:noProof/>
            <w:webHidden/>
          </w:rPr>
          <w:fldChar w:fldCharType="begin"/>
        </w:r>
        <w:r w:rsidR="0044727E">
          <w:rPr>
            <w:noProof/>
            <w:webHidden/>
          </w:rPr>
          <w:instrText xml:space="preserve"> PAGEREF _Toc39054517 \h </w:instrText>
        </w:r>
        <w:r w:rsidR="0044727E">
          <w:rPr>
            <w:noProof/>
            <w:webHidden/>
          </w:rPr>
        </w:r>
        <w:r w:rsidR="0044727E">
          <w:rPr>
            <w:noProof/>
            <w:webHidden/>
          </w:rPr>
          <w:fldChar w:fldCharType="separate"/>
        </w:r>
        <w:r w:rsidR="00006550">
          <w:rPr>
            <w:noProof/>
            <w:webHidden/>
          </w:rPr>
          <w:t>28</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18" w:history="1">
        <w:r w:rsidR="0044727E" w:rsidRPr="00B8501E">
          <w:rPr>
            <w:rStyle w:val="Hyperlink"/>
            <w:noProof/>
          </w:rPr>
          <w:t>5.1.1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Mitglieder und Arbeitsweise des GFUV</w:t>
        </w:r>
        <w:r w:rsidR="0044727E">
          <w:rPr>
            <w:noProof/>
            <w:webHidden/>
          </w:rPr>
          <w:tab/>
        </w:r>
        <w:r w:rsidR="0044727E">
          <w:rPr>
            <w:noProof/>
            <w:webHidden/>
          </w:rPr>
          <w:fldChar w:fldCharType="begin"/>
        </w:r>
        <w:r w:rsidR="0044727E">
          <w:rPr>
            <w:noProof/>
            <w:webHidden/>
          </w:rPr>
          <w:instrText xml:space="preserve"> PAGEREF _Toc39054518 \h </w:instrText>
        </w:r>
        <w:r w:rsidR="0044727E">
          <w:rPr>
            <w:noProof/>
            <w:webHidden/>
          </w:rPr>
        </w:r>
        <w:r w:rsidR="0044727E">
          <w:rPr>
            <w:noProof/>
            <w:webHidden/>
          </w:rPr>
          <w:fldChar w:fldCharType="separate"/>
        </w:r>
        <w:r w:rsidR="00006550">
          <w:rPr>
            <w:noProof/>
            <w:webHidden/>
          </w:rPr>
          <w:t>28</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19" w:history="1">
        <w:r w:rsidR="0044727E" w:rsidRPr="00B8501E">
          <w:rPr>
            <w:rStyle w:val="Hyperlink"/>
            <w:noProof/>
          </w:rPr>
          <w:t>5.1.2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Arbeitsschwerpunkte</w:t>
        </w:r>
        <w:r w:rsidR="0044727E">
          <w:rPr>
            <w:noProof/>
            <w:webHidden/>
          </w:rPr>
          <w:tab/>
        </w:r>
        <w:r w:rsidR="0044727E">
          <w:rPr>
            <w:noProof/>
            <w:webHidden/>
          </w:rPr>
          <w:fldChar w:fldCharType="begin"/>
        </w:r>
        <w:r w:rsidR="0044727E">
          <w:rPr>
            <w:noProof/>
            <w:webHidden/>
          </w:rPr>
          <w:instrText xml:space="preserve"> PAGEREF _Toc39054519 \h </w:instrText>
        </w:r>
        <w:r w:rsidR="0044727E">
          <w:rPr>
            <w:noProof/>
            <w:webHidden/>
          </w:rPr>
        </w:r>
        <w:r w:rsidR="0044727E">
          <w:rPr>
            <w:noProof/>
            <w:webHidden/>
          </w:rPr>
          <w:fldChar w:fldCharType="separate"/>
        </w:r>
        <w:r w:rsidR="00006550">
          <w:rPr>
            <w:noProof/>
            <w:webHidden/>
          </w:rPr>
          <w:t>29</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0" w:history="1">
        <w:r w:rsidR="0044727E" w:rsidRPr="00B8501E">
          <w:rPr>
            <w:rStyle w:val="Hyperlink"/>
            <w:noProof/>
          </w:rPr>
          <w:t>5.1.2.1</w:t>
        </w:r>
        <w:r w:rsidR="0044727E">
          <w:rPr>
            <w:rFonts w:asciiTheme="minorHAnsi" w:eastAsiaTheme="minorEastAsia" w:hAnsiTheme="minorHAnsi" w:cstheme="minorBidi"/>
            <w:noProof/>
          </w:rPr>
          <w:tab/>
        </w:r>
        <w:r w:rsidR="0044727E" w:rsidRPr="00B8501E">
          <w:rPr>
            <w:rStyle w:val="Hyperlink"/>
            <w:noProof/>
          </w:rPr>
          <w:t>Normungsarbeit</w:t>
        </w:r>
        <w:r w:rsidR="0044727E">
          <w:rPr>
            <w:noProof/>
            <w:webHidden/>
          </w:rPr>
          <w:tab/>
        </w:r>
        <w:r w:rsidR="0044727E">
          <w:rPr>
            <w:noProof/>
            <w:webHidden/>
          </w:rPr>
          <w:fldChar w:fldCharType="begin"/>
        </w:r>
        <w:r w:rsidR="0044727E">
          <w:rPr>
            <w:noProof/>
            <w:webHidden/>
          </w:rPr>
          <w:instrText xml:space="preserve"> PAGEREF _Toc39054520 \h </w:instrText>
        </w:r>
        <w:r w:rsidR="0044727E">
          <w:rPr>
            <w:noProof/>
            <w:webHidden/>
          </w:rPr>
        </w:r>
        <w:r w:rsidR="0044727E">
          <w:rPr>
            <w:noProof/>
            <w:webHidden/>
          </w:rPr>
          <w:fldChar w:fldCharType="separate"/>
        </w:r>
        <w:r w:rsidR="00006550">
          <w:rPr>
            <w:noProof/>
            <w:webHidden/>
          </w:rPr>
          <w:t>29</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1" w:history="1">
        <w:r w:rsidR="0044727E" w:rsidRPr="00B8501E">
          <w:rPr>
            <w:rStyle w:val="Hyperlink"/>
            <w:noProof/>
          </w:rPr>
          <w:t>5.1.2.2</w:t>
        </w:r>
        <w:r w:rsidR="0044727E">
          <w:rPr>
            <w:rFonts w:asciiTheme="minorHAnsi" w:eastAsiaTheme="minorEastAsia" w:hAnsiTheme="minorHAnsi" w:cstheme="minorBidi"/>
            <w:noProof/>
          </w:rPr>
          <w:tab/>
        </w:r>
        <w:r w:rsidR="0044727E" w:rsidRPr="00B8501E">
          <w:rPr>
            <w:rStyle w:val="Hyperlink"/>
            <w:noProof/>
          </w:rPr>
          <w:t>Gesetze und Verordnungen</w:t>
        </w:r>
        <w:r w:rsidR="0044727E">
          <w:rPr>
            <w:noProof/>
            <w:webHidden/>
          </w:rPr>
          <w:tab/>
        </w:r>
        <w:r w:rsidR="0044727E">
          <w:rPr>
            <w:noProof/>
            <w:webHidden/>
          </w:rPr>
          <w:fldChar w:fldCharType="begin"/>
        </w:r>
        <w:r w:rsidR="0044727E">
          <w:rPr>
            <w:noProof/>
            <w:webHidden/>
          </w:rPr>
          <w:instrText xml:space="preserve"> PAGEREF _Toc39054521 \h </w:instrText>
        </w:r>
        <w:r w:rsidR="0044727E">
          <w:rPr>
            <w:noProof/>
            <w:webHidden/>
          </w:rPr>
        </w:r>
        <w:r w:rsidR="0044727E">
          <w:rPr>
            <w:noProof/>
            <w:webHidden/>
          </w:rPr>
          <w:fldChar w:fldCharType="separate"/>
        </w:r>
        <w:r w:rsidR="00006550">
          <w:rPr>
            <w:noProof/>
            <w:webHidden/>
          </w:rPr>
          <w:t>30</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2" w:history="1">
        <w:r w:rsidR="0044727E" w:rsidRPr="00B8501E">
          <w:rPr>
            <w:rStyle w:val="Hyperlink"/>
            <w:noProof/>
          </w:rPr>
          <w:t>5.1.2.3</w:t>
        </w:r>
        <w:r w:rsidR="0044727E">
          <w:rPr>
            <w:rFonts w:asciiTheme="minorHAnsi" w:eastAsiaTheme="minorEastAsia" w:hAnsiTheme="minorHAnsi" w:cstheme="minorBidi"/>
            <w:noProof/>
          </w:rPr>
          <w:tab/>
        </w:r>
        <w:r w:rsidR="0044727E" w:rsidRPr="00B8501E">
          <w:rPr>
            <w:rStyle w:val="Hyperlink"/>
            <w:noProof/>
          </w:rPr>
          <w:t>Öffentlicher Verkehrsraum</w:t>
        </w:r>
        <w:r w:rsidR="0044727E">
          <w:rPr>
            <w:noProof/>
            <w:webHidden/>
          </w:rPr>
          <w:tab/>
        </w:r>
        <w:r w:rsidR="0044727E">
          <w:rPr>
            <w:noProof/>
            <w:webHidden/>
          </w:rPr>
          <w:fldChar w:fldCharType="begin"/>
        </w:r>
        <w:r w:rsidR="0044727E">
          <w:rPr>
            <w:noProof/>
            <w:webHidden/>
          </w:rPr>
          <w:instrText xml:space="preserve"> PAGEREF _Toc39054522 \h </w:instrText>
        </w:r>
        <w:r w:rsidR="0044727E">
          <w:rPr>
            <w:noProof/>
            <w:webHidden/>
          </w:rPr>
        </w:r>
        <w:r w:rsidR="0044727E">
          <w:rPr>
            <w:noProof/>
            <w:webHidden/>
          </w:rPr>
          <w:fldChar w:fldCharType="separate"/>
        </w:r>
        <w:r w:rsidR="00006550">
          <w:rPr>
            <w:noProof/>
            <w:webHidden/>
          </w:rPr>
          <w:t>30</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3" w:history="1">
        <w:r w:rsidR="0044727E" w:rsidRPr="00B8501E">
          <w:rPr>
            <w:rStyle w:val="Hyperlink"/>
            <w:noProof/>
          </w:rPr>
          <w:t>5.1.2.4</w:t>
        </w:r>
        <w:r w:rsidR="0044727E">
          <w:rPr>
            <w:rFonts w:asciiTheme="minorHAnsi" w:eastAsiaTheme="minorEastAsia" w:hAnsiTheme="minorHAnsi" w:cstheme="minorBidi"/>
            <w:noProof/>
          </w:rPr>
          <w:tab/>
        </w:r>
        <w:r w:rsidR="0044727E" w:rsidRPr="00B8501E">
          <w:rPr>
            <w:rStyle w:val="Hyperlink"/>
            <w:noProof/>
          </w:rPr>
          <w:t>Öffentlicher Personenverkehr / Schienenpersonenverkehr</w:t>
        </w:r>
        <w:r w:rsidR="0044727E">
          <w:rPr>
            <w:noProof/>
            <w:webHidden/>
          </w:rPr>
          <w:tab/>
        </w:r>
        <w:r w:rsidR="0044727E">
          <w:rPr>
            <w:noProof/>
            <w:webHidden/>
          </w:rPr>
          <w:fldChar w:fldCharType="begin"/>
        </w:r>
        <w:r w:rsidR="0044727E">
          <w:rPr>
            <w:noProof/>
            <w:webHidden/>
          </w:rPr>
          <w:instrText xml:space="preserve"> PAGEREF _Toc39054523 \h </w:instrText>
        </w:r>
        <w:r w:rsidR="0044727E">
          <w:rPr>
            <w:noProof/>
            <w:webHidden/>
          </w:rPr>
        </w:r>
        <w:r w:rsidR="0044727E">
          <w:rPr>
            <w:noProof/>
            <w:webHidden/>
          </w:rPr>
          <w:fldChar w:fldCharType="separate"/>
        </w:r>
        <w:r w:rsidR="00006550">
          <w:rPr>
            <w:noProof/>
            <w:webHidden/>
          </w:rPr>
          <w:t>31</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4" w:history="1">
        <w:r w:rsidR="0044727E" w:rsidRPr="00B8501E">
          <w:rPr>
            <w:rStyle w:val="Hyperlink"/>
            <w:noProof/>
          </w:rPr>
          <w:t>5.1.2.5</w:t>
        </w:r>
        <w:r w:rsidR="0044727E">
          <w:rPr>
            <w:rFonts w:asciiTheme="minorHAnsi" w:eastAsiaTheme="minorEastAsia" w:hAnsiTheme="minorHAnsi" w:cstheme="minorBidi"/>
            <w:noProof/>
          </w:rPr>
          <w:tab/>
        </w:r>
        <w:r w:rsidR="0044727E" w:rsidRPr="00B8501E">
          <w:rPr>
            <w:rStyle w:val="Hyperlink"/>
            <w:noProof/>
          </w:rPr>
          <w:t>Deutsche Bahn AG</w:t>
        </w:r>
        <w:r w:rsidR="0044727E">
          <w:rPr>
            <w:noProof/>
            <w:webHidden/>
          </w:rPr>
          <w:tab/>
        </w:r>
        <w:r w:rsidR="0044727E">
          <w:rPr>
            <w:noProof/>
            <w:webHidden/>
          </w:rPr>
          <w:fldChar w:fldCharType="begin"/>
        </w:r>
        <w:r w:rsidR="0044727E">
          <w:rPr>
            <w:noProof/>
            <w:webHidden/>
          </w:rPr>
          <w:instrText xml:space="preserve"> PAGEREF _Toc39054524 \h </w:instrText>
        </w:r>
        <w:r w:rsidR="0044727E">
          <w:rPr>
            <w:noProof/>
            <w:webHidden/>
          </w:rPr>
        </w:r>
        <w:r w:rsidR="0044727E">
          <w:rPr>
            <w:noProof/>
            <w:webHidden/>
          </w:rPr>
          <w:fldChar w:fldCharType="separate"/>
        </w:r>
        <w:r w:rsidR="00006550">
          <w:rPr>
            <w:noProof/>
            <w:webHidden/>
          </w:rPr>
          <w:t>31</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5" w:history="1">
        <w:r w:rsidR="0044727E" w:rsidRPr="00B8501E">
          <w:rPr>
            <w:rStyle w:val="Hyperlink"/>
            <w:noProof/>
          </w:rPr>
          <w:t>5.1.2.6</w:t>
        </w:r>
        <w:r w:rsidR="0044727E">
          <w:rPr>
            <w:rFonts w:asciiTheme="minorHAnsi" w:eastAsiaTheme="minorEastAsia" w:hAnsiTheme="minorHAnsi" w:cstheme="minorBidi"/>
            <w:noProof/>
          </w:rPr>
          <w:tab/>
        </w:r>
        <w:r w:rsidR="0044727E" w:rsidRPr="00B8501E">
          <w:rPr>
            <w:rStyle w:val="Hyperlink"/>
            <w:noProof/>
          </w:rPr>
          <w:t>Hochbau und Zuwegung</w:t>
        </w:r>
        <w:r w:rsidR="0044727E">
          <w:rPr>
            <w:noProof/>
            <w:webHidden/>
          </w:rPr>
          <w:tab/>
        </w:r>
        <w:r w:rsidR="0044727E">
          <w:rPr>
            <w:noProof/>
            <w:webHidden/>
          </w:rPr>
          <w:fldChar w:fldCharType="begin"/>
        </w:r>
        <w:r w:rsidR="0044727E">
          <w:rPr>
            <w:noProof/>
            <w:webHidden/>
          </w:rPr>
          <w:instrText xml:space="preserve"> PAGEREF _Toc39054525 \h </w:instrText>
        </w:r>
        <w:r w:rsidR="0044727E">
          <w:rPr>
            <w:noProof/>
            <w:webHidden/>
          </w:rPr>
        </w:r>
        <w:r w:rsidR="0044727E">
          <w:rPr>
            <w:noProof/>
            <w:webHidden/>
          </w:rPr>
          <w:fldChar w:fldCharType="separate"/>
        </w:r>
        <w:r w:rsidR="00006550">
          <w:rPr>
            <w:noProof/>
            <w:webHidden/>
          </w:rPr>
          <w:t>31</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26" w:history="1">
        <w:r w:rsidR="0044727E" w:rsidRPr="00B8501E">
          <w:rPr>
            <w:rStyle w:val="Hyperlink"/>
            <w:noProof/>
          </w:rPr>
          <w:t>5.1.2.7</w:t>
        </w:r>
        <w:r w:rsidR="0044727E">
          <w:rPr>
            <w:rFonts w:asciiTheme="minorHAnsi" w:eastAsiaTheme="minorEastAsia" w:hAnsiTheme="minorHAnsi" w:cstheme="minorBidi"/>
            <w:noProof/>
          </w:rPr>
          <w:tab/>
        </w:r>
        <w:r w:rsidR="0044727E" w:rsidRPr="00B8501E">
          <w:rPr>
            <w:rStyle w:val="Hyperlink"/>
            <w:noProof/>
          </w:rPr>
          <w:t>Wissens-Management-System und Webseiten</w:t>
        </w:r>
        <w:r w:rsidR="0044727E">
          <w:rPr>
            <w:noProof/>
            <w:webHidden/>
          </w:rPr>
          <w:tab/>
        </w:r>
        <w:r w:rsidR="0044727E">
          <w:rPr>
            <w:noProof/>
            <w:webHidden/>
          </w:rPr>
          <w:fldChar w:fldCharType="begin"/>
        </w:r>
        <w:r w:rsidR="0044727E">
          <w:rPr>
            <w:noProof/>
            <w:webHidden/>
          </w:rPr>
          <w:instrText xml:space="preserve"> PAGEREF _Toc39054526 \h </w:instrText>
        </w:r>
        <w:r w:rsidR="0044727E">
          <w:rPr>
            <w:noProof/>
            <w:webHidden/>
          </w:rPr>
        </w:r>
        <w:r w:rsidR="0044727E">
          <w:rPr>
            <w:noProof/>
            <w:webHidden/>
          </w:rPr>
          <w:fldChar w:fldCharType="separate"/>
        </w:r>
        <w:r w:rsidR="00006550">
          <w:rPr>
            <w:noProof/>
            <w:webHidden/>
          </w:rPr>
          <w:t>31</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27" w:history="1">
        <w:r w:rsidR="0044727E" w:rsidRPr="00B8501E">
          <w:rPr>
            <w:rStyle w:val="Hyperlink"/>
            <w:noProof/>
          </w:rPr>
          <w:t>5.2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Arbeitskreis der Blindenführhundhalter und -halterinnen</w:t>
        </w:r>
        <w:r w:rsidR="0044727E">
          <w:rPr>
            <w:noProof/>
            <w:webHidden/>
          </w:rPr>
          <w:tab/>
        </w:r>
        <w:r w:rsidR="0044727E">
          <w:rPr>
            <w:noProof/>
            <w:webHidden/>
          </w:rPr>
          <w:fldChar w:fldCharType="begin"/>
        </w:r>
        <w:r w:rsidR="0044727E">
          <w:rPr>
            <w:noProof/>
            <w:webHidden/>
          </w:rPr>
          <w:instrText xml:space="preserve"> PAGEREF _Toc39054527 \h </w:instrText>
        </w:r>
        <w:r w:rsidR="0044727E">
          <w:rPr>
            <w:noProof/>
            <w:webHidden/>
          </w:rPr>
        </w:r>
        <w:r w:rsidR="0044727E">
          <w:rPr>
            <w:noProof/>
            <w:webHidden/>
          </w:rPr>
          <w:fldChar w:fldCharType="separate"/>
        </w:r>
        <w:r w:rsidR="00006550">
          <w:rPr>
            <w:noProof/>
            <w:webHidden/>
          </w:rPr>
          <w:t>32</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28" w:history="1">
        <w:r w:rsidR="0044727E" w:rsidRPr="00B8501E">
          <w:rPr>
            <w:rStyle w:val="Hyperlink"/>
            <w:noProof/>
          </w:rPr>
          <w:t>5.2.1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Arbeitsinhalte</w:t>
        </w:r>
        <w:r w:rsidR="0044727E">
          <w:rPr>
            <w:noProof/>
            <w:webHidden/>
          </w:rPr>
          <w:tab/>
        </w:r>
        <w:r w:rsidR="0044727E">
          <w:rPr>
            <w:noProof/>
            <w:webHidden/>
          </w:rPr>
          <w:fldChar w:fldCharType="begin"/>
        </w:r>
        <w:r w:rsidR="0044727E">
          <w:rPr>
            <w:noProof/>
            <w:webHidden/>
          </w:rPr>
          <w:instrText xml:space="preserve"> PAGEREF _Toc39054528 \h </w:instrText>
        </w:r>
        <w:r w:rsidR="0044727E">
          <w:rPr>
            <w:noProof/>
            <w:webHidden/>
          </w:rPr>
        </w:r>
        <w:r w:rsidR="0044727E">
          <w:rPr>
            <w:noProof/>
            <w:webHidden/>
          </w:rPr>
          <w:fldChar w:fldCharType="separate"/>
        </w:r>
        <w:r w:rsidR="00006550">
          <w:rPr>
            <w:noProof/>
            <w:webHidden/>
          </w:rPr>
          <w:t>32</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29" w:history="1">
        <w:r w:rsidR="0044727E" w:rsidRPr="00B8501E">
          <w:rPr>
            <w:rStyle w:val="Hyperlink"/>
            <w:noProof/>
          </w:rPr>
          <w:t>5.2.2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Engagement in Europa</w:t>
        </w:r>
        <w:r w:rsidR="0044727E">
          <w:rPr>
            <w:noProof/>
            <w:webHidden/>
          </w:rPr>
          <w:tab/>
        </w:r>
        <w:r w:rsidR="0044727E">
          <w:rPr>
            <w:noProof/>
            <w:webHidden/>
          </w:rPr>
          <w:fldChar w:fldCharType="begin"/>
        </w:r>
        <w:r w:rsidR="0044727E">
          <w:rPr>
            <w:noProof/>
            <w:webHidden/>
          </w:rPr>
          <w:instrText xml:space="preserve"> PAGEREF _Toc39054529 \h </w:instrText>
        </w:r>
        <w:r w:rsidR="0044727E">
          <w:rPr>
            <w:noProof/>
            <w:webHidden/>
          </w:rPr>
        </w:r>
        <w:r w:rsidR="0044727E">
          <w:rPr>
            <w:noProof/>
            <w:webHidden/>
          </w:rPr>
          <w:fldChar w:fldCharType="separate"/>
        </w:r>
        <w:r w:rsidR="00006550">
          <w:rPr>
            <w:noProof/>
            <w:webHidden/>
          </w:rPr>
          <w:t>32</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0" w:history="1">
        <w:r w:rsidR="0044727E" w:rsidRPr="00B8501E">
          <w:rPr>
            <w:rStyle w:val="Hyperlink"/>
            <w:noProof/>
          </w:rPr>
          <w:t>5.2.3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Gespannprüfungen</w:t>
        </w:r>
        <w:r w:rsidR="0044727E">
          <w:rPr>
            <w:noProof/>
            <w:webHidden/>
          </w:rPr>
          <w:tab/>
        </w:r>
        <w:r w:rsidR="0044727E">
          <w:rPr>
            <w:noProof/>
            <w:webHidden/>
          </w:rPr>
          <w:fldChar w:fldCharType="begin"/>
        </w:r>
        <w:r w:rsidR="0044727E">
          <w:rPr>
            <w:noProof/>
            <w:webHidden/>
          </w:rPr>
          <w:instrText xml:space="preserve"> PAGEREF _Toc39054530 \h </w:instrText>
        </w:r>
        <w:r w:rsidR="0044727E">
          <w:rPr>
            <w:noProof/>
            <w:webHidden/>
          </w:rPr>
        </w:r>
        <w:r w:rsidR="0044727E">
          <w:rPr>
            <w:noProof/>
            <w:webHidden/>
          </w:rPr>
          <w:fldChar w:fldCharType="separate"/>
        </w:r>
        <w:r w:rsidR="00006550">
          <w:rPr>
            <w:noProof/>
            <w:webHidden/>
          </w:rPr>
          <w:t>32</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1" w:history="1">
        <w:r w:rsidR="0044727E" w:rsidRPr="00B8501E">
          <w:rPr>
            <w:rStyle w:val="Hyperlink"/>
            <w:noProof/>
          </w:rPr>
          <w:t>5.2.4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Ausblick</w:t>
        </w:r>
        <w:r w:rsidR="0044727E">
          <w:rPr>
            <w:noProof/>
            <w:webHidden/>
          </w:rPr>
          <w:tab/>
        </w:r>
        <w:r w:rsidR="0044727E">
          <w:rPr>
            <w:noProof/>
            <w:webHidden/>
          </w:rPr>
          <w:fldChar w:fldCharType="begin"/>
        </w:r>
        <w:r w:rsidR="0044727E">
          <w:rPr>
            <w:noProof/>
            <w:webHidden/>
          </w:rPr>
          <w:instrText xml:space="preserve"> PAGEREF _Toc39054531 \h </w:instrText>
        </w:r>
        <w:r w:rsidR="0044727E">
          <w:rPr>
            <w:noProof/>
            <w:webHidden/>
          </w:rPr>
        </w:r>
        <w:r w:rsidR="0044727E">
          <w:rPr>
            <w:noProof/>
            <w:webHidden/>
          </w:rPr>
          <w:fldChar w:fldCharType="separate"/>
        </w:r>
        <w:r w:rsidR="00006550">
          <w:rPr>
            <w:noProof/>
            <w:webHidden/>
          </w:rPr>
          <w:t>33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32" w:history="1">
        <w:r w:rsidR="0044727E" w:rsidRPr="00B8501E">
          <w:rPr>
            <w:rStyle w:val="Hyperlink"/>
            <w:noProof/>
          </w:rPr>
          <w:t>5.3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Koordinationsstelle (KS) für Hilfsmittelberater der Landesvereine</w:t>
        </w:r>
        <w:r w:rsidR="0044727E">
          <w:rPr>
            <w:noProof/>
            <w:webHidden/>
          </w:rPr>
          <w:tab/>
        </w:r>
        <w:r w:rsidR="0044727E">
          <w:rPr>
            <w:noProof/>
            <w:webHidden/>
          </w:rPr>
          <w:fldChar w:fldCharType="begin"/>
        </w:r>
        <w:r w:rsidR="0044727E">
          <w:rPr>
            <w:noProof/>
            <w:webHidden/>
          </w:rPr>
          <w:instrText xml:space="preserve"> PAGEREF _Toc39054532 \h </w:instrText>
        </w:r>
        <w:r w:rsidR="0044727E">
          <w:rPr>
            <w:noProof/>
            <w:webHidden/>
          </w:rPr>
        </w:r>
        <w:r w:rsidR="0044727E">
          <w:rPr>
            <w:noProof/>
            <w:webHidden/>
          </w:rPr>
          <w:fldChar w:fldCharType="separate"/>
        </w:r>
        <w:r w:rsidR="00006550">
          <w:rPr>
            <w:noProof/>
            <w:webHidden/>
          </w:rPr>
          <w:t>33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33" w:history="1">
        <w:r w:rsidR="0044727E" w:rsidRPr="00B8501E">
          <w:rPr>
            <w:rStyle w:val="Hyperlink"/>
            <w:noProof/>
          </w:rPr>
          <w:t>5.4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Gemeinsamer Fachausschuss für allgemeine Hilfsmittel (GFaH)</w:t>
        </w:r>
        <w:r w:rsidR="0044727E">
          <w:rPr>
            <w:noProof/>
            <w:webHidden/>
          </w:rPr>
          <w:tab/>
        </w:r>
        <w:r w:rsidR="0044727E">
          <w:rPr>
            <w:noProof/>
            <w:webHidden/>
          </w:rPr>
          <w:fldChar w:fldCharType="begin"/>
        </w:r>
        <w:r w:rsidR="0044727E">
          <w:rPr>
            <w:noProof/>
            <w:webHidden/>
          </w:rPr>
          <w:instrText xml:space="preserve"> PAGEREF _Toc39054533 \h </w:instrText>
        </w:r>
        <w:r w:rsidR="0044727E">
          <w:rPr>
            <w:noProof/>
            <w:webHidden/>
          </w:rPr>
        </w:r>
        <w:r w:rsidR="0044727E">
          <w:rPr>
            <w:noProof/>
            <w:webHidden/>
          </w:rPr>
          <w:fldChar w:fldCharType="separate"/>
        </w:r>
        <w:r w:rsidR="00006550">
          <w:rPr>
            <w:noProof/>
            <w:webHidden/>
          </w:rPr>
          <w:t>33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34" w:history="1">
        <w:r w:rsidR="0044727E" w:rsidRPr="00B8501E">
          <w:rPr>
            <w:rStyle w:val="Hyperlink"/>
            <w:noProof/>
          </w:rPr>
          <w:t>5.5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Sicherung der Hilfsmittelversorgung</w:t>
        </w:r>
        <w:r w:rsidR="0044727E">
          <w:rPr>
            <w:noProof/>
            <w:webHidden/>
          </w:rPr>
          <w:tab/>
        </w:r>
        <w:r w:rsidR="0044727E">
          <w:rPr>
            <w:noProof/>
            <w:webHidden/>
          </w:rPr>
          <w:fldChar w:fldCharType="begin"/>
        </w:r>
        <w:r w:rsidR="0044727E">
          <w:rPr>
            <w:noProof/>
            <w:webHidden/>
          </w:rPr>
          <w:instrText xml:space="preserve"> PAGEREF _Toc39054534 \h </w:instrText>
        </w:r>
        <w:r w:rsidR="0044727E">
          <w:rPr>
            <w:noProof/>
            <w:webHidden/>
          </w:rPr>
        </w:r>
        <w:r w:rsidR="0044727E">
          <w:rPr>
            <w:noProof/>
            <w:webHidden/>
          </w:rPr>
          <w:fldChar w:fldCharType="separate"/>
        </w:r>
        <w:r w:rsidR="00006550">
          <w:rPr>
            <w:noProof/>
            <w:webHidden/>
          </w:rPr>
          <w:t>33</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35" w:history="1">
        <w:r w:rsidR="0044727E" w:rsidRPr="00B8501E">
          <w:rPr>
            <w:rStyle w:val="Hyperlink"/>
            <w:noProof/>
          </w:rPr>
          <w:t>5.6</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Tourismus</w:t>
        </w:r>
        <w:r w:rsidR="0044727E">
          <w:rPr>
            <w:noProof/>
            <w:webHidden/>
          </w:rPr>
          <w:tab/>
        </w:r>
        <w:r w:rsidR="0044727E">
          <w:rPr>
            <w:noProof/>
            <w:webHidden/>
          </w:rPr>
          <w:fldChar w:fldCharType="begin"/>
        </w:r>
        <w:r w:rsidR="0044727E">
          <w:rPr>
            <w:noProof/>
            <w:webHidden/>
          </w:rPr>
          <w:instrText xml:space="preserve"> PAGEREF _Toc39054535 \h </w:instrText>
        </w:r>
        <w:r w:rsidR="0044727E">
          <w:rPr>
            <w:noProof/>
            <w:webHidden/>
          </w:rPr>
        </w:r>
        <w:r w:rsidR="0044727E">
          <w:rPr>
            <w:noProof/>
            <w:webHidden/>
          </w:rPr>
          <w:fldChar w:fldCharType="separate"/>
        </w:r>
        <w:r w:rsidR="00006550">
          <w:rPr>
            <w:noProof/>
            <w:webHidden/>
          </w:rPr>
          <w:t>34</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6" w:history="1">
        <w:r w:rsidR="0044727E" w:rsidRPr="00B8501E">
          <w:rPr>
            <w:rStyle w:val="Hyperlink"/>
            <w:noProof/>
          </w:rPr>
          <w:t>5.6.1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Aktivitäten der Koordinationsstelle Tourismus (KoST)</w:t>
        </w:r>
        <w:r w:rsidR="0044727E">
          <w:rPr>
            <w:noProof/>
            <w:webHidden/>
          </w:rPr>
          <w:tab/>
        </w:r>
        <w:r w:rsidR="0044727E">
          <w:rPr>
            <w:noProof/>
            <w:webHidden/>
          </w:rPr>
          <w:fldChar w:fldCharType="begin"/>
        </w:r>
        <w:r w:rsidR="0044727E">
          <w:rPr>
            <w:noProof/>
            <w:webHidden/>
          </w:rPr>
          <w:instrText xml:space="preserve"> PAGEREF _Toc39054536 \h </w:instrText>
        </w:r>
        <w:r w:rsidR="0044727E">
          <w:rPr>
            <w:noProof/>
            <w:webHidden/>
          </w:rPr>
        </w:r>
        <w:r w:rsidR="0044727E">
          <w:rPr>
            <w:noProof/>
            <w:webHidden/>
          </w:rPr>
          <w:fldChar w:fldCharType="separate"/>
        </w:r>
        <w:r w:rsidR="00006550">
          <w:rPr>
            <w:noProof/>
            <w:webHidden/>
          </w:rPr>
          <w:t>34</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7" w:history="1">
        <w:r w:rsidR="0044727E" w:rsidRPr="00B8501E">
          <w:rPr>
            <w:rStyle w:val="Hyperlink"/>
            <w:noProof/>
          </w:rPr>
          <w:t>5.6.2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Präsenz des DBSV auf der Internationalen Tourismusbörse Berlin (ITB)</w:t>
        </w:r>
        <w:r w:rsidR="0044727E">
          <w:rPr>
            <w:noProof/>
            <w:webHidden/>
          </w:rPr>
          <w:tab/>
        </w:r>
        <w:r w:rsidR="00B34CE9">
          <w:rPr>
            <w:noProof/>
            <w:webHidden/>
          </w:rPr>
          <w:tab/>
        </w:r>
        <w:r w:rsidR="00B34CE9">
          <w:rPr>
            <w:noProof/>
            <w:webHidden/>
          </w:rPr>
          <w:tab/>
        </w:r>
        <w:r w:rsidR="0044727E">
          <w:rPr>
            <w:noProof/>
            <w:webHidden/>
          </w:rPr>
          <w:fldChar w:fldCharType="begin"/>
        </w:r>
        <w:r w:rsidR="0044727E">
          <w:rPr>
            <w:noProof/>
            <w:webHidden/>
          </w:rPr>
          <w:instrText xml:space="preserve"> PAGEREF _Toc39054537 \h </w:instrText>
        </w:r>
        <w:r w:rsidR="0044727E">
          <w:rPr>
            <w:noProof/>
            <w:webHidden/>
          </w:rPr>
        </w:r>
        <w:r w:rsidR="0044727E">
          <w:rPr>
            <w:noProof/>
            <w:webHidden/>
          </w:rPr>
          <w:fldChar w:fldCharType="separate"/>
        </w:r>
        <w:r w:rsidR="00006550">
          <w:rPr>
            <w:noProof/>
            <w:webHidden/>
          </w:rPr>
          <w:t>34</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8" w:history="1">
        <w:r w:rsidR="0044727E" w:rsidRPr="00B8501E">
          <w:rPr>
            <w:rStyle w:val="Hyperlink"/>
            <w:noProof/>
          </w:rPr>
          <w:t>5.6.3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Auflösung der Natko</w:t>
        </w:r>
        <w:r w:rsidR="0044727E">
          <w:rPr>
            <w:noProof/>
            <w:webHidden/>
          </w:rPr>
          <w:tab/>
        </w:r>
        <w:r w:rsidR="0044727E">
          <w:rPr>
            <w:noProof/>
            <w:webHidden/>
          </w:rPr>
          <w:fldChar w:fldCharType="begin"/>
        </w:r>
        <w:r w:rsidR="0044727E">
          <w:rPr>
            <w:noProof/>
            <w:webHidden/>
          </w:rPr>
          <w:instrText xml:space="preserve"> PAGEREF _Toc39054538 \h </w:instrText>
        </w:r>
        <w:r w:rsidR="0044727E">
          <w:rPr>
            <w:noProof/>
            <w:webHidden/>
          </w:rPr>
        </w:r>
        <w:r w:rsidR="0044727E">
          <w:rPr>
            <w:noProof/>
            <w:webHidden/>
          </w:rPr>
          <w:fldChar w:fldCharType="separate"/>
        </w:r>
        <w:r w:rsidR="00006550">
          <w:rPr>
            <w:noProof/>
            <w:webHidden/>
          </w:rPr>
          <w:t>35</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39" w:history="1">
        <w:r w:rsidR="0044727E" w:rsidRPr="00B8501E">
          <w:rPr>
            <w:rStyle w:val="Hyperlink"/>
            <w:noProof/>
          </w:rPr>
          <w:t>5.6.4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Verbesserung des Informationsangebotes für blinde/sehbehinderte Reisende</w:t>
        </w:r>
        <w:r w:rsidR="0044727E">
          <w:rPr>
            <w:noProof/>
            <w:webHidden/>
          </w:rPr>
          <w:tab/>
        </w:r>
        <w:r w:rsidR="0044727E">
          <w:rPr>
            <w:noProof/>
            <w:webHidden/>
          </w:rPr>
          <w:fldChar w:fldCharType="begin"/>
        </w:r>
        <w:r w:rsidR="0044727E">
          <w:rPr>
            <w:noProof/>
            <w:webHidden/>
          </w:rPr>
          <w:instrText xml:space="preserve"> PAGEREF _Toc39054539 \h </w:instrText>
        </w:r>
        <w:r w:rsidR="0044727E">
          <w:rPr>
            <w:noProof/>
            <w:webHidden/>
          </w:rPr>
        </w:r>
        <w:r w:rsidR="0044727E">
          <w:rPr>
            <w:noProof/>
            <w:webHidden/>
          </w:rPr>
          <w:fldChar w:fldCharType="separate"/>
        </w:r>
        <w:r w:rsidR="00006550">
          <w:rPr>
            <w:noProof/>
            <w:webHidden/>
          </w:rPr>
          <w:t>35</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40" w:history="1">
        <w:r w:rsidR="0044727E" w:rsidRPr="00B8501E">
          <w:rPr>
            <w:rStyle w:val="Hyperlink"/>
            <w:noProof/>
          </w:rPr>
          <w:t>5.6.4.1</w:t>
        </w:r>
        <w:r w:rsidR="0044727E">
          <w:rPr>
            <w:rFonts w:asciiTheme="minorHAnsi" w:eastAsiaTheme="minorEastAsia" w:hAnsiTheme="minorHAnsi" w:cstheme="minorBidi"/>
            <w:noProof/>
          </w:rPr>
          <w:tab/>
        </w:r>
        <w:r w:rsidR="0044727E" w:rsidRPr="00B8501E">
          <w:rPr>
            <w:rStyle w:val="Hyperlink"/>
            <w:noProof/>
          </w:rPr>
          <w:t>Databus</w:t>
        </w:r>
        <w:r w:rsidR="0044727E">
          <w:rPr>
            <w:noProof/>
            <w:webHidden/>
          </w:rPr>
          <w:tab/>
        </w:r>
        <w:r w:rsidR="0044727E">
          <w:rPr>
            <w:noProof/>
            <w:webHidden/>
          </w:rPr>
          <w:fldChar w:fldCharType="begin"/>
        </w:r>
        <w:r w:rsidR="0044727E">
          <w:rPr>
            <w:noProof/>
            <w:webHidden/>
          </w:rPr>
          <w:instrText xml:space="preserve"> PAGEREF _Toc39054540 \h </w:instrText>
        </w:r>
        <w:r w:rsidR="0044727E">
          <w:rPr>
            <w:noProof/>
            <w:webHidden/>
          </w:rPr>
        </w:r>
        <w:r w:rsidR="0044727E">
          <w:rPr>
            <w:noProof/>
            <w:webHidden/>
          </w:rPr>
          <w:fldChar w:fldCharType="separate"/>
        </w:r>
        <w:r w:rsidR="00006550">
          <w:rPr>
            <w:noProof/>
            <w:webHidden/>
          </w:rPr>
          <w:t>35</w:t>
        </w:r>
        <w:r w:rsidR="0044727E">
          <w:rPr>
            <w:noProof/>
            <w:webHidden/>
          </w:rPr>
          <w:fldChar w:fldCharType="end"/>
        </w:r>
      </w:hyperlink>
    </w:p>
    <w:p w:rsidR="0044727E" w:rsidRDefault="009137EB" w:rsidP="00B77EBB">
      <w:pPr>
        <w:pStyle w:val="Verzeichnis4"/>
        <w:tabs>
          <w:tab w:val="left" w:pos="1760"/>
          <w:tab w:val="right" w:leader="dot" w:pos="9627"/>
        </w:tabs>
        <w:rPr>
          <w:rFonts w:asciiTheme="minorHAnsi" w:eastAsiaTheme="minorEastAsia" w:hAnsiTheme="minorHAnsi" w:cstheme="minorBidi"/>
          <w:noProof/>
        </w:rPr>
      </w:pPr>
      <w:hyperlink w:anchor="_Toc39054541" w:history="1">
        <w:r w:rsidR="0044727E" w:rsidRPr="00B8501E">
          <w:rPr>
            <w:rStyle w:val="Hyperlink"/>
            <w:noProof/>
          </w:rPr>
          <w:t>5.6.4.2</w:t>
        </w:r>
        <w:r w:rsidR="0044727E">
          <w:rPr>
            <w:rFonts w:asciiTheme="minorHAnsi" w:eastAsiaTheme="minorEastAsia" w:hAnsiTheme="minorHAnsi" w:cstheme="minorBidi"/>
            <w:noProof/>
          </w:rPr>
          <w:tab/>
        </w:r>
        <w:r w:rsidR="0044727E" w:rsidRPr="00B8501E">
          <w:rPr>
            <w:rStyle w:val="Hyperlink"/>
            <w:noProof/>
          </w:rPr>
          <w:t>Das bundeseinheitliche Informations- und Kennzeichnungssystem „Reisen für Alle“</w:t>
        </w:r>
        <w:r w:rsidR="0044727E">
          <w:rPr>
            <w:noProof/>
            <w:webHidden/>
          </w:rPr>
          <w:tab/>
        </w:r>
        <w:r w:rsidR="0044727E">
          <w:rPr>
            <w:noProof/>
            <w:webHidden/>
          </w:rPr>
          <w:fldChar w:fldCharType="begin"/>
        </w:r>
        <w:r w:rsidR="0044727E">
          <w:rPr>
            <w:noProof/>
            <w:webHidden/>
          </w:rPr>
          <w:instrText xml:space="preserve"> PAGEREF _Toc39054541 \h </w:instrText>
        </w:r>
        <w:r w:rsidR="0044727E">
          <w:rPr>
            <w:noProof/>
            <w:webHidden/>
          </w:rPr>
        </w:r>
        <w:r w:rsidR="0044727E">
          <w:rPr>
            <w:noProof/>
            <w:webHidden/>
          </w:rPr>
          <w:fldChar w:fldCharType="separate"/>
        </w:r>
        <w:r w:rsidR="00006550">
          <w:rPr>
            <w:noProof/>
            <w:webHidden/>
          </w:rPr>
          <w:t>35</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42" w:history="1">
        <w:r w:rsidR="0044727E" w:rsidRPr="00B8501E">
          <w:rPr>
            <w:rStyle w:val="Hyperlink"/>
            <w:noProof/>
          </w:rPr>
          <w:t>5.6.5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Vertretung des DBSV in NatKo und ENAT</w:t>
        </w:r>
        <w:r w:rsidR="0044727E">
          <w:rPr>
            <w:noProof/>
            <w:webHidden/>
          </w:rPr>
          <w:tab/>
        </w:r>
        <w:r w:rsidR="0044727E">
          <w:rPr>
            <w:noProof/>
            <w:webHidden/>
          </w:rPr>
          <w:fldChar w:fldCharType="begin"/>
        </w:r>
        <w:r w:rsidR="0044727E">
          <w:rPr>
            <w:noProof/>
            <w:webHidden/>
          </w:rPr>
          <w:instrText xml:space="preserve"> PAGEREF _Toc39054542 \h </w:instrText>
        </w:r>
        <w:r w:rsidR="0044727E">
          <w:rPr>
            <w:noProof/>
            <w:webHidden/>
          </w:rPr>
        </w:r>
        <w:r w:rsidR="0044727E">
          <w:rPr>
            <w:noProof/>
            <w:webHidden/>
          </w:rPr>
          <w:fldChar w:fldCharType="separate"/>
        </w:r>
        <w:r w:rsidR="00006550">
          <w:rPr>
            <w:noProof/>
            <w:webHidden/>
          </w:rPr>
          <w:t>36</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43" w:history="1">
        <w:r w:rsidR="0044727E" w:rsidRPr="00B8501E">
          <w:rPr>
            <w:rStyle w:val="Hyperlink"/>
            <w:noProof/>
          </w:rPr>
          <w:t>5.6.6</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Barrierefreier Flugverkehr</w:t>
        </w:r>
        <w:r w:rsidR="0044727E">
          <w:rPr>
            <w:noProof/>
            <w:webHidden/>
          </w:rPr>
          <w:tab/>
        </w:r>
        <w:r w:rsidR="0044727E">
          <w:rPr>
            <w:noProof/>
            <w:webHidden/>
          </w:rPr>
          <w:fldChar w:fldCharType="begin"/>
        </w:r>
        <w:r w:rsidR="0044727E">
          <w:rPr>
            <w:noProof/>
            <w:webHidden/>
          </w:rPr>
          <w:instrText xml:space="preserve"> PAGEREF _Toc39054543 \h </w:instrText>
        </w:r>
        <w:r w:rsidR="0044727E">
          <w:rPr>
            <w:noProof/>
            <w:webHidden/>
          </w:rPr>
        </w:r>
        <w:r w:rsidR="0044727E">
          <w:rPr>
            <w:noProof/>
            <w:webHidden/>
          </w:rPr>
          <w:fldChar w:fldCharType="separate"/>
        </w:r>
        <w:r w:rsidR="00006550">
          <w:rPr>
            <w:noProof/>
            <w:webHidden/>
          </w:rPr>
          <w:t>36</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44" w:history="1">
        <w:r w:rsidR="0044727E" w:rsidRPr="00B8501E">
          <w:rPr>
            <w:rStyle w:val="Hyperlink"/>
            <w:noProof/>
          </w:rPr>
          <w:t>5.6.7</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Diskriminierungsfreier Zugang zu Fahrgeschäften</w:t>
        </w:r>
        <w:r w:rsidR="0044727E">
          <w:rPr>
            <w:noProof/>
            <w:webHidden/>
          </w:rPr>
          <w:tab/>
        </w:r>
        <w:r w:rsidR="0044727E">
          <w:rPr>
            <w:noProof/>
            <w:webHidden/>
          </w:rPr>
          <w:fldChar w:fldCharType="begin"/>
        </w:r>
        <w:r w:rsidR="0044727E">
          <w:rPr>
            <w:noProof/>
            <w:webHidden/>
          </w:rPr>
          <w:instrText xml:space="preserve"> PAGEREF _Toc39054544 \h </w:instrText>
        </w:r>
        <w:r w:rsidR="0044727E">
          <w:rPr>
            <w:noProof/>
            <w:webHidden/>
          </w:rPr>
        </w:r>
        <w:r w:rsidR="0044727E">
          <w:rPr>
            <w:noProof/>
            <w:webHidden/>
          </w:rPr>
          <w:fldChar w:fldCharType="separate"/>
        </w:r>
        <w:r w:rsidR="00006550">
          <w:rPr>
            <w:noProof/>
            <w:webHidden/>
          </w:rPr>
          <w:t>37</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45" w:history="1">
        <w:r w:rsidR="0044727E" w:rsidRPr="00B8501E">
          <w:rPr>
            <w:rStyle w:val="Hyperlink"/>
            <w:noProof/>
          </w:rPr>
          <w:t>5.6.8</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Beratung der Gedenkstätte Haus der Wannseekonferenz zur neuen inklusiven Dauerausstellung</w:t>
        </w:r>
        <w:r w:rsidR="0044727E">
          <w:rPr>
            <w:noProof/>
            <w:webHidden/>
          </w:rPr>
          <w:tab/>
        </w:r>
        <w:r w:rsidR="0044727E">
          <w:rPr>
            <w:noProof/>
            <w:webHidden/>
          </w:rPr>
          <w:fldChar w:fldCharType="begin"/>
        </w:r>
        <w:r w:rsidR="0044727E">
          <w:rPr>
            <w:noProof/>
            <w:webHidden/>
          </w:rPr>
          <w:instrText xml:space="preserve"> PAGEREF _Toc39054545 \h </w:instrText>
        </w:r>
        <w:r w:rsidR="0044727E">
          <w:rPr>
            <w:noProof/>
            <w:webHidden/>
          </w:rPr>
        </w:r>
        <w:r w:rsidR="0044727E">
          <w:rPr>
            <w:noProof/>
            <w:webHidden/>
          </w:rPr>
          <w:fldChar w:fldCharType="separate"/>
        </w:r>
        <w:r w:rsidR="00006550">
          <w:rPr>
            <w:noProof/>
            <w:webHidden/>
          </w:rPr>
          <w:t>37</w:t>
        </w:r>
        <w:r w:rsidR="0044727E">
          <w:rPr>
            <w:noProof/>
            <w:webHidden/>
          </w:rPr>
          <w:fldChar w:fldCharType="end"/>
        </w:r>
      </w:hyperlink>
    </w:p>
    <w:p w:rsidR="0044727E" w:rsidRDefault="009137EB" w:rsidP="00B77EBB">
      <w:pPr>
        <w:pStyle w:val="Verzeichnis3"/>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46" w:history="1">
        <w:r w:rsidR="0044727E" w:rsidRPr="00B8501E">
          <w:rPr>
            <w:rStyle w:val="Hyperlink"/>
            <w:noProof/>
          </w:rPr>
          <w:t>5.6.9</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EU Erasmus + Projekt Nature without Barrierers (Natur ohne Barrieren)</w:t>
        </w:r>
        <w:r w:rsidR="0044727E">
          <w:rPr>
            <w:noProof/>
            <w:webHidden/>
          </w:rPr>
          <w:tab/>
        </w:r>
        <w:r w:rsidR="0044727E">
          <w:rPr>
            <w:noProof/>
            <w:webHidden/>
          </w:rPr>
          <w:fldChar w:fldCharType="begin"/>
        </w:r>
        <w:r w:rsidR="0044727E">
          <w:rPr>
            <w:noProof/>
            <w:webHidden/>
          </w:rPr>
          <w:instrText xml:space="preserve"> PAGEREF _Toc39054546 \h </w:instrText>
        </w:r>
        <w:r w:rsidR="0044727E">
          <w:rPr>
            <w:noProof/>
            <w:webHidden/>
          </w:rPr>
        </w:r>
        <w:r w:rsidR="0044727E">
          <w:rPr>
            <w:noProof/>
            <w:webHidden/>
          </w:rPr>
          <w:fldChar w:fldCharType="separate"/>
        </w:r>
        <w:r w:rsidR="00006550">
          <w:rPr>
            <w:noProof/>
            <w:webHidden/>
          </w:rPr>
          <w:t>37</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47" w:history="1">
        <w:r w:rsidR="0044727E" w:rsidRPr="00B8501E">
          <w:rPr>
            <w:rStyle w:val="Hyperlink"/>
            <w:noProof/>
          </w:rPr>
          <w:t>6.</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Bildung</w:t>
        </w:r>
        <w:r w:rsidR="0044727E">
          <w:rPr>
            <w:noProof/>
            <w:webHidden/>
          </w:rPr>
          <w:tab/>
        </w:r>
        <w:r w:rsidR="0044727E">
          <w:rPr>
            <w:noProof/>
            <w:webHidden/>
          </w:rPr>
          <w:fldChar w:fldCharType="begin"/>
        </w:r>
        <w:r w:rsidR="0044727E">
          <w:rPr>
            <w:noProof/>
            <w:webHidden/>
          </w:rPr>
          <w:instrText xml:space="preserve"> PAGEREF _Toc39054547 \h </w:instrText>
        </w:r>
        <w:r w:rsidR="0044727E">
          <w:rPr>
            <w:noProof/>
            <w:webHidden/>
          </w:rPr>
        </w:r>
        <w:r w:rsidR="0044727E">
          <w:rPr>
            <w:noProof/>
            <w:webHidden/>
          </w:rPr>
          <w:fldChar w:fldCharType="separate"/>
        </w:r>
        <w:r w:rsidR="00006550">
          <w:rPr>
            <w:noProof/>
            <w:webHidden/>
          </w:rPr>
          <w:t>38</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48" w:history="1">
        <w:r w:rsidR="0044727E" w:rsidRPr="00B8501E">
          <w:rPr>
            <w:rStyle w:val="Hyperlink"/>
            <w:noProof/>
          </w:rPr>
          <w:t>6.1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Bildungspolitische Aktivitäten</w:t>
        </w:r>
        <w:r w:rsidR="0044727E">
          <w:rPr>
            <w:noProof/>
            <w:webHidden/>
          </w:rPr>
          <w:tab/>
        </w:r>
        <w:r w:rsidR="0044727E">
          <w:rPr>
            <w:noProof/>
            <w:webHidden/>
          </w:rPr>
          <w:fldChar w:fldCharType="begin"/>
        </w:r>
        <w:r w:rsidR="0044727E">
          <w:rPr>
            <w:noProof/>
            <w:webHidden/>
          </w:rPr>
          <w:instrText xml:space="preserve"> PAGEREF _Toc39054548 \h </w:instrText>
        </w:r>
        <w:r w:rsidR="0044727E">
          <w:rPr>
            <w:noProof/>
            <w:webHidden/>
          </w:rPr>
        </w:r>
        <w:r w:rsidR="0044727E">
          <w:rPr>
            <w:noProof/>
            <w:webHidden/>
          </w:rPr>
          <w:fldChar w:fldCharType="separate"/>
        </w:r>
        <w:r w:rsidR="00006550">
          <w:rPr>
            <w:noProof/>
            <w:webHidden/>
          </w:rPr>
          <w:t>38</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49" w:history="1">
        <w:r w:rsidR="0044727E" w:rsidRPr="00B8501E">
          <w:rPr>
            <w:rStyle w:val="Hyperlink"/>
            <w:noProof/>
          </w:rPr>
          <w:t>6.2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Lese-Schreib-Anbahnung für sehbehinderte und blinde Vorschulkinder</w:t>
        </w:r>
        <w:r w:rsidR="0044727E">
          <w:rPr>
            <w:noProof/>
            <w:webHidden/>
          </w:rPr>
          <w:tab/>
        </w:r>
        <w:r w:rsidR="0044727E">
          <w:rPr>
            <w:noProof/>
            <w:webHidden/>
          </w:rPr>
          <w:fldChar w:fldCharType="begin"/>
        </w:r>
        <w:r w:rsidR="0044727E">
          <w:rPr>
            <w:noProof/>
            <w:webHidden/>
          </w:rPr>
          <w:instrText xml:space="preserve"> PAGEREF _Toc39054549 \h </w:instrText>
        </w:r>
        <w:r w:rsidR="0044727E">
          <w:rPr>
            <w:noProof/>
            <w:webHidden/>
          </w:rPr>
        </w:r>
        <w:r w:rsidR="0044727E">
          <w:rPr>
            <w:noProof/>
            <w:webHidden/>
          </w:rPr>
          <w:fldChar w:fldCharType="separate"/>
        </w:r>
        <w:r w:rsidR="00006550">
          <w:rPr>
            <w:noProof/>
            <w:webHidden/>
          </w:rPr>
          <w:t>38</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50" w:history="1">
        <w:r w:rsidR="0044727E" w:rsidRPr="00B8501E">
          <w:rPr>
            <w:rStyle w:val="Hyperlink"/>
            <w:rFonts w:eastAsia="Calibri"/>
            <w:noProof/>
          </w:rPr>
          <w:t>7.</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alibri"/>
            <w:noProof/>
          </w:rPr>
          <w:t>Audiodeskription</w:t>
        </w:r>
        <w:r w:rsidR="0044727E">
          <w:rPr>
            <w:noProof/>
            <w:webHidden/>
          </w:rPr>
          <w:tab/>
        </w:r>
        <w:r w:rsidR="0044727E">
          <w:rPr>
            <w:noProof/>
            <w:webHidden/>
          </w:rPr>
          <w:fldChar w:fldCharType="begin"/>
        </w:r>
        <w:r w:rsidR="0044727E">
          <w:rPr>
            <w:noProof/>
            <w:webHidden/>
          </w:rPr>
          <w:instrText xml:space="preserve"> PAGEREF _Toc39054550 \h </w:instrText>
        </w:r>
        <w:r w:rsidR="0044727E">
          <w:rPr>
            <w:noProof/>
            <w:webHidden/>
          </w:rPr>
        </w:r>
        <w:r w:rsidR="0044727E">
          <w:rPr>
            <w:noProof/>
            <w:webHidden/>
          </w:rPr>
          <w:fldChar w:fldCharType="separate"/>
        </w:r>
        <w:r w:rsidR="00006550">
          <w:rPr>
            <w:noProof/>
            <w:webHidden/>
          </w:rPr>
          <w:t>38</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51" w:history="1">
        <w:r w:rsidR="0044727E" w:rsidRPr="00B8501E">
          <w:rPr>
            <w:rStyle w:val="Hyperlink"/>
            <w:noProof/>
          </w:rPr>
          <w:t>7.1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Projekt „hörfilm.info“</w:t>
        </w:r>
        <w:r w:rsidR="0044727E">
          <w:rPr>
            <w:noProof/>
            <w:webHidden/>
          </w:rPr>
          <w:tab/>
        </w:r>
        <w:r w:rsidR="0044727E">
          <w:rPr>
            <w:noProof/>
            <w:webHidden/>
          </w:rPr>
          <w:fldChar w:fldCharType="begin"/>
        </w:r>
        <w:r w:rsidR="0044727E">
          <w:rPr>
            <w:noProof/>
            <w:webHidden/>
          </w:rPr>
          <w:instrText xml:space="preserve"> PAGEREF _Toc39054551 \h </w:instrText>
        </w:r>
        <w:r w:rsidR="0044727E">
          <w:rPr>
            <w:noProof/>
            <w:webHidden/>
          </w:rPr>
        </w:r>
        <w:r w:rsidR="0044727E">
          <w:rPr>
            <w:noProof/>
            <w:webHidden/>
          </w:rPr>
          <w:fldChar w:fldCharType="separate"/>
        </w:r>
        <w:r w:rsidR="00006550">
          <w:rPr>
            <w:noProof/>
            <w:webHidden/>
          </w:rPr>
          <w:t>39</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52" w:history="1">
        <w:r w:rsidR="0044727E" w:rsidRPr="00B8501E">
          <w:rPr>
            <w:rStyle w:val="Hyperlink"/>
            <w:noProof/>
          </w:rPr>
          <w:t>7.2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Projekt „Kino für alle“</w:t>
        </w:r>
        <w:r w:rsidR="0044727E">
          <w:rPr>
            <w:noProof/>
            <w:webHidden/>
          </w:rPr>
          <w:tab/>
        </w:r>
        <w:r w:rsidR="0044727E">
          <w:rPr>
            <w:noProof/>
            <w:webHidden/>
          </w:rPr>
          <w:fldChar w:fldCharType="begin"/>
        </w:r>
        <w:r w:rsidR="0044727E">
          <w:rPr>
            <w:noProof/>
            <w:webHidden/>
          </w:rPr>
          <w:instrText xml:space="preserve"> PAGEREF _Toc39054552 \h </w:instrText>
        </w:r>
        <w:r w:rsidR="0044727E">
          <w:rPr>
            <w:noProof/>
            <w:webHidden/>
          </w:rPr>
        </w:r>
        <w:r w:rsidR="0044727E">
          <w:rPr>
            <w:noProof/>
            <w:webHidden/>
          </w:rPr>
          <w:fldChar w:fldCharType="separate"/>
        </w:r>
        <w:r w:rsidR="00006550">
          <w:rPr>
            <w:noProof/>
            <w:webHidden/>
          </w:rPr>
          <w:t>39</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53" w:history="1">
        <w:r w:rsidR="0044727E" w:rsidRPr="00B8501E">
          <w:rPr>
            <w:rStyle w:val="Hyperlink"/>
            <w:rFonts w:eastAsia="Courier New"/>
            <w:noProof/>
          </w:rPr>
          <w:t>8.</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ourier New"/>
            <w:noProof/>
          </w:rPr>
          <w:t>Kultur, Freizeit, Sport</w:t>
        </w:r>
        <w:r w:rsidR="0044727E">
          <w:rPr>
            <w:noProof/>
            <w:webHidden/>
          </w:rPr>
          <w:tab/>
        </w:r>
        <w:r w:rsidR="0044727E">
          <w:rPr>
            <w:noProof/>
            <w:webHidden/>
          </w:rPr>
          <w:fldChar w:fldCharType="begin"/>
        </w:r>
        <w:r w:rsidR="0044727E">
          <w:rPr>
            <w:noProof/>
            <w:webHidden/>
          </w:rPr>
          <w:instrText xml:space="preserve"> PAGEREF _Toc39054553 \h </w:instrText>
        </w:r>
        <w:r w:rsidR="0044727E">
          <w:rPr>
            <w:noProof/>
            <w:webHidden/>
          </w:rPr>
        </w:r>
        <w:r w:rsidR="0044727E">
          <w:rPr>
            <w:noProof/>
            <w:webHidden/>
          </w:rPr>
          <w:fldChar w:fldCharType="separate"/>
        </w:r>
        <w:r w:rsidR="00006550">
          <w:rPr>
            <w:noProof/>
            <w:webHidden/>
          </w:rPr>
          <w:t>40</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54" w:history="1">
        <w:r w:rsidR="0044727E" w:rsidRPr="00B8501E">
          <w:rPr>
            <w:rStyle w:val="Hyperlink"/>
            <w:noProof/>
          </w:rPr>
          <w:t>8.1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Kultur</w:t>
        </w:r>
        <w:r w:rsidR="0044727E">
          <w:rPr>
            <w:noProof/>
            <w:webHidden/>
          </w:rPr>
          <w:tab/>
        </w:r>
        <w:r w:rsidR="0044727E">
          <w:rPr>
            <w:noProof/>
            <w:webHidden/>
          </w:rPr>
          <w:fldChar w:fldCharType="begin"/>
        </w:r>
        <w:r w:rsidR="0044727E">
          <w:rPr>
            <w:noProof/>
            <w:webHidden/>
          </w:rPr>
          <w:instrText xml:space="preserve"> PAGEREF _Toc39054554 \h </w:instrText>
        </w:r>
        <w:r w:rsidR="0044727E">
          <w:rPr>
            <w:noProof/>
            <w:webHidden/>
          </w:rPr>
        </w:r>
        <w:r w:rsidR="0044727E">
          <w:rPr>
            <w:noProof/>
            <w:webHidden/>
          </w:rPr>
          <w:fldChar w:fldCharType="separate"/>
        </w:r>
        <w:r w:rsidR="00006550">
          <w:rPr>
            <w:noProof/>
            <w:webHidden/>
          </w:rPr>
          <w:t>40</w:t>
        </w:r>
        <w:r w:rsidR="0044727E">
          <w:rPr>
            <w:noProof/>
            <w:webHidden/>
          </w:rPr>
          <w:fldChar w:fldCharType="end"/>
        </w:r>
      </w:hyperlink>
    </w:p>
    <w:p w:rsidR="0044727E" w:rsidRDefault="009137EB" w:rsidP="00B77EBB">
      <w:pPr>
        <w:pStyle w:val="Verzeichnis2"/>
        <w:tabs>
          <w:tab w:val="left" w:pos="880"/>
          <w:tab w:val="right" w:leader="dot" w:pos="9627"/>
        </w:tabs>
        <w:jc w:val="left"/>
        <w:rPr>
          <w:rFonts w:asciiTheme="minorHAnsi" w:eastAsiaTheme="minorEastAsia" w:hAnsiTheme="minorHAnsi" w:cstheme="minorBidi"/>
          <w:bCs w:val="0"/>
          <w:iCs w:val="0"/>
          <w:noProof/>
          <w:color w:val="auto"/>
          <w:sz w:val="22"/>
          <w:szCs w:val="22"/>
        </w:rPr>
      </w:pPr>
      <w:hyperlink w:anchor="_Toc39054555" w:history="1">
        <w:r w:rsidR="0044727E" w:rsidRPr="00B8501E">
          <w:rPr>
            <w:rStyle w:val="Hyperlink"/>
            <w:noProof/>
          </w:rPr>
          <w:t>8.2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Sport</w:t>
        </w:r>
        <w:r w:rsidR="0044727E">
          <w:rPr>
            <w:noProof/>
            <w:webHidden/>
          </w:rPr>
          <w:tab/>
        </w:r>
        <w:r w:rsidR="0044727E">
          <w:rPr>
            <w:noProof/>
            <w:webHidden/>
          </w:rPr>
          <w:fldChar w:fldCharType="begin"/>
        </w:r>
        <w:r w:rsidR="0044727E">
          <w:rPr>
            <w:noProof/>
            <w:webHidden/>
          </w:rPr>
          <w:instrText xml:space="preserve"> PAGEREF _Toc39054555 \h </w:instrText>
        </w:r>
        <w:r w:rsidR="0044727E">
          <w:rPr>
            <w:noProof/>
            <w:webHidden/>
          </w:rPr>
        </w:r>
        <w:r w:rsidR="0044727E">
          <w:rPr>
            <w:noProof/>
            <w:webHidden/>
          </w:rPr>
          <w:fldChar w:fldCharType="separate"/>
        </w:r>
        <w:r w:rsidR="00006550">
          <w:rPr>
            <w:noProof/>
            <w:webHidden/>
          </w:rPr>
          <w:t>40</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56" w:history="1">
        <w:r w:rsidR="0044727E" w:rsidRPr="00B8501E">
          <w:rPr>
            <w:rStyle w:val="Hyperlink"/>
            <w:noProof/>
          </w:rPr>
          <w:t>9.</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Seniorenpolitische Aktivitäten</w:t>
        </w:r>
        <w:r w:rsidR="0044727E">
          <w:rPr>
            <w:noProof/>
            <w:webHidden/>
          </w:rPr>
          <w:tab/>
        </w:r>
        <w:r w:rsidR="0044727E">
          <w:rPr>
            <w:noProof/>
            <w:webHidden/>
          </w:rPr>
          <w:fldChar w:fldCharType="begin"/>
        </w:r>
        <w:r w:rsidR="0044727E">
          <w:rPr>
            <w:noProof/>
            <w:webHidden/>
          </w:rPr>
          <w:instrText xml:space="preserve"> PAGEREF _Toc39054556 \h </w:instrText>
        </w:r>
        <w:r w:rsidR="0044727E">
          <w:rPr>
            <w:noProof/>
            <w:webHidden/>
          </w:rPr>
        </w:r>
        <w:r w:rsidR="0044727E">
          <w:rPr>
            <w:noProof/>
            <w:webHidden/>
          </w:rPr>
          <w:fldChar w:fldCharType="separate"/>
        </w:r>
        <w:r w:rsidR="00006550">
          <w:rPr>
            <w:noProof/>
            <w:webHidden/>
          </w:rPr>
          <w:t>41</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57" w:history="1">
        <w:r w:rsidR="0044727E" w:rsidRPr="00B8501E">
          <w:rPr>
            <w:rStyle w:val="Hyperlink"/>
            <w:noProof/>
          </w:rPr>
          <w:t>10.</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Frauenarbeit</w:t>
        </w:r>
        <w:r w:rsidR="0044727E">
          <w:rPr>
            <w:noProof/>
            <w:webHidden/>
          </w:rPr>
          <w:tab/>
        </w:r>
        <w:r w:rsidR="0044727E">
          <w:rPr>
            <w:noProof/>
            <w:webHidden/>
          </w:rPr>
          <w:fldChar w:fldCharType="begin"/>
        </w:r>
        <w:r w:rsidR="0044727E">
          <w:rPr>
            <w:noProof/>
            <w:webHidden/>
          </w:rPr>
          <w:instrText xml:space="preserve"> PAGEREF _Toc39054557 \h </w:instrText>
        </w:r>
        <w:r w:rsidR="0044727E">
          <w:rPr>
            <w:noProof/>
            <w:webHidden/>
          </w:rPr>
        </w:r>
        <w:r w:rsidR="0044727E">
          <w:rPr>
            <w:noProof/>
            <w:webHidden/>
          </w:rPr>
          <w:fldChar w:fldCharType="separate"/>
        </w:r>
        <w:r w:rsidR="00006550">
          <w:rPr>
            <w:noProof/>
            <w:webHidden/>
          </w:rPr>
          <w:t>41</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58" w:history="1">
        <w:r w:rsidR="0044727E" w:rsidRPr="00B8501E">
          <w:rPr>
            <w:rStyle w:val="Hyperlink"/>
            <w:noProof/>
          </w:rPr>
          <w:t>11.</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Kinder- und Jugendarbeit</w:t>
        </w:r>
        <w:r w:rsidR="0044727E">
          <w:rPr>
            <w:noProof/>
            <w:webHidden/>
          </w:rPr>
          <w:tab/>
        </w:r>
        <w:r w:rsidR="0044727E">
          <w:rPr>
            <w:noProof/>
            <w:webHidden/>
          </w:rPr>
          <w:fldChar w:fldCharType="begin"/>
        </w:r>
        <w:r w:rsidR="0044727E">
          <w:rPr>
            <w:noProof/>
            <w:webHidden/>
          </w:rPr>
          <w:instrText xml:space="preserve"> PAGEREF _Toc39054558 \h </w:instrText>
        </w:r>
        <w:r w:rsidR="0044727E">
          <w:rPr>
            <w:noProof/>
            <w:webHidden/>
          </w:rPr>
        </w:r>
        <w:r w:rsidR="0044727E">
          <w:rPr>
            <w:noProof/>
            <w:webHidden/>
          </w:rPr>
          <w:fldChar w:fldCharType="separate"/>
        </w:r>
        <w:r w:rsidR="00006550">
          <w:rPr>
            <w:noProof/>
            <w:webHidden/>
          </w:rPr>
          <w:t>42</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59" w:history="1">
        <w:r w:rsidR="0044727E" w:rsidRPr="00B8501E">
          <w:rPr>
            <w:rStyle w:val="Hyperlink"/>
            <w:noProof/>
          </w:rPr>
          <w:t>11.1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DBSV-Jugendclub - Web 2.0</w:t>
        </w:r>
        <w:r w:rsidR="0044727E">
          <w:rPr>
            <w:noProof/>
            <w:webHidden/>
          </w:rPr>
          <w:tab/>
        </w:r>
        <w:r w:rsidR="0044727E">
          <w:rPr>
            <w:noProof/>
            <w:webHidden/>
          </w:rPr>
          <w:fldChar w:fldCharType="begin"/>
        </w:r>
        <w:r w:rsidR="0044727E">
          <w:rPr>
            <w:noProof/>
            <w:webHidden/>
          </w:rPr>
          <w:instrText xml:space="preserve"> PAGEREF _Toc39054559 \h </w:instrText>
        </w:r>
        <w:r w:rsidR="0044727E">
          <w:rPr>
            <w:noProof/>
            <w:webHidden/>
          </w:rPr>
        </w:r>
        <w:r w:rsidR="0044727E">
          <w:rPr>
            <w:noProof/>
            <w:webHidden/>
          </w:rPr>
          <w:fldChar w:fldCharType="separate"/>
        </w:r>
        <w:r w:rsidR="00006550">
          <w:rPr>
            <w:noProof/>
            <w:webHidden/>
          </w:rPr>
          <w:t>42</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0" w:history="1">
        <w:r w:rsidR="0044727E" w:rsidRPr="00B8501E">
          <w:rPr>
            <w:rStyle w:val="Hyperlink"/>
            <w:noProof/>
          </w:rPr>
          <w:t>11.2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Web 2.0 Forum</w:t>
        </w:r>
        <w:r w:rsidR="0044727E">
          <w:rPr>
            <w:noProof/>
            <w:webHidden/>
          </w:rPr>
          <w:tab/>
        </w:r>
        <w:r w:rsidR="0044727E">
          <w:rPr>
            <w:noProof/>
            <w:webHidden/>
          </w:rPr>
          <w:fldChar w:fldCharType="begin"/>
        </w:r>
        <w:r w:rsidR="0044727E">
          <w:rPr>
            <w:noProof/>
            <w:webHidden/>
          </w:rPr>
          <w:instrText xml:space="preserve"> PAGEREF _Toc39054560 \h </w:instrText>
        </w:r>
        <w:r w:rsidR="0044727E">
          <w:rPr>
            <w:noProof/>
            <w:webHidden/>
          </w:rPr>
        </w:r>
        <w:r w:rsidR="0044727E">
          <w:rPr>
            <w:noProof/>
            <w:webHidden/>
          </w:rPr>
          <w:fldChar w:fldCharType="separate"/>
        </w:r>
        <w:r w:rsidR="00006550">
          <w:rPr>
            <w:noProof/>
            <w:webHidden/>
          </w:rPr>
          <w:t>43</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1" w:history="1">
        <w:r w:rsidR="0044727E" w:rsidRPr="00B8501E">
          <w:rPr>
            <w:rStyle w:val="Hyperlink"/>
            <w:noProof/>
          </w:rPr>
          <w:t>11.3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Web 2.0 Seminare</w:t>
        </w:r>
        <w:r w:rsidR="0044727E">
          <w:rPr>
            <w:noProof/>
            <w:webHidden/>
          </w:rPr>
          <w:tab/>
        </w:r>
        <w:r w:rsidR="0044727E">
          <w:rPr>
            <w:noProof/>
            <w:webHidden/>
          </w:rPr>
          <w:fldChar w:fldCharType="begin"/>
        </w:r>
        <w:r w:rsidR="0044727E">
          <w:rPr>
            <w:noProof/>
            <w:webHidden/>
          </w:rPr>
          <w:instrText xml:space="preserve"> PAGEREF _Toc39054561 \h </w:instrText>
        </w:r>
        <w:r w:rsidR="0044727E">
          <w:rPr>
            <w:noProof/>
            <w:webHidden/>
          </w:rPr>
        </w:r>
        <w:r w:rsidR="0044727E">
          <w:rPr>
            <w:noProof/>
            <w:webHidden/>
          </w:rPr>
          <w:fldChar w:fldCharType="separate"/>
        </w:r>
        <w:r w:rsidR="00006550">
          <w:rPr>
            <w:noProof/>
            <w:webHidden/>
          </w:rPr>
          <w:t>44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2" w:history="1">
        <w:r w:rsidR="0044727E" w:rsidRPr="00B8501E">
          <w:rPr>
            <w:rStyle w:val="Hyperlink"/>
            <w:noProof/>
          </w:rPr>
          <w:t>11.4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Qualifizierung von Aktiven in der Jugendarbeit</w:t>
        </w:r>
        <w:r w:rsidR="0044727E">
          <w:rPr>
            <w:noProof/>
            <w:webHidden/>
          </w:rPr>
          <w:tab/>
        </w:r>
        <w:r w:rsidR="0044727E">
          <w:rPr>
            <w:noProof/>
            <w:webHidden/>
          </w:rPr>
          <w:fldChar w:fldCharType="begin"/>
        </w:r>
        <w:r w:rsidR="0044727E">
          <w:rPr>
            <w:noProof/>
            <w:webHidden/>
          </w:rPr>
          <w:instrText xml:space="preserve"> PAGEREF _Toc39054562 \h </w:instrText>
        </w:r>
        <w:r w:rsidR="0044727E">
          <w:rPr>
            <w:noProof/>
            <w:webHidden/>
          </w:rPr>
        </w:r>
        <w:r w:rsidR="0044727E">
          <w:rPr>
            <w:noProof/>
            <w:webHidden/>
          </w:rPr>
          <w:fldChar w:fldCharType="separate"/>
        </w:r>
        <w:r w:rsidR="00006550">
          <w:rPr>
            <w:noProof/>
            <w:webHidden/>
          </w:rPr>
          <w:t>44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3" w:history="1">
        <w:r w:rsidR="0044727E" w:rsidRPr="00B8501E">
          <w:rPr>
            <w:rStyle w:val="Hyperlink"/>
            <w:noProof/>
          </w:rPr>
          <w:t>11.5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DBSV-Musik-Club</w:t>
        </w:r>
        <w:r w:rsidR="0044727E">
          <w:rPr>
            <w:noProof/>
            <w:webHidden/>
          </w:rPr>
          <w:tab/>
        </w:r>
        <w:r w:rsidR="0044727E">
          <w:rPr>
            <w:noProof/>
            <w:webHidden/>
          </w:rPr>
          <w:fldChar w:fldCharType="begin"/>
        </w:r>
        <w:r w:rsidR="0044727E">
          <w:rPr>
            <w:noProof/>
            <w:webHidden/>
          </w:rPr>
          <w:instrText xml:space="preserve"> PAGEREF _Toc39054563 \h </w:instrText>
        </w:r>
        <w:r w:rsidR="0044727E">
          <w:rPr>
            <w:noProof/>
            <w:webHidden/>
          </w:rPr>
        </w:r>
        <w:r w:rsidR="0044727E">
          <w:rPr>
            <w:noProof/>
            <w:webHidden/>
          </w:rPr>
          <w:fldChar w:fldCharType="separate"/>
        </w:r>
        <w:r w:rsidR="00006550">
          <w:rPr>
            <w:noProof/>
            <w:webHidden/>
          </w:rPr>
          <w:t>44</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64" w:history="1">
        <w:r w:rsidR="0044727E" w:rsidRPr="00B8501E">
          <w:rPr>
            <w:rStyle w:val="Hyperlink"/>
            <w:noProof/>
          </w:rPr>
          <w:t>12.</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Taubblinden- und hörsehbehindertenarbeit</w:t>
        </w:r>
        <w:r w:rsidR="0044727E">
          <w:rPr>
            <w:noProof/>
            <w:webHidden/>
          </w:rPr>
          <w:tab/>
        </w:r>
        <w:r w:rsidR="0044727E">
          <w:rPr>
            <w:noProof/>
            <w:webHidden/>
          </w:rPr>
          <w:fldChar w:fldCharType="begin"/>
        </w:r>
        <w:r w:rsidR="0044727E">
          <w:rPr>
            <w:noProof/>
            <w:webHidden/>
          </w:rPr>
          <w:instrText xml:space="preserve"> PAGEREF _Toc39054564 \h </w:instrText>
        </w:r>
        <w:r w:rsidR="0044727E">
          <w:rPr>
            <w:noProof/>
            <w:webHidden/>
          </w:rPr>
        </w:r>
        <w:r w:rsidR="0044727E">
          <w:rPr>
            <w:noProof/>
            <w:webHidden/>
          </w:rPr>
          <w:fldChar w:fldCharType="separate"/>
        </w:r>
        <w:r w:rsidR="00006550">
          <w:rPr>
            <w:noProof/>
            <w:webHidden/>
          </w:rPr>
          <w:t>44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5" w:history="1">
        <w:r w:rsidR="0044727E" w:rsidRPr="00B8501E">
          <w:rPr>
            <w:rStyle w:val="Hyperlink"/>
            <w:noProof/>
          </w:rPr>
          <w:t>12.1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DBSV-Taubblindentagung</w:t>
        </w:r>
        <w:r w:rsidR="0044727E">
          <w:rPr>
            <w:noProof/>
            <w:webHidden/>
          </w:rPr>
          <w:tab/>
        </w:r>
        <w:r w:rsidR="0044727E">
          <w:rPr>
            <w:noProof/>
            <w:webHidden/>
          </w:rPr>
          <w:fldChar w:fldCharType="begin"/>
        </w:r>
        <w:r w:rsidR="0044727E">
          <w:rPr>
            <w:noProof/>
            <w:webHidden/>
          </w:rPr>
          <w:instrText xml:space="preserve"> PAGEREF _Toc39054565 \h </w:instrText>
        </w:r>
        <w:r w:rsidR="0044727E">
          <w:rPr>
            <w:noProof/>
            <w:webHidden/>
          </w:rPr>
        </w:r>
        <w:r w:rsidR="0044727E">
          <w:rPr>
            <w:noProof/>
            <w:webHidden/>
          </w:rPr>
          <w:fldChar w:fldCharType="separate"/>
        </w:r>
        <w:r w:rsidR="00006550">
          <w:rPr>
            <w:noProof/>
            <w:webHidden/>
          </w:rPr>
          <w:t>44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6" w:history="1">
        <w:r w:rsidR="0044727E" w:rsidRPr="00B8501E">
          <w:rPr>
            <w:rStyle w:val="Hyperlink"/>
            <w:noProof/>
          </w:rPr>
          <w:t>12.2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Taubblindenprojekt</w:t>
        </w:r>
        <w:r w:rsidR="0044727E">
          <w:rPr>
            <w:noProof/>
            <w:webHidden/>
          </w:rPr>
          <w:tab/>
        </w:r>
        <w:r w:rsidR="0044727E">
          <w:rPr>
            <w:noProof/>
            <w:webHidden/>
          </w:rPr>
          <w:fldChar w:fldCharType="begin"/>
        </w:r>
        <w:r w:rsidR="0044727E">
          <w:rPr>
            <w:noProof/>
            <w:webHidden/>
          </w:rPr>
          <w:instrText xml:space="preserve"> PAGEREF _Toc39054566 \h </w:instrText>
        </w:r>
        <w:r w:rsidR="0044727E">
          <w:rPr>
            <w:noProof/>
            <w:webHidden/>
          </w:rPr>
        </w:r>
        <w:r w:rsidR="0044727E">
          <w:rPr>
            <w:noProof/>
            <w:webHidden/>
          </w:rPr>
          <w:fldChar w:fldCharType="separate"/>
        </w:r>
        <w:r w:rsidR="00006550">
          <w:rPr>
            <w:noProof/>
            <w:webHidden/>
          </w:rPr>
          <w:t>45</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7" w:history="1">
        <w:r w:rsidR="0044727E" w:rsidRPr="00B8501E">
          <w:rPr>
            <w:rStyle w:val="Hyperlink"/>
            <w:noProof/>
          </w:rPr>
          <w:t>12.3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Medien für taubblinde und hörsehbehinderte Menschen</w:t>
        </w:r>
        <w:r w:rsidR="0044727E">
          <w:rPr>
            <w:noProof/>
            <w:webHidden/>
          </w:rPr>
          <w:tab/>
        </w:r>
        <w:r w:rsidR="0044727E">
          <w:rPr>
            <w:noProof/>
            <w:webHidden/>
          </w:rPr>
          <w:fldChar w:fldCharType="begin"/>
        </w:r>
        <w:r w:rsidR="0044727E">
          <w:rPr>
            <w:noProof/>
            <w:webHidden/>
          </w:rPr>
          <w:instrText xml:space="preserve"> PAGEREF _Toc39054567 \h </w:instrText>
        </w:r>
        <w:r w:rsidR="0044727E">
          <w:rPr>
            <w:noProof/>
            <w:webHidden/>
          </w:rPr>
        </w:r>
        <w:r w:rsidR="0044727E">
          <w:rPr>
            <w:noProof/>
            <w:webHidden/>
          </w:rPr>
          <w:fldChar w:fldCharType="separate"/>
        </w:r>
        <w:r w:rsidR="00006550">
          <w:rPr>
            <w:noProof/>
            <w:webHidden/>
          </w:rPr>
          <w:t>45</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68" w:history="1">
        <w:r w:rsidR="0044727E" w:rsidRPr="00B8501E">
          <w:rPr>
            <w:rStyle w:val="Hyperlink"/>
            <w:rFonts w:eastAsia="Calibri"/>
            <w:noProof/>
          </w:rPr>
          <w:t>13.</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alibri"/>
            <w:noProof/>
          </w:rPr>
          <w:t>Sehbehindertenarbeit</w:t>
        </w:r>
        <w:r w:rsidR="0044727E">
          <w:rPr>
            <w:noProof/>
            <w:webHidden/>
          </w:rPr>
          <w:tab/>
        </w:r>
        <w:r w:rsidR="0044727E">
          <w:rPr>
            <w:noProof/>
            <w:webHidden/>
          </w:rPr>
          <w:fldChar w:fldCharType="begin"/>
        </w:r>
        <w:r w:rsidR="0044727E">
          <w:rPr>
            <w:noProof/>
            <w:webHidden/>
          </w:rPr>
          <w:instrText xml:space="preserve"> PAGEREF _Toc39054568 \h </w:instrText>
        </w:r>
        <w:r w:rsidR="0044727E">
          <w:rPr>
            <w:noProof/>
            <w:webHidden/>
          </w:rPr>
        </w:r>
        <w:r w:rsidR="0044727E">
          <w:rPr>
            <w:noProof/>
            <w:webHidden/>
          </w:rPr>
          <w:fldChar w:fldCharType="separate"/>
        </w:r>
        <w:r w:rsidR="00006550">
          <w:rPr>
            <w:noProof/>
            <w:webHidden/>
          </w:rPr>
          <w:t>46</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69" w:history="1">
        <w:r w:rsidR="0044727E" w:rsidRPr="00B8501E">
          <w:rPr>
            <w:rStyle w:val="Hyperlink"/>
            <w:noProof/>
          </w:rPr>
          <w:t>13.1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Gemeinsamer Fachausschuss für die Belange Sehbehinderter (FBS)</w:t>
        </w:r>
        <w:r w:rsidR="0044727E">
          <w:rPr>
            <w:noProof/>
            <w:webHidden/>
          </w:rPr>
          <w:tab/>
        </w:r>
        <w:r w:rsidR="0044727E">
          <w:rPr>
            <w:noProof/>
            <w:webHidden/>
          </w:rPr>
          <w:fldChar w:fldCharType="begin"/>
        </w:r>
        <w:r w:rsidR="0044727E">
          <w:rPr>
            <w:noProof/>
            <w:webHidden/>
          </w:rPr>
          <w:instrText xml:space="preserve"> PAGEREF _Toc39054569 \h </w:instrText>
        </w:r>
        <w:r w:rsidR="0044727E">
          <w:rPr>
            <w:noProof/>
            <w:webHidden/>
          </w:rPr>
        </w:r>
        <w:r w:rsidR="0044727E">
          <w:rPr>
            <w:noProof/>
            <w:webHidden/>
          </w:rPr>
          <w:fldChar w:fldCharType="separate"/>
        </w:r>
        <w:r w:rsidR="00006550">
          <w:rPr>
            <w:noProof/>
            <w:webHidden/>
          </w:rPr>
          <w:t>46</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70" w:history="1">
        <w:r w:rsidR="0044727E" w:rsidRPr="00B8501E">
          <w:rPr>
            <w:rStyle w:val="Hyperlink"/>
            <w:noProof/>
          </w:rPr>
          <w:t>13.2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Koordinationsstelle (KS) Leben mit Sehbehinderung</w:t>
        </w:r>
        <w:r w:rsidR="0044727E">
          <w:rPr>
            <w:noProof/>
            <w:webHidden/>
          </w:rPr>
          <w:tab/>
        </w:r>
        <w:r w:rsidR="0044727E">
          <w:rPr>
            <w:noProof/>
            <w:webHidden/>
          </w:rPr>
          <w:fldChar w:fldCharType="begin"/>
        </w:r>
        <w:r w:rsidR="0044727E">
          <w:rPr>
            <w:noProof/>
            <w:webHidden/>
          </w:rPr>
          <w:instrText xml:space="preserve"> PAGEREF _Toc39054570 \h </w:instrText>
        </w:r>
        <w:r w:rsidR="0044727E">
          <w:rPr>
            <w:noProof/>
            <w:webHidden/>
          </w:rPr>
        </w:r>
        <w:r w:rsidR="0044727E">
          <w:rPr>
            <w:noProof/>
            <w:webHidden/>
          </w:rPr>
          <w:fldChar w:fldCharType="separate"/>
        </w:r>
        <w:r w:rsidR="00006550">
          <w:rPr>
            <w:noProof/>
            <w:webHidden/>
          </w:rPr>
          <w:t>47</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71" w:history="1">
        <w:r w:rsidR="0044727E" w:rsidRPr="00B8501E">
          <w:rPr>
            <w:rStyle w:val="Hyperlink"/>
            <w:noProof/>
          </w:rPr>
          <w:t>13.2.1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Tagung der Sehbehindertenbeauftragten der DBSV-Landesvereine</w:t>
        </w:r>
        <w:r w:rsidR="0044727E">
          <w:rPr>
            <w:noProof/>
            <w:webHidden/>
          </w:rPr>
          <w:tab/>
        </w:r>
        <w:r w:rsidR="0044727E">
          <w:rPr>
            <w:noProof/>
            <w:webHidden/>
          </w:rPr>
          <w:fldChar w:fldCharType="begin"/>
        </w:r>
        <w:r w:rsidR="0044727E">
          <w:rPr>
            <w:noProof/>
            <w:webHidden/>
          </w:rPr>
          <w:instrText xml:space="preserve"> PAGEREF _Toc39054571 \h </w:instrText>
        </w:r>
        <w:r w:rsidR="0044727E">
          <w:rPr>
            <w:noProof/>
            <w:webHidden/>
          </w:rPr>
        </w:r>
        <w:r w:rsidR="0044727E">
          <w:rPr>
            <w:noProof/>
            <w:webHidden/>
          </w:rPr>
          <w:fldChar w:fldCharType="separate"/>
        </w:r>
        <w:r w:rsidR="00006550">
          <w:rPr>
            <w:noProof/>
            <w:webHidden/>
          </w:rPr>
          <w:t>47</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72" w:history="1">
        <w:r w:rsidR="0044727E" w:rsidRPr="00B8501E">
          <w:rPr>
            <w:rStyle w:val="Hyperlink"/>
            <w:noProof/>
          </w:rPr>
          <w:t>13.2.2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Weiterbildungsangebot zu Telefon- und Online-Beratung vom  11. bis 13. April 2019</w:t>
        </w:r>
        <w:r w:rsidR="0044727E">
          <w:rPr>
            <w:noProof/>
            <w:webHidden/>
          </w:rPr>
          <w:tab/>
        </w:r>
        <w:r w:rsidR="0044727E">
          <w:rPr>
            <w:noProof/>
            <w:webHidden/>
          </w:rPr>
          <w:fldChar w:fldCharType="begin"/>
        </w:r>
        <w:r w:rsidR="0044727E">
          <w:rPr>
            <w:noProof/>
            <w:webHidden/>
          </w:rPr>
          <w:instrText xml:space="preserve"> PAGEREF _Toc39054572 \h </w:instrText>
        </w:r>
        <w:r w:rsidR="0044727E">
          <w:rPr>
            <w:noProof/>
            <w:webHidden/>
          </w:rPr>
        </w:r>
        <w:r w:rsidR="0044727E">
          <w:rPr>
            <w:noProof/>
            <w:webHidden/>
          </w:rPr>
          <w:fldChar w:fldCharType="separate"/>
        </w:r>
        <w:r w:rsidR="00006550">
          <w:rPr>
            <w:noProof/>
            <w:webHidden/>
          </w:rPr>
          <w:t>47</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73" w:history="1">
        <w:r w:rsidR="0044727E" w:rsidRPr="00B8501E">
          <w:rPr>
            <w:rStyle w:val="Hyperlink"/>
            <w:noProof/>
          </w:rPr>
          <w:t>13.2.3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Internetpräsenz</w:t>
        </w:r>
        <w:r w:rsidR="0044727E">
          <w:rPr>
            <w:noProof/>
            <w:webHidden/>
          </w:rPr>
          <w:tab/>
        </w:r>
        <w:r w:rsidR="0044727E">
          <w:rPr>
            <w:noProof/>
            <w:webHidden/>
          </w:rPr>
          <w:fldChar w:fldCharType="begin"/>
        </w:r>
        <w:r w:rsidR="0044727E">
          <w:rPr>
            <w:noProof/>
            <w:webHidden/>
          </w:rPr>
          <w:instrText xml:space="preserve"> PAGEREF _Toc39054573 \h </w:instrText>
        </w:r>
        <w:r w:rsidR="0044727E">
          <w:rPr>
            <w:noProof/>
            <w:webHidden/>
          </w:rPr>
        </w:r>
        <w:r w:rsidR="0044727E">
          <w:rPr>
            <w:noProof/>
            <w:webHidden/>
          </w:rPr>
          <w:fldChar w:fldCharType="separate"/>
        </w:r>
        <w:r w:rsidR="00006550">
          <w:rPr>
            <w:noProof/>
            <w:webHidden/>
          </w:rPr>
          <w:t>48</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74" w:history="1">
        <w:r w:rsidR="0044727E" w:rsidRPr="00B8501E">
          <w:rPr>
            <w:rStyle w:val="Hyperlink"/>
            <w:rFonts w:eastAsia="Calibri"/>
            <w:noProof/>
          </w:rPr>
          <w:t>14.</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alibri"/>
            <w:noProof/>
          </w:rPr>
          <w:t>Diabetes und Auge</w:t>
        </w:r>
        <w:r w:rsidR="0044727E">
          <w:rPr>
            <w:noProof/>
            <w:webHidden/>
          </w:rPr>
          <w:tab/>
        </w:r>
        <w:r w:rsidR="0044727E">
          <w:rPr>
            <w:noProof/>
            <w:webHidden/>
          </w:rPr>
          <w:fldChar w:fldCharType="begin"/>
        </w:r>
        <w:r w:rsidR="0044727E">
          <w:rPr>
            <w:noProof/>
            <w:webHidden/>
          </w:rPr>
          <w:instrText xml:space="preserve"> PAGEREF _Toc39054574 \h </w:instrText>
        </w:r>
        <w:r w:rsidR="0044727E">
          <w:rPr>
            <w:noProof/>
            <w:webHidden/>
          </w:rPr>
        </w:r>
        <w:r w:rsidR="0044727E">
          <w:rPr>
            <w:noProof/>
            <w:webHidden/>
          </w:rPr>
          <w:fldChar w:fldCharType="separate"/>
        </w:r>
        <w:r w:rsidR="00006550">
          <w:rPr>
            <w:noProof/>
            <w:webHidden/>
          </w:rPr>
          <w:t>48</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75" w:history="1">
        <w:r w:rsidR="0044727E" w:rsidRPr="00B8501E">
          <w:rPr>
            <w:rStyle w:val="Hyperlink"/>
            <w:noProof/>
          </w:rPr>
          <w:t>14.1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Grundlegendes</w:t>
        </w:r>
        <w:r w:rsidR="0044727E">
          <w:rPr>
            <w:noProof/>
            <w:webHidden/>
          </w:rPr>
          <w:tab/>
        </w:r>
        <w:r w:rsidR="0044727E">
          <w:rPr>
            <w:noProof/>
            <w:webHidden/>
          </w:rPr>
          <w:fldChar w:fldCharType="begin"/>
        </w:r>
        <w:r w:rsidR="0044727E">
          <w:rPr>
            <w:noProof/>
            <w:webHidden/>
          </w:rPr>
          <w:instrText xml:space="preserve"> PAGEREF _Toc39054575 \h </w:instrText>
        </w:r>
        <w:r w:rsidR="0044727E">
          <w:rPr>
            <w:noProof/>
            <w:webHidden/>
          </w:rPr>
        </w:r>
        <w:r w:rsidR="0044727E">
          <w:rPr>
            <w:noProof/>
            <w:webHidden/>
          </w:rPr>
          <w:fldChar w:fldCharType="separate"/>
        </w:r>
        <w:r w:rsidR="00006550">
          <w:rPr>
            <w:noProof/>
            <w:webHidden/>
          </w:rPr>
          <w:t>48</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76" w:history="1">
        <w:r w:rsidR="0044727E" w:rsidRPr="00B8501E">
          <w:rPr>
            <w:rStyle w:val="Hyperlink"/>
            <w:noProof/>
          </w:rPr>
          <w:t>14.2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Schulungsangebote für Rehabilitationslehrkräfte und Diabetesberatende</w:t>
        </w:r>
        <w:r w:rsidR="0044727E">
          <w:rPr>
            <w:noProof/>
            <w:webHidden/>
          </w:rPr>
          <w:tab/>
        </w:r>
        <w:r w:rsidR="0044727E">
          <w:rPr>
            <w:noProof/>
            <w:webHidden/>
          </w:rPr>
          <w:fldChar w:fldCharType="begin"/>
        </w:r>
        <w:r w:rsidR="0044727E">
          <w:rPr>
            <w:noProof/>
            <w:webHidden/>
          </w:rPr>
          <w:instrText xml:space="preserve"> PAGEREF _Toc39054576 \h </w:instrText>
        </w:r>
        <w:r w:rsidR="0044727E">
          <w:rPr>
            <w:noProof/>
            <w:webHidden/>
          </w:rPr>
        </w:r>
        <w:r w:rsidR="0044727E">
          <w:rPr>
            <w:noProof/>
            <w:webHidden/>
          </w:rPr>
          <w:fldChar w:fldCharType="separate"/>
        </w:r>
        <w:r w:rsidR="00006550">
          <w:rPr>
            <w:noProof/>
            <w:webHidden/>
          </w:rPr>
          <w:t>48</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77" w:history="1">
        <w:r w:rsidR="0044727E" w:rsidRPr="00B8501E">
          <w:rPr>
            <w:rStyle w:val="Hyperlink"/>
            <w:noProof/>
          </w:rPr>
          <w:t>14.3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Weitere ausgewählte Aktivitäten</w:t>
        </w:r>
        <w:r w:rsidR="0044727E">
          <w:rPr>
            <w:noProof/>
            <w:webHidden/>
          </w:rPr>
          <w:tab/>
        </w:r>
        <w:r w:rsidR="0044727E">
          <w:rPr>
            <w:noProof/>
            <w:webHidden/>
          </w:rPr>
          <w:fldChar w:fldCharType="begin"/>
        </w:r>
        <w:r w:rsidR="0044727E">
          <w:rPr>
            <w:noProof/>
            <w:webHidden/>
          </w:rPr>
          <w:instrText xml:space="preserve"> PAGEREF _Toc39054577 \h </w:instrText>
        </w:r>
        <w:r w:rsidR="0044727E">
          <w:rPr>
            <w:noProof/>
            <w:webHidden/>
          </w:rPr>
        </w:r>
        <w:r w:rsidR="0044727E">
          <w:rPr>
            <w:noProof/>
            <w:webHidden/>
          </w:rPr>
          <w:fldChar w:fldCharType="separate"/>
        </w:r>
        <w:r w:rsidR="00006550">
          <w:rPr>
            <w:noProof/>
            <w:webHidden/>
          </w:rPr>
          <w:t>49</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578" w:history="1">
        <w:r w:rsidR="0044727E" w:rsidRPr="00B8501E">
          <w:rPr>
            <w:rStyle w:val="Hyperlink"/>
            <w:rFonts w:eastAsia="Calibri"/>
            <w:noProof/>
          </w:rPr>
          <w:t>15.</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rFonts w:eastAsia="Calibri"/>
            <w:noProof/>
          </w:rPr>
          <w:t>Verbandskommunikation</w:t>
        </w:r>
        <w:r w:rsidR="0044727E">
          <w:rPr>
            <w:noProof/>
            <w:webHidden/>
          </w:rPr>
          <w:tab/>
        </w:r>
        <w:r w:rsidR="0044727E">
          <w:rPr>
            <w:noProof/>
            <w:webHidden/>
          </w:rPr>
          <w:fldChar w:fldCharType="begin"/>
        </w:r>
        <w:r w:rsidR="0044727E">
          <w:rPr>
            <w:noProof/>
            <w:webHidden/>
          </w:rPr>
          <w:instrText xml:space="preserve"> PAGEREF _Toc39054578 \h </w:instrText>
        </w:r>
        <w:r w:rsidR="0044727E">
          <w:rPr>
            <w:noProof/>
            <w:webHidden/>
          </w:rPr>
        </w:r>
        <w:r w:rsidR="0044727E">
          <w:rPr>
            <w:noProof/>
            <w:webHidden/>
          </w:rPr>
          <w:fldChar w:fldCharType="separate"/>
        </w:r>
        <w:r w:rsidR="00006550">
          <w:rPr>
            <w:noProof/>
            <w:webHidden/>
          </w:rPr>
          <w:t>49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79" w:history="1">
        <w:r w:rsidR="0044727E" w:rsidRPr="00B8501E">
          <w:rPr>
            <w:rStyle w:val="Hyperlink"/>
            <w:noProof/>
          </w:rPr>
          <w:t>15.1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Pressearbeit</w:t>
        </w:r>
        <w:r w:rsidR="0044727E">
          <w:rPr>
            <w:noProof/>
            <w:webHidden/>
          </w:rPr>
          <w:tab/>
        </w:r>
        <w:r w:rsidR="0044727E">
          <w:rPr>
            <w:noProof/>
            <w:webHidden/>
          </w:rPr>
          <w:fldChar w:fldCharType="begin"/>
        </w:r>
        <w:r w:rsidR="0044727E">
          <w:rPr>
            <w:noProof/>
            <w:webHidden/>
          </w:rPr>
          <w:instrText xml:space="preserve"> PAGEREF _Toc39054579 \h </w:instrText>
        </w:r>
        <w:r w:rsidR="0044727E">
          <w:rPr>
            <w:noProof/>
            <w:webHidden/>
          </w:rPr>
        </w:r>
        <w:r w:rsidR="0044727E">
          <w:rPr>
            <w:noProof/>
            <w:webHidden/>
          </w:rPr>
          <w:fldChar w:fldCharType="separate"/>
        </w:r>
        <w:r w:rsidR="00006550">
          <w:rPr>
            <w:noProof/>
            <w:webHidden/>
          </w:rPr>
          <w:t>49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0" w:history="1">
        <w:r w:rsidR="0044727E" w:rsidRPr="00B8501E">
          <w:rPr>
            <w:rStyle w:val="Hyperlink"/>
            <w:noProof/>
          </w:rPr>
          <w:t>15.2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Sehbehindertentag</w:t>
        </w:r>
        <w:r w:rsidR="0044727E">
          <w:rPr>
            <w:noProof/>
            <w:webHidden/>
          </w:rPr>
          <w:tab/>
        </w:r>
        <w:r w:rsidR="0044727E">
          <w:rPr>
            <w:noProof/>
            <w:webHidden/>
          </w:rPr>
          <w:fldChar w:fldCharType="begin"/>
        </w:r>
        <w:r w:rsidR="0044727E">
          <w:rPr>
            <w:noProof/>
            <w:webHidden/>
          </w:rPr>
          <w:instrText xml:space="preserve"> PAGEREF _Toc39054580 \h </w:instrText>
        </w:r>
        <w:r w:rsidR="0044727E">
          <w:rPr>
            <w:noProof/>
            <w:webHidden/>
          </w:rPr>
        </w:r>
        <w:r w:rsidR="0044727E">
          <w:rPr>
            <w:noProof/>
            <w:webHidden/>
          </w:rPr>
          <w:fldChar w:fldCharType="separate"/>
        </w:r>
        <w:r w:rsidR="00006550">
          <w:rPr>
            <w:noProof/>
            <w:webHidden/>
          </w:rPr>
          <w:t>50</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1" w:history="1">
        <w:r w:rsidR="0044727E" w:rsidRPr="00B8501E">
          <w:rPr>
            <w:rStyle w:val="Hyperlink"/>
            <w:noProof/>
          </w:rPr>
          <w:t>15.3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Tag des weißen Stockes/Woche des Sehens</w:t>
        </w:r>
        <w:r w:rsidR="0044727E">
          <w:rPr>
            <w:noProof/>
            <w:webHidden/>
          </w:rPr>
          <w:tab/>
        </w:r>
        <w:r w:rsidR="0044727E">
          <w:rPr>
            <w:noProof/>
            <w:webHidden/>
          </w:rPr>
          <w:fldChar w:fldCharType="begin"/>
        </w:r>
        <w:r w:rsidR="0044727E">
          <w:rPr>
            <w:noProof/>
            <w:webHidden/>
          </w:rPr>
          <w:instrText xml:space="preserve"> PAGEREF _Toc39054581 \h </w:instrText>
        </w:r>
        <w:r w:rsidR="0044727E">
          <w:rPr>
            <w:noProof/>
            <w:webHidden/>
          </w:rPr>
        </w:r>
        <w:r w:rsidR="0044727E">
          <w:rPr>
            <w:noProof/>
            <w:webHidden/>
          </w:rPr>
          <w:fldChar w:fldCharType="separate"/>
        </w:r>
        <w:r w:rsidR="00006550">
          <w:rPr>
            <w:noProof/>
            <w:webHidden/>
          </w:rPr>
          <w:t>50</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2" w:history="1">
        <w:r w:rsidR="0044727E" w:rsidRPr="00B8501E">
          <w:rPr>
            <w:rStyle w:val="Hyperlink"/>
            <w:noProof/>
          </w:rPr>
          <w:t>15.4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Publikationen und Aktionsmittel</w:t>
        </w:r>
        <w:r w:rsidR="0044727E">
          <w:rPr>
            <w:noProof/>
            <w:webHidden/>
          </w:rPr>
          <w:tab/>
        </w:r>
        <w:r w:rsidR="0044727E">
          <w:rPr>
            <w:noProof/>
            <w:webHidden/>
          </w:rPr>
          <w:fldChar w:fldCharType="begin"/>
        </w:r>
        <w:r w:rsidR="0044727E">
          <w:rPr>
            <w:noProof/>
            <w:webHidden/>
          </w:rPr>
          <w:instrText xml:space="preserve"> PAGEREF _Toc39054582 \h </w:instrText>
        </w:r>
        <w:r w:rsidR="0044727E">
          <w:rPr>
            <w:noProof/>
            <w:webHidden/>
          </w:rPr>
        </w:r>
        <w:r w:rsidR="0044727E">
          <w:rPr>
            <w:noProof/>
            <w:webHidden/>
          </w:rPr>
          <w:fldChar w:fldCharType="separate"/>
        </w:r>
        <w:r w:rsidR="00006550">
          <w:rPr>
            <w:noProof/>
            <w:webHidden/>
          </w:rPr>
          <w:t>51</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3" w:history="1">
        <w:r w:rsidR="0044727E" w:rsidRPr="00B8501E">
          <w:rPr>
            <w:rStyle w:val="Hyperlink"/>
            <w:noProof/>
          </w:rPr>
          <w:t>15.5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Verbandszeitschrift „Sichtweisen“</w:t>
        </w:r>
        <w:r w:rsidR="0044727E">
          <w:rPr>
            <w:noProof/>
            <w:webHidden/>
          </w:rPr>
          <w:tab/>
        </w:r>
        <w:r w:rsidR="0044727E">
          <w:rPr>
            <w:noProof/>
            <w:webHidden/>
          </w:rPr>
          <w:fldChar w:fldCharType="begin"/>
        </w:r>
        <w:r w:rsidR="0044727E">
          <w:rPr>
            <w:noProof/>
            <w:webHidden/>
          </w:rPr>
          <w:instrText xml:space="preserve"> PAGEREF _Toc39054583 \h </w:instrText>
        </w:r>
        <w:r w:rsidR="0044727E">
          <w:rPr>
            <w:noProof/>
            <w:webHidden/>
          </w:rPr>
        </w:r>
        <w:r w:rsidR="0044727E">
          <w:rPr>
            <w:noProof/>
            <w:webHidden/>
          </w:rPr>
          <w:fldChar w:fldCharType="separate"/>
        </w:r>
        <w:r w:rsidR="00006550">
          <w:rPr>
            <w:noProof/>
            <w:webHidden/>
          </w:rPr>
          <w:t>52</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84" w:history="1">
        <w:r w:rsidR="0044727E" w:rsidRPr="00B8501E">
          <w:rPr>
            <w:rStyle w:val="Hyperlink"/>
            <w:noProof/>
          </w:rPr>
          <w:t>15.5.1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Themen und Schwerpunkte</w:t>
        </w:r>
        <w:r w:rsidR="0044727E">
          <w:rPr>
            <w:noProof/>
            <w:webHidden/>
          </w:rPr>
          <w:tab/>
        </w:r>
        <w:r w:rsidR="0044727E">
          <w:rPr>
            <w:noProof/>
            <w:webHidden/>
          </w:rPr>
          <w:fldChar w:fldCharType="begin"/>
        </w:r>
        <w:r w:rsidR="0044727E">
          <w:rPr>
            <w:noProof/>
            <w:webHidden/>
          </w:rPr>
          <w:instrText xml:space="preserve"> PAGEREF _Toc39054584 \h </w:instrText>
        </w:r>
        <w:r w:rsidR="0044727E">
          <w:rPr>
            <w:noProof/>
            <w:webHidden/>
          </w:rPr>
        </w:r>
        <w:r w:rsidR="0044727E">
          <w:rPr>
            <w:noProof/>
            <w:webHidden/>
          </w:rPr>
          <w:fldChar w:fldCharType="separate"/>
        </w:r>
        <w:r w:rsidR="00006550">
          <w:rPr>
            <w:noProof/>
            <w:webHidden/>
          </w:rPr>
          <w:t>52</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85" w:history="1">
        <w:r w:rsidR="0044727E" w:rsidRPr="00B8501E">
          <w:rPr>
            <w:rStyle w:val="Hyperlink"/>
            <w:noProof/>
          </w:rPr>
          <w:t>15.5.2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Auflagenentwicklung</w:t>
        </w:r>
        <w:r w:rsidR="0044727E">
          <w:rPr>
            <w:noProof/>
            <w:webHidden/>
          </w:rPr>
          <w:tab/>
        </w:r>
        <w:r w:rsidR="0044727E">
          <w:rPr>
            <w:noProof/>
            <w:webHidden/>
          </w:rPr>
          <w:fldChar w:fldCharType="begin"/>
        </w:r>
        <w:r w:rsidR="0044727E">
          <w:rPr>
            <w:noProof/>
            <w:webHidden/>
          </w:rPr>
          <w:instrText xml:space="preserve"> PAGEREF _Toc39054585 \h </w:instrText>
        </w:r>
        <w:r w:rsidR="0044727E">
          <w:rPr>
            <w:noProof/>
            <w:webHidden/>
          </w:rPr>
        </w:r>
        <w:r w:rsidR="0044727E">
          <w:rPr>
            <w:noProof/>
            <w:webHidden/>
          </w:rPr>
          <w:fldChar w:fldCharType="separate"/>
        </w:r>
        <w:r w:rsidR="00006550">
          <w:rPr>
            <w:noProof/>
            <w:webHidden/>
          </w:rPr>
          <w:t>52</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586" w:history="1">
        <w:r w:rsidR="0044727E" w:rsidRPr="00B8501E">
          <w:rPr>
            <w:rStyle w:val="Hyperlink"/>
            <w:noProof/>
          </w:rPr>
          <w:t>15.5.3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Sichtweisen-Podcast</w:t>
        </w:r>
        <w:r w:rsidR="0044727E">
          <w:rPr>
            <w:noProof/>
            <w:webHidden/>
          </w:rPr>
          <w:tab/>
        </w:r>
        <w:r w:rsidR="0044727E">
          <w:rPr>
            <w:noProof/>
            <w:webHidden/>
          </w:rPr>
          <w:fldChar w:fldCharType="begin"/>
        </w:r>
        <w:r w:rsidR="0044727E">
          <w:rPr>
            <w:noProof/>
            <w:webHidden/>
          </w:rPr>
          <w:instrText xml:space="preserve"> PAGEREF _Toc39054586 \h </w:instrText>
        </w:r>
        <w:r w:rsidR="0044727E">
          <w:rPr>
            <w:noProof/>
            <w:webHidden/>
          </w:rPr>
        </w:r>
        <w:r w:rsidR="0044727E">
          <w:rPr>
            <w:noProof/>
            <w:webHidden/>
          </w:rPr>
          <w:fldChar w:fldCharType="separate"/>
        </w:r>
        <w:r w:rsidR="00006550">
          <w:rPr>
            <w:noProof/>
            <w:webHidden/>
          </w:rPr>
          <w:t>52</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7" w:history="1">
        <w:r w:rsidR="0044727E" w:rsidRPr="00B8501E">
          <w:rPr>
            <w:rStyle w:val="Hyperlink"/>
            <w:noProof/>
          </w:rPr>
          <w:t>15.6</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DBSV-Inform</w:t>
        </w:r>
        <w:r w:rsidR="0044727E">
          <w:rPr>
            <w:noProof/>
            <w:webHidden/>
          </w:rPr>
          <w:tab/>
        </w:r>
        <w:r w:rsidR="0044727E">
          <w:rPr>
            <w:noProof/>
            <w:webHidden/>
          </w:rPr>
          <w:fldChar w:fldCharType="begin"/>
        </w:r>
        <w:r w:rsidR="0044727E">
          <w:rPr>
            <w:noProof/>
            <w:webHidden/>
          </w:rPr>
          <w:instrText xml:space="preserve"> PAGEREF _Toc39054587 \h </w:instrText>
        </w:r>
        <w:r w:rsidR="0044727E">
          <w:rPr>
            <w:noProof/>
            <w:webHidden/>
          </w:rPr>
        </w:r>
        <w:r w:rsidR="0044727E">
          <w:rPr>
            <w:noProof/>
            <w:webHidden/>
          </w:rPr>
          <w:fldChar w:fldCharType="separate"/>
        </w:r>
        <w:r w:rsidR="00006550">
          <w:rPr>
            <w:noProof/>
            <w:webHidden/>
          </w:rPr>
          <w:t>53</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8" w:history="1">
        <w:r w:rsidR="0044727E" w:rsidRPr="00B8501E">
          <w:rPr>
            <w:rStyle w:val="Hyperlink"/>
            <w:noProof/>
          </w:rPr>
          <w:t>15.7</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dbsv-direkt</w:t>
        </w:r>
        <w:r w:rsidR="0044727E">
          <w:rPr>
            <w:noProof/>
            <w:webHidden/>
          </w:rPr>
          <w:tab/>
        </w:r>
        <w:r w:rsidR="0044727E">
          <w:rPr>
            <w:noProof/>
            <w:webHidden/>
          </w:rPr>
          <w:fldChar w:fldCharType="begin"/>
        </w:r>
        <w:r w:rsidR="0044727E">
          <w:rPr>
            <w:noProof/>
            <w:webHidden/>
          </w:rPr>
          <w:instrText xml:space="preserve"> PAGEREF _Toc39054588 \h </w:instrText>
        </w:r>
        <w:r w:rsidR="0044727E">
          <w:rPr>
            <w:noProof/>
            <w:webHidden/>
          </w:rPr>
        </w:r>
        <w:r w:rsidR="0044727E">
          <w:rPr>
            <w:noProof/>
            <w:webHidden/>
          </w:rPr>
          <w:fldChar w:fldCharType="separate"/>
        </w:r>
        <w:r w:rsidR="00006550">
          <w:rPr>
            <w:noProof/>
            <w:webHidden/>
          </w:rPr>
          <w:t>54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89" w:history="1">
        <w:r w:rsidR="0044727E" w:rsidRPr="00B8501E">
          <w:rPr>
            <w:rStyle w:val="Hyperlink"/>
            <w:noProof/>
          </w:rPr>
          <w:t>15.8</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Messebeteiligungen</w:t>
        </w:r>
        <w:r w:rsidR="0044727E">
          <w:rPr>
            <w:noProof/>
            <w:webHidden/>
          </w:rPr>
          <w:tab/>
        </w:r>
        <w:r w:rsidR="0044727E">
          <w:rPr>
            <w:noProof/>
            <w:webHidden/>
          </w:rPr>
          <w:fldChar w:fldCharType="begin"/>
        </w:r>
        <w:r w:rsidR="0044727E">
          <w:rPr>
            <w:noProof/>
            <w:webHidden/>
          </w:rPr>
          <w:instrText xml:space="preserve"> PAGEREF _Toc39054589 \h </w:instrText>
        </w:r>
        <w:r w:rsidR="0044727E">
          <w:rPr>
            <w:noProof/>
            <w:webHidden/>
          </w:rPr>
        </w:r>
        <w:r w:rsidR="0044727E">
          <w:rPr>
            <w:noProof/>
            <w:webHidden/>
          </w:rPr>
          <w:fldChar w:fldCharType="separate"/>
        </w:r>
        <w:r w:rsidR="00006550">
          <w:rPr>
            <w:noProof/>
            <w:webHidden/>
          </w:rPr>
          <w:t>54</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590" w:history="1">
        <w:r w:rsidR="0044727E" w:rsidRPr="00B8501E">
          <w:rPr>
            <w:rStyle w:val="Hyperlink"/>
            <w:noProof/>
          </w:rPr>
          <w:t>15.9</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Sonderkampagnen</w:t>
        </w:r>
        <w:r w:rsidR="0044727E">
          <w:rPr>
            <w:noProof/>
            <w:webHidden/>
          </w:rPr>
          <w:tab/>
        </w:r>
        <w:r w:rsidR="0044727E">
          <w:rPr>
            <w:noProof/>
            <w:webHidden/>
          </w:rPr>
          <w:fldChar w:fldCharType="begin"/>
        </w:r>
        <w:r w:rsidR="0044727E">
          <w:rPr>
            <w:noProof/>
            <w:webHidden/>
          </w:rPr>
          <w:instrText xml:space="preserve"> PAGEREF _Toc39054590 \h </w:instrText>
        </w:r>
        <w:r w:rsidR="0044727E">
          <w:rPr>
            <w:noProof/>
            <w:webHidden/>
          </w:rPr>
        </w:r>
        <w:r w:rsidR="0044727E">
          <w:rPr>
            <w:noProof/>
            <w:webHidden/>
          </w:rPr>
          <w:fldChar w:fldCharType="separate"/>
        </w:r>
        <w:r w:rsidR="00006550">
          <w:rPr>
            <w:noProof/>
            <w:webHidden/>
          </w:rPr>
          <w:t>55</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1" w:history="1">
        <w:r w:rsidR="0044727E" w:rsidRPr="00B8501E">
          <w:rPr>
            <w:rStyle w:val="Hyperlink"/>
            <w:noProof/>
          </w:rPr>
          <w:t>15.10</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Deutscher Hörfilmpreis 2019</w:t>
        </w:r>
        <w:r w:rsidR="0044727E">
          <w:rPr>
            <w:noProof/>
            <w:webHidden/>
          </w:rPr>
          <w:tab/>
        </w:r>
        <w:r w:rsidR="0044727E">
          <w:rPr>
            <w:noProof/>
            <w:webHidden/>
          </w:rPr>
          <w:fldChar w:fldCharType="begin"/>
        </w:r>
        <w:r w:rsidR="0044727E">
          <w:rPr>
            <w:noProof/>
            <w:webHidden/>
          </w:rPr>
          <w:instrText xml:space="preserve"> PAGEREF _Toc39054591 \h </w:instrText>
        </w:r>
        <w:r w:rsidR="0044727E">
          <w:rPr>
            <w:noProof/>
            <w:webHidden/>
          </w:rPr>
        </w:r>
        <w:r w:rsidR="0044727E">
          <w:rPr>
            <w:noProof/>
            <w:webHidden/>
          </w:rPr>
          <w:fldChar w:fldCharType="separate"/>
        </w:r>
        <w:r w:rsidR="00006550">
          <w:rPr>
            <w:noProof/>
            <w:webHidden/>
          </w:rPr>
          <w:t>56</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2" w:history="1">
        <w:r w:rsidR="0044727E" w:rsidRPr="00B8501E">
          <w:rPr>
            <w:rStyle w:val="Hyperlink"/>
            <w:noProof/>
          </w:rPr>
          <w:t>15.11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Jahrbuch "Weitersehen"</w:t>
        </w:r>
        <w:r w:rsidR="0044727E">
          <w:rPr>
            <w:noProof/>
            <w:webHidden/>
          </w:rPr>
          <w:tab/>
        </w:r>
        <w:r w:rsidR="0044727E">
          <w:rPr>
            <w:noProof/>
            <w:webHidden/>
          </w:rPr>
          <w:fldChar w:fldCharType="begin"/>
        </w:r>
        <w:r w:rsidR="0044727E">
          <w:rPr>
            <w:noProof/>
            <w:webHidden/>
          </w:rPr>
          <w:instrText xml:space="preserve"> PAGEREF _Toc39054592 \h </w:instrText>
        </w:r>
        <w:r w:rsidR="0044727E">
          <w:rPr>
            <w:noProof/>
            <w:webHidden/>
          </w:rPr>
        </w:r>
        <w:r w:rsidR="0044727E">
          <w:rPr>
            <w:noProof/>
            <w:webHidden/>
          </w:rPr>
          <w:fldChar w:fldCharType="separate"/>
        </w:r>
        <w:r w:rsidR="00006550">
          <w:rPr>
            <w:noProof/>
            <w:webHidden/>
          </w:rPr>
          <w:t>58</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3" w:history="1">
        <w:r w:rsidR="0044727E" w:rsidRPr="00B8501E">
          <w:rPr>
            <w:rStyle w:val="Hyperlink"/>
            <w:noProof/>
          </w:rPr>
          <w:t>15.12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leserlich.info</w:t>
        </w:r>
        <w:r w:rsidR="0044727E">
          <w:rPr>
            <w:noProof/>
            <w:webHidden/>
          </w:rPr>
          <w:tab/>
        </w:r>
        <w:r w:rsidR="0044727E">
          <w:rPr>
            <w:noProof/>
            <w:webHidden/>
          </w:rPr>
          <w:fldChar w:fldCharType="begin"/>
        </w:r>
        <w:r w:rsidR="0044727E">
          <w:rPr>
            <w:noProof/>
            <w:webHidden/>
          </w:rPr>
          <w:instrText xml:space="preserve"> PAGEREF _Toc39054593 \h </w:instrText>
        </w:r>
        <w:r w:rsidR="0044727E">
          <w:rPr>
            <w:noProof/>
            <w:webHidden/>
          </w:rPr>
        </w:r>
        <w:r w:rsidR="0044727E">
          <w:rPr>
            <w:noProof/>
            <w:webHidden/>
          </w:rPr>
          <w:fldChar w:fldCharType="separate"/>
        </w:r>
        <w:r w:rsidR="00006550">
          <w:rPr>
            <w:noProof/>
            <w:webHidden/>
          </w:rPr>
          <w:t>58</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4" w:history="1">
        <w:r w:rsidR="0044727E" w:rsidRPr="00B8501E">
          <w:rPr>
            <w:rStyle w:val="Hyperlink"/>
            <w:noProof/>
          </w:rPr>
          <w:t>15.13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Internetseite dbsv.org</w:t>
        </w:r>
        <w:r w:rsidR="0044727E">
          <w:rPr>
            <w:noProof/>
            <w:webHidden/>
          </w:rPr>
          <w:tab/>
        </w:r>
        <w:r w:rsidR="0044727E">
          <w:rPr>
            <w:noProof/>
            <w:webHidden/>
          </w:rPr>
          <w:fldChar w:fldCharType="begin"/>
        </w:r>
        <w:r w:rsidR="0044727E">
          <w:rPr>
            <w:noProof/>
            <w:webHidden/>
          </w:rPr>
          <w:instrText xml:space="preserve"> PAGEREF _Toc39054594 \h </w:instrText>
        </w:r>
        <w:r w:rsidR="0044727E">
          <w:rPr>
            <w:noProof/>
            <w:webHidden/>
          </w:rPr>
        </w:r>
        <w:r w:rsidR="0044727E">
          <w:rPr>
            <w:noProof/>
            <w:webHidden/>
          </w:rPr>
          <w:fldChar w:fldCharType="separate"/>
        </w:r>
        <w:r w:rsidR="00006550">
          <w:rPr>
            <w:noProof/>
            <w:webHidden/>
          </w:rPr>
          <w:t>58</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5" w:history="1">
        <w:r w:rsidR="0044727E" w:rsidRPr="00B8501E">
          <w:rPr>
            <w:rStyle w:val="Hyperlink"/>
            <w:noProof/>
          </w:rPr>
          <w:t>15.14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Social Media</w:t>
        </w:r>
        <w:r w:rsidR="0044727E">
          <w:rPr>
            <w:noProof/>
            <w:webHidden/>
          </w:rPr>
          <w:tab/>
        </w:r>
        <w:r w:rsidR="0044727E">
          <w:rPr>
            <w:noProof/>
            <w:webHidden/>
          </w:rPr>
          <w:fldChar w:fldCharType="begin"/>
        </w:r>
        <w:r w:rsidR="0044727E">
          <w:rPr>
            <w:noProof/>
            <w:webHidden/>
          </w:rPr>
          <w:instrText xml:space="preserve"> PAGEREF _Toc39054595 \h </w:instrText>
        </w:r>
        <w:r w:rsidR="0044727E">
          <w:rPr>
            <w:noProof/>
            <w:webHidden/>
          </w:rPr>
        </w:r>
        <w:r w:rsidR="0044727E">
          <w:rPr>
            <w:noProof/>
            <w:webHidden/>
          </w:rPr>
          <w:fldChar w:fldCharType="separate"/>
        </w:r>
        <w:r w:rsidR="00006550">
          <w:rPr>
            <w:noProof/>
            <w:webHidden/>
          </w:rPr>
          <w:t>59</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6" w:history="1">
        <w:r w:rsidR="0044727E" w:rsidRPr="00B8501E">
          <w:rPr>
            <w:rStyle w:val="Hyperlink"/>
            <w:noProof/>
          </w:rPr>
          <w:t>15.15</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Treffen Öffentlichkeitsarbeiter und Round Table Social Media</w:t>
        </w:r>
        <w:r w:rsidR="0044727E">
          <w:rPr>
            <w:noProof/>
            <w:webHidden/>
          </w:rPr>
          <w:tab/>
        </w:r>
        <w:r w:rsidR="0044727E">
          <w:rPr>
            <w:noProof/>
            <w:webHidden/>
          </w:rPr>
          <w:fldChar w:fldCharType="begin"/>
        </w:r>
        <w:r w:rsidR="0044727E">
          <w:rPr>
            <w:noProof/>
            <w:webHidden/>
          </w:rPr>
          <w:instrText xml:space="preserve"> PAGEREF _Toc39054596 \h </w:instrText>
        </w:r>
        <w:r w:rsidR="0044727E">
          <w:rPr>
            <w:noProof/>
            <w:webHidden/>
          </w:rPr>
        </w:r>
        <w:r w:rsidR="0044727E">
          <w:rPr>
            <w:noProof/>
            <w:webHidden/>
          </w:rPr>
          <w:fldChar w:fldCharType="separate"/>
        </w:r>
        <w:r w:rsidR="00006550">
          <w:rPr>
            <w:noProof/>
            <w:webHidden/>
          </w:rPr>
          <w:t>60</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7" w:history="1">
        <w:r w:rsidR="0044727E" w:rsidRPr="00B8501E">
          <w:rPr>
            <w:rStyle w:val="Hyperlink"/>
            <w:noProof/>
          </w:rPr>
          <w:t>15.16</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Louis Braille Festival</w:t>
        </w:r>
        <w:r w:rsidR="0044727E">
          <w:rPr>
            <w:noProof/>
            <w:webHidden/>
          </w:rPr>
          <w:tab/>
        </w:r>
        <w:r w:rsidR="0044727E">
          <w:rPr>
            <w:noProof/>
            <w:webHidden/>
          </w:rPr>
          <w:fldChar w:fldCharType="begin"/>
        </w:r>
        <w:r w:rsidR="0044727E">
          <w:rPr>
            <w:noProof/>
            <w:webHidden/>
          </w:rPr>
          <w:instrText xml:space="preserve"> PAGEREF _Toc39054597 \h </w:instrText>
        </w:r>
        <w:r w:rsidR="0044727E">
          <w:rPr>
            <w:noProof/>
            <w:webHidden/>
          </w:rPr>
        </w:r>
        <w:r w:rsidR="0044727E">
          <w:rPr>
            <w:noProof/>
            <w:webHidden/>
          </w:rPr>
          <w:fldChar w:fldCharType="separate"/>
        </w:r>
        <w:r w:rsidR="00006550">
          <w:rPr>
            <w:noProof/>
            <w:webHidden/>
          </w:rPr>
          <w:t>60</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8" w:history="1">
        <w:r w:rsidR="0044727E" w:rsidRPr="00B8501E">
          <w:rPr>
            <w:rStyle w:val="Hyperlink"/>
            <w:noProof/>
          </w:rPr>
          <w:t>15.17</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Corporate Design</w:t>
        </w:r>
        <w:r w:rsidR="0044727E">
          <w:rPr>
            <w:noProof/>
            <w:webHidden/>
          </w:rPr>
          <w:tab/>
        </w:r>
        <w:r w:rsidR="0044727E">
          <w:rPr>
            <w:noProof/>
            <w:webHidden/>
          </w:rPr>
          <w:fldChar w:fldCharType="begin"/>
        </w:r>
        <w:r w:rsidR="0044727E">
          <w:rPr>
            <w:noProof/>
            <w:webHidden/>
          </w:rPr>
          <w:instrText xml:space="preserve"> PAGEREF _Toc39054598 \h </w:instrText>
        </w:r>
        <w:r w:rsidR="0044727E">
          <w:rPr>
            <w:noProof/>
            <w:webHidden/>
          </w:rPr>
        </w:r>
        <w:r w:rsidR="0044727E">
          <w:rPr>
            <w:noProof/>
            <w:webHidden/>
          </w:rPr>
          <w:fldChar w:fldCharType="separate"/>
        </w:r>
        <w:r w:rsidR="00006550">
          <w:rPr>
            <w:noProof/>
            <w:webHidden/>
          </w:rPr>
          <w:t>62</w:t>
        </w:r>
        <w:r w:rsidR="0044727E">
          <w:rPr>
            <w:noProof/>
            <w:webHidden/>
          </w:rPr>
          <w:fldChar w:fldCharType="end"/>
        </w:r>
      </w:hyperlink>
    </w:p>
    <w:p w:rsidR="0044727E" w:rsidRDefault="009137EB" w:rsidP="00B77EBB">
      <w:pPr>
        <w:pStyle w:val="Verzeichnis2"/>
        <w:tabs>
          <w:tab w:val="left" w:pos="1320"/>
          <w:tab w:val="right" w:leader="dot" w:pos="9627"/>
        </w:tabs>
        <w:jc w:val="left"/>
        <w:rPr>
          <w:rFonts w:asciiTheme="minorHAnsi" w:eastAsiaTheme="minorEastAsia" w:hAnsiTheme="minorHAnsi" w:cstheme="minorBidi"/>
          <w:bCs w:val="0"/>
          <w:iCs w:val="0"/>
          <w:noProof/>
          <w:color w:val="auto"/>
          <w:sz w:val="22"/>
          <w:szCs w:val="22"/>
        </w:rPr>
      </w:pPr>
      <w:hyperlink w:anchor="_Toc39054599" w:history="1">
        <w:r w:rsidR="0044727E" w:rsidRPr="00B8501E">
          <w:rPr>
            <w:rStyle w:val="Hyperlink"/>
            <w:noProof/>
          </w:rPr>
          <w:t>15.18</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Sonstiges</w:t>
        </w:r>
        <w:r w:rsidR="0044727E">
          <w:rPr>
            <w:noProof/>
            <w:webHidden/>
          </w:rPr>
          <w:tab/>
        </w:r>
        <w:r w:rsidR="0044727E">
          <w:rPr>
            <w:noProof/>
            <w:webHidden/>
          </w:rPr>
          <w:fldChar w:fldCharType="begin"/>
        </w:r>
        <w:r w:rsidR="0044727E">
          <w:rPr>
            <w:noProof/>
            <w:webHidden/>
          </w:rPr>
          <w:instrText xml:space="preserve"> PAGEREF _Toc39054599 \h </w:instrText>
        </w:r>
        <w:r w:rsidR="0044727E">
          <w:rPr>
            <w:noProof/>
            <w:webHidden/>
          </w:rPr>
        </w:r>
        <w:r w:rsidR="0044727E">
          <w:rPr>
            <w:noProof/>
            <w:webHidden/>
          </w:rPr>
          <w:fldChar w:fldCharType="separate"/>
        </w:r>
        <w:r w:rsidR="00006550">
          <w:rPr>
            <w:noProof/>
            <w:webHidden/>
          </w:rPr>
          <w:t>62</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600" w:history="1">
        <w:r w:rsidR="0044727E" w:rsidRPr="00B8501E">
          <w:rPr>
            <w:rStyle w:val="Hyperlink"/>
            <w:noProof/>
          </w:rPr>
          <w:t>16.</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Internationale Arbeit und Entwicklungszusammenarbeit</w:t>
        </w:r>
        <w:r w:rsidR="0044727E">
          <w:rPr>
            <w:noProof/>
            <w:webHidden/>
          </w:rPr>
          <w:tab/>
        </w:r>
        <w:r w:rsidR="0044727E">
          <w:rPr>
            <w:noProof/>
            <w:webHidden/>
          </w:rPr>
          <w:fldChar w:fldCharType="begin"/>
        </w:r>
        <w:r w:rsidR="0044727E">
          <w:rPr>
            <w:noProof/>
            <w:webHidden/>
          </w:rPr>
          <w:instrText xml:space="preserve"> PAGEREF _Toc39054600 \h </w:instrText>
        </w:r>
        <w:r w:rsidR="0044727E">
          <w:rPr>
            <w:noProof/>
            <w:webHidden/>
          </w:rPr>
        </w:r>
        <w:r w:rsidR="0044727E">
          <w:rPr>
            <w:noProof/>
            <w:webHidden/>
          </w:rPr>
          <w:fldChar w:fldCharType="separate"/>
        </w:r>
        <w:r w:rsidR="00006550">
          <w:rPr>
            <w:noProof/>
            <w:webHidden/>
          </w:rPr>
          <w:t>62</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01" w:history="1">
        <w:r w:rsidR="0044727E" w:rsidRPr="00B8501E">
          <w:rPr>
            <w:rStyle w:val="Hyperlink"/>
            <w:noProof/>
          </w:rPr>
          <w:t>16.1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Europäische Blindenunion (EBU)</w:t>
        </w:r>
        <w:r w:rsidR="0044727E">
          <w:rPr>
            <w:noProof/>
            <w:webHidden/>
          </w:rPr>
          <w:tab/>
        </w:r>
        <w:r w:rsidR="0044727E">
          <w:rPr>
            <w:noProof/>
            <w:webHidden/>
          </w:rPr>
          <w:fldChar w:fldCharType="begin"/>
        </w:r>
        <w:r w:rsidR="0044727E">
          <w:rPr>
            <w:noProof/>
            <w:webHidden/>
          </w:rPr>
          <w:instrText xml:space="preserve"> PAGEREF _Toc39054601 \h </w:instrText>
        </w:r>
        <w:r w:rsidR="0044727E">
          <w:rPr>
            <w:noProof/>
            <w:webHidden/>
          </w:rPr>
        </w:r>
        <w:r w:rsidR="0044727E">
          <w:rPr>
            <w:noProof/>
            <w:webHidden/>
          </w:rPr>
          <w:fldChar w:fldCharType="separate"/>
        </w:r>
        <w:r w:rsidR="00006550">
          <w:rPr>
            <w:noProof/>
            <w:webHidden/>
          </w:rPr>
          <w:t>63</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02" w:history="1">
        <w:r w:rsidR="0044727E" w:rsidRPr="00B8501E">
          <w:rPr>
            <w:rStyle w:val="Hyperlink"/>
            <w:noProof/>
          </w:rPr>
          <w:t>16.1.1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EBU-Präsidium</w:t>
        </w:r>
        <w:r w:rsidR="0044727E">
          <w:rPr>
            <w:noProof/>
            <w:webHidden/>
          </w:rPr>
          <w:tab/>
        </w:r>
        <w:r w:rsidR="0044727E">
          <w:rPr>
            <w:noProof/>
            <w:webHidden/>
          </w:rPr>
          <w:fldChar w:fldCharType="begin"/>
        </w:r>
        <w:r w:rsidR="0044727E">
          <w:rPr>
            <w:noProof/>
            <w:webHidden/>
          </w:rPr>
          <w:instrText xml:space="preserve"> PAGEREF _Toc39054602 \h </w:instrText>
        </w:r>
        <w:r w:rsidR="0044727E">
          <w:rPr>
            <w:noProof/>
            <w:webHidden/>
          </w:rPr>
        </w:r>
        <w:r w:rsidR="0044727E">
          <w:rPr>
            <w:noProof/>
            <w:webHidden/>
          </w:rPr>
          <w:fldChar w:fldCharType="separate"/>
        </w:r>
        <w:r w:rsidR="00006550">
          <w:rPr>
            <w:noProof/>
            <w:webHidden/>
          </w:rPr>
          <w:t>64</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03" w:history="1">
        <w:r w:rsidR="0044727E" w:rsidRPr="00B8501E">
          <w:rPr>
            <w:rStyle w:val="Hyperlink"/>
            <w:noProof/>
          </w:rPr>
          <w:t>16.1.2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EBU-Verbindungskommission</w:t>
        </w:r>
        <w:r w:rsidR="0044727E">
          <w:rPr>
            <w:noProof/>
            <w:webHidden/>
          </w:rPr>
          <w:tab/>
        </w:r>
        <w:r w:rsidR="0044727E">
          <w:rPr>
            <w:noProof/>
            <w:webHidden/>
          </w:rPr>
          <w:fldChar w:fldCharType="begin"/>
        </w:r>
        <w:r w:rsidR="0044727E">
          <w:rPr>
            <w:noProof/>
            <w:webHidden/>
          </w:rPr>
          <w:instrText xml:space="preserve"> PAGEREF _Toc39054603 \h </w:instrText>
        </w:r>
        <w:r w:rsidR="0044727E">
          <w:rPr>
            <w:noProof/>
            <w:webHidden/>
          </w:rPr>
        </w:r>
        <w:r w:rsidR="0044727E">
          <w:rPr>
            <w:noProof/>
            <w:webHidden/>
          </w:rPr>
          <w:fldChar w:fldCharType="separate"/>
        </w:r>
        <w:r w:rsidR="00006550">
          <w:rPr>
            <w:noProof/>
            <w:webHidden/>
          </w:rPr>
          <w:t>65</w:t>
        </w:r>
        <w:r w:rsidR="0044727E">
          <w:rPr>
            <w:noProof/>
            <w:webHidden/>
          </w:rPr>
          <w:fldChar w:fldCharType="end"/>
        </w:r>
      </w:hyperlink>
    </w:p>
    <w:p w:rsidR="0044727E" w:rsidRDefault="009137EB" w:rsidP="00B77EBB">
      <w:pPr>
        <w:pStyle w:val="Verzeichnis4"/>
        <w:tabs>
          <w:tab w:val="right" w:leader="dot" w:pos="9627"/>
        </w:tabs>
        <w:rPr>
          <w:rFonts w:asciiTheme="minorHAnsi" w:eastAsiaTheme="minorEastAsia" w:hAnsiTheme="minorHAnsi" w:cstheme="minorBidi"/>
          <w:noProof/>
        </w:rPr>
      </w:pPr>
      <w:hyperlink w:anchor="_Toc39054604" w:history="1">
        <w:r w:rsidR="0044727E" w:rsidRPr="00B8501E">
          <w:rPr>
            <w:rStyle w:val="Hyperlink"/>
            <w:noProof/>
          </w:rPr>
          <w:t>European Accessibility Act</w:t>
        </w:r>
        <w:r w:rsidR="0044727E">
          <w:rPr>
            <w:noProof/>
            <w:webHidden/>
          </w:rPr>
          <w:tab/>
        </w:r>
        <w:r w:rsidR="0044727E">
          <w:rPr>
            <w:noProof/>
            <w:webHidden/>
          </w:rPr>
          <w:fldChar w:fldCharType="begin"/>
        </w:r>
        <w:r w:rsidR="0044727E">
          <w:rPr>
            <w:noProof/>
            <w:webHidden/>
          </w:rPr>
          <w:instrText xml:space="preserve"> PAGEREF _Toc39054604 \h </w:instrText>
        </w:r>
        <w:r w:rsidR="0044727E">
          <w:rPr>
            <w:noProof/>
            <w:webHidden/>
          </w:rPr>
        </w:r>
        <w:r w:rsidR="0044727E">
          <w:rPr>
            <w:noProof/>
            <w:webHidden/>
          </w:rPr>
          <w:fldChar w:fldCharType="separate"/>
        </w:r>
        <w:r w:rsidR="00006550">
          <w:rPr>
            <w:noProof/>
            <w:webHidden/>
          </w:rPr>
          <w:t>65</w:t>
        </w:r>
        <w:r w:rsidR="0044727E">
          <w:rPr>
            <w:noProof/>
            <w:webHidden/>
          </w:rPr>
          <w:fldChar w:fldCharType="end"/>
        </w:r>
      </w:hyperlink>
    </w:p>
    <w:p w:rsidR="0044727E" w:rsidRDefault="009137EB" w:rsidP="00B77EBB">
      <w:pPr>
        <w:pStyle w:val="Verzeichnis4"/>
        <w:tabs>
          <w:tab w:val="right" w:leader="dot" w:pos="9627"/>
        </w:tabs>
        <w:rPr>
          <w:rFonts w:asciiTheme="minorHAnsi" w:eastAsiaTheme="minorEastAsia" w:hAnsiTheme="minorHAnsi" w:cstheme="minorBidi"/>
          <w:noProof/>
        </w:rPr>
      </w:pPr>
      <w:hyperlink w:anchor="_Toc39054605" w:history="1">
        <w:r w:rsidR="0044727E" w:rsidRPr="00B8501E">
          <w:rPr>
            <w:rStyle w:val="Hyperlink"/>
            <w:noProof/>
          </w:rPr>
          <w:t>Richtlinie über die Audiovisuellen Mediendienste (AVMD-Richtlinie)</w:t>
        </w:r>
        <w:r w:rsidR="0044727E">
          <w:rPr>
            <w:noProof/>
            <w:webHidden/>
          </w:rPr>
          <w:tab/>
        </w:r>
        <w:r w:rsidR="0044727E">
          <w:rPr>
            <w:noProof/>
            <w:webHidden/>
          </w:rPr>
          <w:fldChar w:fldCharType="begin"/>
        </w:r>
        <w:r w:rsidR="0044727E">
          <w:rPr>
            <w:noProof/>
            <w:webHidden/>
          </w:rPr>
          <w:instrText xml:space="preserve"> PAGEREF _Toc39054605 \h </w:instrText>
        </w:r>
        <w:r w:rsidR="0044727E">
          <w:rPr>
            <w:noProof/>
            <w:webHidden/>
          </w:rPr>
        </w:r>
        <w:r w:rsidR="0044727E">
          <w:rPr>
            <w:noProof/>
            <w:webHidden/>
          </w:rPr>
          <w:fldChar w:fldCharType="separate"/>
        </w:r>
        <w:r w:rsidR="00006550">
          <w:rPr>
            <w:noProof/>
            <w:webHidden/>
          </w:rPr>
          <w:t>66</w:t>
        </w:r>
        <w:r w:rsidR="0044727E">
          <w:rPr>
            <w:noProof/>
            <w:webHidden/>
          </w:rPr>
          <w:fldChar w:fldCharType="end"/>
        </w:r>
      </w:hyperlink>
    </w:p>
    <w:p w:rsidR="0044727E" w:rsidRDefault="009137EB" w:rsidP="00B77EBB">
      <w:pPr>
        <w:pStyle w:val="Verzeichnis4"/>
        <w:tabs>
          <w:tab w:val="right" w:leader="dot" w:pos="9627"/>
        </w:tabs>
        <w:rPr>
          <w:rFonts w:asciiTheme="minorHAnsi" w:eastAsiaTheme="minorEastAsia" w:hAnsiTheme="minorHAnsi" w:cstheme="minorBidi"/>
          <w:noProof/>
        </w:rPr>
      </w:pPr>
      <w:hyperlink w:anchor="_Toc39054606" w:history="1">
        <w:r w:rsidR="0044727E" w:rsidRPr="00B8501E">
          <w:rPr>
            <w:rStyle w:val="Hyperlink"/>
            <w:noProof/>
          </w:rPr>
          <w:t>Geräuscharme Fahrzeuge</w:t>
        </w:r>
        <w:r w:rsidR="0044727E">
          <w:rPr>
            <w:noProof/>
            <w:webHidden/>
          </w:rPr>
          <w:tab/>
        </w:r>
        <w:r w:rsidR="0044727E">
          <w:rPr>
            <w:noProof/>
            <w:webHidden/>
          </w:rPr>
          <w:fldChar w:fldCharType="begin"/>
        </w:r>
        <w:r w:rsidR="0044727E">
          <w:rPr>
            <w:noProof/>
            <w:webHidden/>
          </w:rPr>
          <w:instrText xml:space="preserve"> PAGEREF _Toc39054606 \h </w:instrText>
        </w:r>
        <w:r w:rsidR="0044727E">
          <w:rPr>
            <w:noProof/>
            <w:webHidden/>
          </w:rPr>
        </w:r>
        <w:r w:rsidR="0044727E">
          <w:rPr>
            <w:noProof/>
            <w:webHidden/>
          </w:rPr>
          <w:fldChar w:fldCharType="separate"/>
        </w:r>
        <w:r w:rsidR="00006550">
          <w:rPr>
            <w:noProof/>
            <w:webHidden/>
          </w:rPr>
          <w:t>67</w:t>
        </w:r>
        <w:r w:rsidR="0044727E">
          <w:rPr>
            <w:noProof/>
            <w:webHidden/>
          </w:rPr>
          <w:fldChar w:fldCharType="end"/>
        </w:r>
      </w:hyperlink>
    </w:p>
    <w:p w:rsidR="0044727E" w:rsidRDefault="009137EB" w:rsidP="00B77EBB">
      <w:pPr>
        <w:pStyle w:val="Verzeichnis4"/>
        <w:tabs>
          <w:tab w:val="right" w:leader="dot" w:pos="9627"/>
        </w:tabs>
        <w:rPr>
          <w:rFonts w:asciiTheme="minorHAnsi" w:eastAsiaTheme="minorEastAsia" w:hAnsiTheme="minorHAnsi" w:cstheme="minorBidi"/>
          <w:noProof/>
        </w:rPr>
      </w:pPr>
      <w:hyperlink w:anchor="_Toc39054607" w:history="1">
        <w:r w:rsidR="0044727E" w:rsidRPr="00B8501E">
          <w:rPr>
            <w:rStyle w:val="Hyperlink"/>
            <w:noProof/>
          </w:rPr>
          <w:t>Fahrgastrechteverordnung im Flugverkehr</w:t>
        </w:r>
        <w:r w:rsidR="0044727E">
          <w:rPr>
            <w:noProof/>
            <w:webHidden/>
          </w:rPr>
          <w:tab/>
        </w:r>
        <w:r w:rsidR="0044727E">
          <w:rPr>
            <w:noProof/>
            <w:webHidden/>
          </w:rPr>
          <w:fldChar w:fldCharType="begin"/>
        </w:r>
        <w:r w:rsidR="0044727E">
          <w:rPr>
            <w:noProof/>
            <w:webHidden/>
          </w:rPr>
          <w:instrText xml:space="preserve"> PAGEREF _Toc39054607 \h </w:instrText>
        </w:r>
        <w:r w:rsidR="0044727E">
          <w:rPr>
            <w:noProof/>
            <w:webHidden/>
          </w:rPr>
        </w:r>
        <w:r w:rsidR="0044727E">
          <w:rPr>
            <w:noProof/>
            <w:webHidden/>
          </w:rPr>
          <w:fldChar w:fldCharType="separate"/>
        </w:r>
        <w:r w:rsidR="00006550">
          <w:rPr>
            <w:noProof/>
            <w:webHidden/>
          </w:rPr>
          <w:t>67</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08" w:history="1">
        <w:r w:rsidR="0044727E" w:rsidRPr="00B8501E">
          <w:rPr>
            <w:rStyle w:val="Hyperlink"/>
            <w:noProof/>
          </w:rPr>
          <w:t>16.1.3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EBU-Projektarbeit</w:t>
        </w:r>
        <w:r w:rsidR="0044727E">
          <w:rPr>
            <w:noProof/>
            <w:webHidden/>
          </w:rPr>
          <w:tab/>
        </w:r>
        <w:r w:rsidR="0044727E">
          <w:rPr>
            <w:noProof/>
            <w:webHidden/>
          </w:rPr>
          <w:fldChar w:fldCharType="begin"/>
        </w:r>
        <w:r w:rsidR="0044727E">
          <w:rPr>
            <w:noProof/>
            <w:webHidden/>
          </w:rPr>
          <w:instrText xml:space="preserve"> PAGEREF _Toc39054608 \h </w:instrText>
        </w:r>
        <w:r w:rsidR="0044727E">
          <w:rPr>
            <w:noProof/>
            <w:webHidden/>
          </w:rPr>
        </w:r>
        <w:r w:rsidR="0044727E">
          <w:rPr>
            <w:noProof/>
            <w:webHidden/>
          </w:rPr>
          <w:fldChar w:fldCharType="separate"/>
        </w:r>
        <w:r w:rsidR="00006550">
          <w:rPr>
            <w:noProof/>
            <w:webHidden/>
          </w:rPr>
          <w:t>68</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09" w:history="1">
        <w:r w:rsidR="0044727E" w:rsidRPr="00B8501E">
          <w:rPr>
            <w:rStyle w:val="Hyperlink"/>
            <w:noProof/>
          </w:rPr>
          <w:t>16.1.4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Sonstige Aktivitäten in der EU</w:t>
        </w:r>
        <w:r w:rsidR="0044727E">
          <w:rPr>
            <w:noProof/>
            <w:webHidden/>
          </w:rPr>
          <w:tab/>
        </w:r>
        <w:r w:rsidR="0044727E">
          <w:rPr>
            <w:noProof/>
            <w:webHidden/>
          </w:rPr>
          <w:fldChar w:fldCharType="begin"/>
        </w:r>
        <w:r w:rsidR="0044727E">
          <w:rPr>
            <w:noProof/>
            <w:webHidden/>
          </w:rPr>
          <w:instrText xml:space="preserve"> PAGEREF _Toc39054609 \h </w:instrText>
        </w:r>
        <w:r w:rsidR="0044727E">
          <w:rPr>
            <w:noProof/>
            <w:webHidden/>
          </w:rPr>
        </w:r>
        <w:r w:rsidR="0044727E">
          <w:rPr>
            <w:noProof/>
            <w:webHidden/>
          </w:rPr>
          <w:fldChar w:fldCharType="separate"/>
        </w:r>
        <w:r w:rsidR="00006550">
          <w:rPr>
            <w:noProof/>
            <w:webHidden/>
          </w:rPr>
          <w:t>69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10" w:history="1">
        <w:r w:rsidR="0044727E" w:rsidRPr="00B8501E">
          <w:rPr>
            <w:rStyle w:val="Hyperlink"/>
            <w:noProof/>
          </w:rPr>
          <w:t>16.2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Weltblindenunion (WBU)</w:t>
        </w:r>
        <w:r w:rsidR="0044727E">
          <w:rPr>
            <w:noProof/>
            <w:webHidden/>
          </w:rPr>
          <w:tab/>
        </w:r>
        <w:r w:rsidR="0044727E">
          <w:rPr>
            <w:noProof/>
            <w:webHidden/>
          </w:rPr>
          <w:fldChar w:fldCharType="begin"/>
        </w:r>
        <w:r w:rsidR="0044727E">
          <w:rPr>
            <w:noProof/>
            <w:webHidden/>
          </w:rPr>
          <w:instrText xml:space="preserve"> PAGEREF _Toc39054610 \h </w:instrText>
        </w:r>
        <w:r w:rsidR="0044727E">
          <w:rPr>
            <w:noProof/>
            <w:webHidden/>
          </w:rPr>
        </w:r>
        <w:r w:rsidR="0044727E">
          <w:rPr>
            <w:noProof/>
            <w:webHidden/>
          </w:rPr>
          <w:fldChar w:fldCharType="separate"/>
        </w:r>
        <w:r w:rsidR="00006550">
          <w:rPr>
            <w:noProof/>
            <w:webHidden/>
          </w:rPr>
          <w:t>69</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1" w:history="1">
        <w:r w:rsidR="0044727E" w:rsidRPr="00B8501E">
          <w:rPr>
            <w:rStyle w:val="Hyperlink"/>
            <w:noProof/>
          </w:rPr>
          <w:t>16.2.1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WBU-Präsidium</w:t>
        </w:r>
        <w:r w:rsidR="0044727E">
          <w:rPr>
            <w:noProof/>
            <w:webHidden/>
          </w:rPr>
          <w:tab/>
        </w:r>
        <w:r w:rsidR="0044727E">
          <w:rPr>
            <w:noProof/>
            <w:webHidden/>
          </w:rPr>
          <w:fldChar w:fldCharType="begin"/>
        </w:r>
        <w:r w:rsidR="0044727E">
          <w:rPr>
            <w:noProof/>
            <w:webHidden/>
          </w:rPr>
          <w:instrText xml:space="preserve"> PAGEREF _Toc39054611 \h </w:instrText>
        </w:r>
        <w:r w:rsidR="0044727E">
          <w:rPr>
            <w:noProof/>
            <w:webHidden/>
          </w:rPr>
        </w:r>
        <w:r w:rsidR="0044727E">
          <w:rPr>
            <w:noProof/>
            <w:webHidden/>
          </w:rPr>
          <w:fldChar w:fldCharType="separate"/>
        </w:r>
        <w:r w:rsidR="00006550">
          <w:rPr>
            <w:noProof/>
            <w:webHidden/>
          </w:rPr>
          <w:t>69</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2" w:history="1">
        <w:r w:rsidR="0044727E" w:rsidRPr="00B8501E">
          <w:rPr>
            <w:rStyle w:val="Hyperlink"/>
            <w:noProof/>
          </w:rPr>
          <w:t>16.2.2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Unterstützung der WBU</w:t>
        </w:r>
        <w:r w:rsidR="0044727E">
          <w:rPr>
            <w:noProof/>
            <w:webHidden/>
          </w:rPr>
          <w:tab/>
        </w:r>
        <w:r w:rsidR="0044727E">
          <w:rPr>
            <w:noProof/>
            <w:webHidden/>
          </w:rPr>
          <w:fldChar w:fldCharType="begin"/>
        </w:r>
        <w:r w:rsidR="0044727E">
          <w:rPr>
            <w:noProof/>
            <w:webHidden/>
          </w:rPr>
          <w:instrText xml:space="preserve"> PAGEREF _Toc39054612 \h </w:instrText>
        </w:r>
        <w:r w:rsidR="0044727E">
          <w:rPr>
            <w:noProof/>
            <w:webHidden/>
          </w:rPr>
        </w:r>
        <w:r w:rsidR="0044727E">
          <w:rPr>
            <w:noProof/>
            <w:webHidden/>
          </w:rPr>
          <w:fldChar w:fldCharType="separate"/>
        </w:r>
        <w:r w:rsidR="00006550">
          <w:rPr>
            <w:noProof/>
            <w:webHidden/>
          </w:rPr>
          <w:t>69</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13" w:history="1">
        <w:r w:rsidR="0044727E" w:rsidRPr="00B8501E">
          <w:rPr>
            <w:rStyle w:val="Hyperlink"/>
            <w:noProof/>
          </w:rPr>
          <w:t>16.3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Entwicklungszusammenarbeit</w:t>
        </w:r>
        <w:r w:rsidR="0044727E">
          <w:rPr>
            <w:noProof/>
            <w:webHidden/>
          </w:rPr>
          <w:tab/>
        </w:r>
        <w:r w:rsidR="0044727E">
          <w:rPr>
            <w:noProof/>
            <w:webHidden/>
          </w:rPr>
          <w:fldChar w:fldCharType="begin"/>
        </w:r>
        <w:r w:rsidR="0044727E">
          <w:rPr>
            <w:noProof/>
            <w:webHidden/>
          </w:rPr>
          <w:instrText xml:space="preserve"> PAGEREF _Toc39054613 \h </w:instrText>
        </w:r>
        <w:r w:rsidR="0044727E">
          <w:rPr>
            <w:noProof/>
            <w:webHidden/>
          </w:rPr>
        </w:r>
        <w:r w:rsidR="0044727E">
          <w:rPr>
            <w:noProof/>
            <w:webHidden/>
          </w:rPr>
          <w:fldChar w:fldCharType="separate"/>
        </w:r>
        <w:r w:rsidR="00006550">
          <w:rPr>
            <w:noProof/>
            <w:webHidden/>
          </w:rPr>
          <w:t>70</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14" w:history="1">
        <w:r w:rsidR="0044727E" w:rsidRPr="00B8501E">
          <w:rPr>
            <w:rStyle w:val="Hyperlink"/>
            <w:noProof/>
          </w:rPr>
          <w:t>16.4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Sonstige Internationale Aktivitäten</w:t>
        </w:r>
        <w:r w:rsidR="0044727E">
          <w:rPr>
            <w:noProof/>
            <w:webHidden/>
          </w:rPr>
          <w:tab/>
        </w:r>
        <w:r w:rsidR="0044727E">
          <w:rPr>
            <w:noProof/>
            <w:webHidden/>
          </w:rPr>
          <w:fldChar w:fldCharType="begin"/>
        </w:r>
        <w:r w:rsidR="0044727E">
          <w:rPr>
            <w:noProof/>
            <w:webHidden/>
          </w:rPr>
          <w:instrText xml:space="preserve"> PAGEREF _Toc39054614 \h </w:instrText>
        </w:r>
        <w:r w:rsidR="0044727E">
          <w:rPr>
            <w:noProof/>
            <w:webHidden/>
          </w:rPr>
        </w:r>
        <w:r w:rsidR="0044727E">
          <w:rPr>
            <w:noProof/>
            <w:webHidden/>
          </w:rPr>
          <w:fldChar w:fldCharType="separate"/>
        </w:r>
        <w:r w:rsidR="00006550">
          <w:rPr>
            <w:noProof/>
            <w:webHidden/>
          </w:rPr>
          <w:t>70</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5" w:history="1">
        <w:r w:rsidR="0044727E" w:rsidRPr="00B8501E">
          <w:rPr>
            <w:rStyle w:val="Hyperlink"/>
            <w:noProof/>
          </w:rPr>
          <w:t>16.4.1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Deutsches Institut für Menschenrechte</w:t>
        </w:r>
        <w:r w:rsidR="0044727E">
          <w:rPr>
            <w:noProof/>
            <w:webHidden/>
          </w:rPr>
          <w:tab/>
        </w:r>
        <w:r w:rsidR="0044727E">
          <w:rPr>
            <w:noProof/>
            <w:webHidden/>
          </w:rPr>
          <w:fldChar w:fldCharType="begin"/>
        </w:r>
        <w:r w:rsidR="0044727E">
          <w:rPr>
            <w:noProof/>
            <w:webHidden/>
          </w:rPr>
          <w:instrText xml:space="preserve"> PAGEREF _Toc39054615 \h </w:instrText>
        </w:r>
        <w:r w:rsidR="0044727E">
          <w:rPr>
            <w:noProof/>
            <w:webHidden/>
          </w:rPr>
        </w:r>
        <w:r w:rsidR="0044727E">
          <w:rPr>
            <w:noProof/>
            <w:webHidden/>
          </w:rPr>
          <w:fldChar w:fldCharType="separate"/>
        </w:r>
        <w:r w:rsidR="00006550">
          <w:rPr>
            <w:noProof/>
            <w:webHidden/>
          </w:rPr>
          <w:t>70</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6" w:history="1">
        <w:r w:rsidR="0044727E" w:rsidRPr="00B8501E">
          <w:rPr>
            <w:rStyle w:val="Hyperlink"/>
            <w:noProof/>
          </w:rPr>
          <w:t>16.4.2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Deutscher Behindertenrat (DBR)</w:t>
        </w:r>
        <w:r w:rsidR="0044727E">
          <w:rPr>
            <w:noProof/>
            <w:webHidden/>
          </w:rPr>
          <w:tab/>
        </w:r>
        <w:r w:rsidR="0044727E">
          <w:rPr>
            <w:noProof/>
            <w:webHidden/>
          </w:rPr>
          <w:fldChar w:fldCharType="begin"/>
        </w:r>
        <w:r w:rsidR="0044727E">
          <w:rPr>
            <w:noProof/>
            <w:webHidden/>
          </w:rPr>
          <w:instrText xml:space="preserve"> PAGEREF _Toc39054616 \h </w:instrText>
        </w:r>
        <w:r w:rsidR="0044727E">
          <w:rPr>
            <w:noProof/>
            <w:webHidden/>
          </w:rPr>
        </w:r>
        <w:r w:rsidR="0044727E">
          <w:rPr>
            <w:noProof/>
            <w:webHidden/>
          </w:rPr>
          <w:fldChar w:fldCharType="separate"/>
        </w:r>
        <w:r w:rsidR="00006550">
          <w:rPr>
            <w:noProof/>
            <w:webHidden/>
          </w:rPr>
          <w:t>70</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7" w:history="1">
        <w:r w:rsidR="0044727E" w:rsidRPr="00B8501E">
          <w:rPr>
            <w:rStyle w:val="Hyperlink"/>
            <w:noProof/>
          </w:rPr>
          <w:t>16.4.3</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Europäisches Behindertenforum (EDF)</w:t>
        </w:r>
        <w:r w:rsidR="0044727E">
          <w:rPr>
            <w:noProof/>
            <w:webHidden/>
          </w:rPr>
          <w:tab/>
        </w:r>
        <w:r w:rsidR="0044727E">
          <w:rPr>
            <w:noProof/>
            <w:webHidden/>
          </w:rPr>
          <w:fldChar w:fldCharType="begin"/>
        </w:r>
        <w:r w:rsidR="0044727E">
          <w:rPr>
            <w:noProof/>
            <w:webHidden/>
          </w:rPr>
          <w:instrText xml:space="preserve"> PAGEREF _Toc39054617 \h </w:instrText>
        </w:r>
        <w:r w:rsidR="0044727E">
          <w:rPr>
            <w:noProof/>
            <w:webHidden/>
          </w:rPr>
        </w:r>
        <w:r w:rsidR="0044727E">
          <w:rPr>
            <w:noProof/>
            <w:webHidden/>
          </w:rPr>
          <w:fldChar w:fldCharType="separate"/>
        </w:r>
        <w:r w:rsidR="00006550">
          <w:rPr>
            <w:noProof/>
            <w:webHidden/>
          </w:rPr>
          <w:t>70</w:t>
        </w:r>
        <w:r w:rsidR="0044727E">
          <w:rPr>
            <w:noProof/>
            <w:webHidden/>
          </w:rPr>
          <w:fldChar w:fldCharType="end"/>
        </w:r>
      </w:hyperlink>
    </w:p>
    <w:p w:rsidR="0044727E" w:rsidRDefault="009137EB" w:rsidP="00B77EBB">
      <w:pPr>
        <w:pStyle w:val="Verzeichnis3"/>
        <w:tabs>
          <w:tab w:val="left" w:pos="1540"/>
          <w:tab w:val="right" w:leader="dot" w:pos="9627"/>
        </w:tabs>
        <w:jc w:val="left"/>
        <w:rPr>
          <w:rFonts w:asciiTheme="minorHAnsi" w:eastAsiaTheme="minorEastAsia" w:hAnsiTheme="minorHAnsi" w:cstheme="minorBidi"/>
          <w:bCs w:val="0"/>
          <w:iCs w:val="0"/>
          <w:noProof/>
          <w:color w:val="auto"/>
          <w:sz w:val="22"/>
          <w:szCs w:val="22"/>
        </w:rPr>
      </w:pPr>
      <w:hyperlink w:anchor="_Toc39054618" w:history="1">
        <w:r w:rsidR="0044727E" w:rsidRPr="00B8501E">
          <w:rPr>
            <w:rStyle w:val="Hyperlink"/>
            <w:noProof/>
          </w:rPr>
          <w:t>16.4.4</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Fördergemeinschaft Internationale Arbeit</w:t>
        </w:r>
        <w:r w:rsidR="0044727E">
          <w:rPr>
            <w:noProof/>
            <w:webHidden/>
          </w:rPr>
          <w:tab/>
        </w:r>
        <w:r w:rsidR="0044727E">
          <w:rPr>
            <w:noProof/>
            <w:webHidden/>
          </w:rPr>
          <w:fldChar w:fldCharType="begin"/>
        </w:r>
        <w:r w:rsidR="0044727E">
          <w:rPr>
            <w:noProof/>
            <w:webHidden/>
          </w:rPr>
          <w:instrText xml:space="preserve"> PAGEREF _Toc39054618 \h </w:instrText>
        </w:r>
        <w:r w:rsidR="0044727E">
          <w:rPr>
            <w:noProof/>
            <w:webHidden/>
          </w:rPr>
        </w:r>
        <w:r w:rsidR="0044727E">
          <w:rPr>
            <w:noProof/>
            <w:webHidden/>
          </w:rPr>
          <w:fldChar w:fldCharType="separate"/>
        </w:r>
        <w:r w:rsidR="00006550">
          <w:rPr>
            <w:noProof/>
            <w:webHidden/>
          </w:rPr>
          <w:t>71</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619" w:history="1">
        <w:r w:rsidR="0044727E" w:rsidRPr="00B8501E">
          <w:rPr>
            <w:rStyle w:val="Hyperlink"/>
            <w:noProof/>
          </w:rPr>
          <w:t>17.</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Blindenstiftung Deutschland</w:t>
        </w:r>
        <w:r w:rsidR="0044727E">
          <w:rPr>
            <w:noProof/>
            <w:webHidden/>
          </w:rPr>
          <w:tab/>
        </w:r>
        <w:r w:rsidR="0044727E">
          <w:rPr>
            <w:noProof/>
            <w:webHidden/>
          </w:rPr>
          <w:fldChar w:fldCharType="begin"/>
        </w:r>
        <w:r w:rsidR="0044727E">
          <w:rPr>
            <w:noProof/>
            <w:webHidden/>
          </w:rPr>
          <w:instrText xml:space="preserve"> PAGEREF _Toc39054619 \h </w:instrText>
        </w:r>
        <w:r w:rsidR="0044727E">
          <w:rPr>
            <w:noProof/>
            <w:webHidden/>
          </w:rPr>
        </w:r>
        <w:r w:rsidR="0044727E">
          <w:rPr>
            <w:noProof/>
            <w:webHidden/>
          </w:rPr>
          <w:fldChar w:fldCharType="separate"/>
        </w:r>
        <w:r w:rsidR="00006550">
          <w:rPr>
            <w:noProof/>
            <w:webHidden/>
          </w:rPr>
          <w:t>71</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620" w:history="1">
        <w:r w:rsidR="0044727E" w:rsidRPr="00B8501E">
          <w:rPr>
            <w:rStyle w:val="Hyperlink"/>
            <w:noProof/>
          </w:rPr>
          <w:t>18.</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Zusammenarbeit</w:t>
        </w:r>
        <w:r w:rsidR="0044727E">
          <w:rPr>
            <w:noProof/>
            <w:webHidden/>
          </w:rPr>
          <w:tab/>
        </w:r>
        <w:r w:rsidR="0044727E">
          <w:rPr>
            <w:noProof/>
            <w:webHidden/>
          </w:rPr>
          <w:fldChar w:fldCharType="begin"/>
        </w:r>
        <w:r w:rsidR="0044727E">
          <w:rPr>
            <w:noProof/>
            <w:webHidden/>
          </w:rPr>
          <w:instrText xml:space="preserve"> PAGEREF _Toc39054620 \h </w:instrText>
        </w:r>
        <w:r w:rsidR="0044727E">
          <w:rPr>
            <w:noProof/>
            <w:webHidden/>
          </w:rPr>
        </w:r>
        <w:r w:rsidR="0044727E">
          <w:rPr>
            <w:noProof/>
            <w:webHidden/>
          </w:rPr>
          <w:fldChar w:fldCharType="separate"/>
        </w:r>
        <w:r w:rsidR="00006550">
          <w:rPr>
            <w:noProof/>
            <w:webHidden/>
          </w:rPr>
          <w:t>72</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21" w:history="1">
        <w:r w:rsidR="0044727E" w:rsidRPr="00B8501E">
          <w:rPr>
            <w:rStyle w:val="Hyperlink"/>
            <w:noProof/>
          </w:rPr>
          <w:t>18.1</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Korporative Mitglieder</w:t>
        </w:r>
        <w:r w:rsidR="0044727E">
          <w:rPr>
            <w:noProof/>
            <w:webHidden/>
          </w:rPr>
          <w:tab/>
        </w:r>
        <w:r w:rsidR="0044727E">
          <w:rPr>
            <w:noProof/>
            <w:webHidden/>
          </w:rPr>
          <w:fldChar w:fldCharType="begin"/>
        </w:r>
        <w:r w:rsidR="0044727E">
          <w:rPr>
            <w:noProof/>
            <w:webHidden/>
          </w:rPr>
          <w:instrText xml:space="preserve"> PAGEREF _Toc39054621 \h </w:instrText>
        </w:r>
        <w:r w:rsidR="0044727E">
          <w:rPr>
            <w:noProof/>
            <w:webHidden/>
          </w:rPr>
        </w:r>
        <w:r w:rsidR="0044727E">
          <w:rPr>
            <w:noProof/>
            <w:webHidden/>
          </w:rPr>
          <w:fldChar w:fldCharType="separate"/>
        </w:r>
        <w:r w:rsidR="00006550">
          <w:rPr>
            <w:noProof/>
            <w:webHidden/>
          </w:rPr>
          <w:t>73</w:t>
        </w:r>
        <w:r w:rsidR="0044727E">
          <w:rPr>
            <w:noProof/>
            <w:webHidden/>
          </w:rPr>
          <w:fldChar w:fldCharType="end"/>
        </w:r>
      </w:hyperlink>
    </w:p>
    <w:p w:rsidR="0044727E" w:rsidRDefault="009137EB" w:rsidP="00B77EBB">
      <w:pPr>
        <w:pStyle w:val="Verzeichnis2"/>
        <w:tabs>
          <w:tab w:val="left" w:pos="1100"/>
          <w:tab w:val="right" w:leader="dot" w:pos="9627"/>
        </w:tabs>
        <w:jc w:val="left"/>
        <w:rPr>
          <w:rFonts w:asciiTheme="minorHAnsi" w:eastAsiaTheme="minorEastAsia" w:hAnsiTheme="minorHAnsi" w:cstheme="minorBidi"/>
          <w:bCs w:val="0"/>
          <w:iCs w:val="0"/>
          <w:noProof/>
          <w:color w:val="auto"/>
          <w:sz w:val="22"/>
          <w:szCs w:val="22"/>
        </w:rPr>
      </w:pPr>
      <w:hyperlink w:anchor="_Toc39054622" w:history="1">
        <w:r w:rsidR="0044727E" w:rsidRPr="00B8501E">
          <w:rPr>
            <w:rStyle w:val="Hyperlink"/>
            <w:noProof/>
          </w:rPr>
          <w:t>18.2</w:t>
        </w:r>
        <w:r w:rsidR="0044727E">
          <w:rPr>
            <w:rFonts w:asciiTheme="minorHAnsi" w:eastAsiaTheme="minorEastAsia" w:hAnsiTheme="minorHAnsi" w:cstheme="minorBidi"/>
            <w:bCs w:val="0"/>
            <w:iCs w:val="0"/>
            <w:noProof/>
            <w:color w:val="auto"/>
            <w:sz w:val="22"/>
            <w:szCs w:val="22"/>
          </w:rPr>
          <w:tab/>
        </w:r>
        <w:r w:rsidR="0044727E" w:rsidRPr="00B8501E">
          <w:rPr>
            <w:rStyle w:val="Hyperlink"/>
            <w:noProof/>
          </w:rPr>
          <w:t>Beteiligungen, Mitgliedschaften und weitere Zusammenarbeit</w:t>
        </w:r>
        <w:r w:rsidR="0044727E">
          <w:rPr>
            <w:noProof/>
            <w:webHidden/>
          </w:rPr>
          <w:tab/>
        </w:r>
        <w:r w:rsidR="0044727E">
          <w:rPr>
            <w:noProof/>
            <w:webHidden/>
          </w:rPr>
          <w:fldChar w:fldCharType="begin"/>
        </w:r>
        <w:r w:rsidR="0044727E">
          <w:rPr>
            <w:noProof/>
            <w:webHidden/>
          </w:rPr>
          <w:instrText xml:space="preserve"> PAGEREF _Toc39054622 \h </w:instrText>
        </w:r>
        <w:r w:rsidR="0044727E">
          <w:rPr>
            <w:noProof/>
            <w:webHidden/>
          </w:rPr>
        </w:r>
        <w:r w:rsidR="0044727E">
          <w:rPr>
            <w:noProof/>
            <w:webHidden/>
          </w:rPr>
          <w:fldChar w:fldCharType="separate"/>
        </w:r>
        <w:r w:rsidR="00006550">
          <w:rPr>
            <w:noProof/>
            <w:webHidden/>
          </w:rPr>
          <w:t>74</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623" w:history="1">
        <w:r w:rsidR="0044727E" w:rsidRPr="00B8501E">
          <w:rPr>
            <w:rStyle w:val="Hyperlink"/>
            <w:noProof/>
          </w:rPr>
          <w:t>19.</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Unser Dank</w:t>
        </w:r>
        <w:r w:rsidR="0044727E">
          <w:rPr>
            <w:noProof/>
            <w:webHidden/>
          </w:rPr>
          <w:tab/>
        </w:r>
        <w:r w:rsidR="0044727E">
          <w:rPr>
            <w:noProof/>
            <w:webHidden/>
          </w:rPr>
          <w:fldChar w:fldCharType="begin"/>
        </w:r>
        <w:r w:rsidR="0044727E">
          <w:rPr>
            <w:noProof/>
            <w:webHidden/>
          </w:rPr>
          <w:instrText xml:space="preserve"> PAGEREF _Toc39054623 \h </w:instrText>
        </w:r>
        <w:r w:rsidR="0044727E">
          <w:rPr>
            <w:noProof/>
            <w:webHidden/>
          </w:rPr>
        </w:r>
        <w:r w:rsidR="0044727E">
          <w:rPr>
            <w:noProof/>
            <w:webHidden/>
          </w:rPr>
          <w:fldChar w:fldCharType="separate"/>
        </w:r>
        <w:r w:rsidR="00006550">
          <w:rPr>
            <w:noProof/>
            <w:webHidden/>
          </w:rPr>
          <w:t>76</w:t>
        </w:r>
        <w:r w:rsidR="0044727E">
          <w:rPr>
            <w:noProof/>
            <w:webHidden/>
          </w:rPr>
          <w:fldChar w:fldCharType="end"/>
        </w:r>
      </w:hyperlink>
    </w:p>
    <w:p w:rsidR="0044727E" w:rsidRDefault="009137EB" w:rsidP="00B77EBB">
      <w:pPr>
        <w:pStyle w:val="Verzeichnis1"/>
        <w:jc w:val="left"/>
        <w:rPr>
          <w:rFonts w:asciiTheme="minorHAnsi" w:eastAsiaTheme="minorEastAsia" w:hAnsiTheme="minorHAnsi" w:cstheme="minorBidi"/>
          <w:b w:val="0"/>
          <w:bCs w:val="0"/>
          <w:iCs w:val="0"/>
          <w:noProof/>
          <w:color w:val="auto"/>
          <w:sz w:val="22"/>
          <w:szCs w:val="22"/>
        </w:rPr>
      </w:pPr>
      <w:hyperlink w:anchor="_Toc39054624" w:history="1">
        <w:r w:rsidR="0044727E" w:rsidRPr="00B8501E">
          <w:rPr>
            <w:rStyle w:val="Hyperlink"/>
            <w:noProof/>
          </w:rPr>
          <w:t>20.</w:t>
        </w:r>
        <w:r w:rsidR="0044727E">
          <w:rPr>
            <w:rFonts w:asciiTheme="minorHAnsi" w:eastAsiaTheme="minorEastAsia" w:hAnsiTheme="minorHAnsi" w:cstheme="minorBidi"/>
            <w:b w:val="0"/>
            <w:bCs w:val="0"/>
            <w:iCs w:val="0"/>
            <w:noProof/>
            <w:color w:val="auto"/>
            <w:sz w:val="22"/>
            <w:szCs w:val="22"/>
          </w:rPr>
          <w:tab/>
        </w:r>
        <w:r w:rsidR="0044727E" w:rsidRPr="00B8501E">
          <w:rPr>
            <w:rStyle w:val="Hyperlink"/>
            <w:noProof/>
          </w:rPr>
          <w:t>Hinweis zum Schluss</w:t>
        </w:r>
        <w:r w:rsidR="0044727E">
          <w:rPr>
            <w:noProof/>
            <w:webHidden/>
          </w:rPr>
          <w:tab/>
        </w:r>
        <w:r w:rsidR="0044727E">
          <w:rPr>
            <w:noProof/>
            <w:webHidden/>
          </w:rPr>
          <w:fldChar w:fldCharType="begin"/>
        </w:r>
        <w:r w:rsidR="0044727E">
          <w:rPr>
            <w:noProof/>
            <w:webHidden/>
          </w:rPr>
          <w:instrText xml:space="preserve"> PAGEREF _Toc39054624 \h </w:instrText>
        </w:r>
        <w:r w:rsidR="0044727E">
          <w:rPr>
            <w:noProof/>
            <w:webHidden/>
          </w:rPr>
        </w:r>
        <w:r w:rsidR="0044727E">
          <w:rPr>
            <w:noProof/>
            <w:webHidden/>
          </w:rPr>
          <w:fldChar w:fldCharType="separate"/>
        </w:r>
        <w:r w:rsidR="00006550">
          <w:rPr>
            <w:noProof/>
            <w:webHidden/>
          </w:rPr>
          <w:t>77</w:t>
        </w:r>
        <w:r w:rsidR="0044727E">
          <w:rPr>
            <w:noProof/>
            <w:webHidden/>
          </w:rPr>
          <w:fldChar w:fldCharType="end"/>
        </w:r>
      </w:hyperlink>
    </w:p>
    <w:p w:rsidR="00B43EFF" w:rsidRDefault="0044727E" w:rsidP="008245BA">
      <w:pPr>
        <w:jc w:val="left"/>
      </w:pPr>
      <w:r>
        <w:fldChar w:fldCharType="end"/>
      </w:r>
    </w:p>
    <w:p w:rsidR="002337A1" w:rsidRDefault="00033A5E" w:rsidP="008245BA">
      <w:pPr>
        <w:pStyle w:val="berschrift1"/>
        <w:jc w:val="left"/>
        <w:rPr>
          <w:lang w:val="de-DE"/>
        </w:rPr>
      </w:pPr>
      <w:bookmarkStart w:id="10" w:name="_Toc440534727"/>
      <w:bookmarkStart w:id="11" w:name="_Toc321823843"/>
      <w:bookmarkStart w:id="12" w:name="_Toc262808538"/>
      <w:bookmarkStart w:id="13" w:name="_Toc165370538"/>
      <w:bookmarkStart w:id="14" w:name="_Toc165369894"/>
      <w:bookmarkStart w:id="15" w:name="_Toc165369798"/>
      <w:bookmarkStart w:id="16" w:name="_Toc446593073"/>
      <w:bookmarkStart w:id="17" w:name="_Toc447186097"/>
      <w:bookmarkStart w:id="18" w:name="_Toc480989634"/>
      <w:bookmarkStart w:id="19" w:name="_Toc516139038"/>
      <w:bookmarkStart w:id="20" w:name="_Toc535923200"/>
      <w:bookmarkStart w:id="21" w:name="_Toc39054482"/>
      <w:bookmarkStart w:id="22" w:name="_Toc377372720"/>
      <w:r>
        <w:t>Vorbemerkung</w:t>
      </w:r>
      <w:bookmarkEnd w:id="10"/>
      <w:bookmarkEnd w:id="11"/>
      <w:bookmarkEnd w:id="12"/>
      <w:bookmarkEnd w:id="13"/>
      <w:bookmarkEnd w:id="14"/>
      <w:bookmarkEnd w:id="15"/>
      <w:bookmarkEnd w:id="16"/>
      <w:bookmarkEnd w:id="17"/>
      <w:bookmarkEnd w:id="18"/>
      <w:bookmarkEnd w:id="19"/>
      <w:bookmarkEnd w:id="20"/>
      <w:bookmarkEnd w:id="21"/>
      <w:r>
        <w:t xml:space="preserve"> </w:t>
      </w:r>
      <w:bookmarkStart w:id="23" w:name="_GoBack"/>
      <w:bookmarkEnd w:id="22"/>
      <w:bookmarkEnd w:id="23"/>
    </w:p>
    <w:p w:rsidR="00D9652D" w:rsidRDefault="00D9652D" w:rsidP="008245BA">
      <w:pPr>
        <w:jc w:val="left"/>
      </w:pPr>
      <w:r>
        <w:t>Der Deutsche Blinden- und Sehbehindertenverband e. V. (DBSV), der älteste deutschlandweite Selbsthilfeverband, vertritt die Interessen der rund 1,2 Mio. blinden und sehbehinderten Menschen, einschließlich der taubblinden und hörsehbehinderten Menschen dieses Landes (nach WHO). Er vertritt ebenso die Interessen der Patientinnen und Patienten, deren Erkrankung zur Sehbehinderung oder Erblindung führen kann. Wie in den vergangenen Jahren war es auch im Berichtszeitraum seine primäre Aufgabe, die Selbsthilfetradition mit den Anforderungen einer modernen Leistungs-, Industrie- und Kommunikationsgesellschaft zu verknüpfen. Im DBSV bündeln und koordinieren bundesweit 19 selbstständige Landesvereine ihre regionale Arbeit, um gemeinsam handeln und auftreten zu können. Die Landesvereine haben ihrerseits wiederum regionale und örtliche Untergliederungen, in denen das einzelne blinde oder sehbehinderte Mitglied Beratung, Hilfe, Freizeitangebote, Informationen und viele Serviceleistungen erhält. Durch diese regionale Verankerung bietet der DBSV blinden und sehbehinderten Menschen und ihren Angehörigen bundesweit über 250 Anlauf- und Beratungsstellen an. Rund 1.200 selbst betroffene Bürgerinnen und Bürger engagieren sich in den Strukturen des DBSV ehrenamtlich. Seit 2002 hat es sich der DBSV darüber hinaus zur Aufgabe gemacht, die Tätigkeit der zahlreichen Fachorganisationen und -einrichtungen des Blinden- und Sehbehindertenbereichs zu koordinieren, was sich in der Umbenennung der korrespondierenden Mitglieder in korporative Mitglieder, der Konstituierung dieses Kreises, seinem regelmäßigen Zusammentreten und seiner Vertretung in den DBSV-Organen widerspiegelt. Der DBSV lässt sich dabei von der Überzeugung leiten, dass nur kooperierende Blinden- und Sehbehindertenorganisationen stark genug sind, das gemeinsame Ziel zu erreichen, die Lebenssituation blinder und sehbehinderter Menschen in unserer Gesellschaft nachhaltig zu verbessern. Strukturen, die der DBSV zu diesem Zweck entwickelt hat, sind unter anderem:</w:t>
      </w:r>
    </w:p>
    <w:p w:rsidR="00D9652D" w:rsidRDefault="00D9652D" w:rsidP="008245BA">
      <w:pPr>
        <w:numPr>
          <w:ilvl w:val="0"/>
          <w:numId w:val="23"/>
        </w:numPr>
        <w:tabs>
          <w:tab w:val="clear" w:pos="371"/>
          <w:tab w:val="left" w:pos="851"/>
        </w:tabs>
        <w:ind w:left="851" w:hanging="425"/>
        <w:jc w:val="left"/>
      </w:pPr>
      <w:r>
        <w:t xml:space="preserve">Verbändeübergreifende Gremien für die Aufgabenfelder: </w:t>
      </w:r>
      <w:r>
        <w:br/>
        <w:t>Informations- und Telekommunikationssysteme,</w:t>
      </w:r>
      <w:r>
        <w:br/>
        <w:t>Umwelt und Verkehr,</w:t>
      </w:r>
      <w:r>
        <w:br/>
        <w:t>Teilhabe am Arbeitsleben,</w:t>
      </w:r>
      <w:r>
        <w:br/>
        <w:t>Leben mit Sehbehinderung,</w:t>
      </w:r>
      <w:r>
        <w:br/>
        <w:t>Leben mit Taubblindheit und Hörsehbehinderung,</w:t>
      </w:r>
      <w:r>
        <w:br/>
        <w:t>Brailleschrift,</w:t>
      </w:r>
      <w:r>
        <w:br/>
        <w:t>Blindengeld,</w:t>
      </w:r>
      <w:r>
        <w:br/>
        <w:t>Rechtspolitik,</w:t>
      </w:r>
      <w:r>
        <w:br/>
      </w:r>
      <w:r>
        <w:lastRenderedPageBreak/>
        <w:t xml:space="preserve">Gesundheitspolitik, </w:t>
      </w:r>
      <w:r>
        <w:br/>
        <w:t>Internationale Angelegenheiten.</w:t>
      </w:r>
    </w:p>
    <w:p w:rsidR="00D9652D" w:rsidRDefault="00D9652D" w:rsidP="008245BA">
      <w:pPr>
        <w:numPr>
          <w:ilvl w:val="0"/>
          <w:numId w:val="23"/>
        </w:numPr>
        <w:tabs>
          <w:tab w:val="clear" w:pos="371"/>
          <w:tab w:val="left" w:pos="851"/>
        </w:tabs>
        <w:ind w:left="851" w:hanging="425"/>
        <w:jc w:val="left"/>
      </w:pPr>
      <w:r>
        <w:t>Koordinationsstellen für regional tätige Experten zu den Aufgabenfeldern:</w:t>
      </w:r>
      <w:r>
        <w:br/>
        <w:t>Hilfsmittelberatung,</w:t>
      </w:r>
      <w:r>
        <w:br/>
        <w:t>Büroberufe,</w:t>
      </w:r>
      <w:r>
        <w:br/>
        <w:t>Industrie- und Handwerkliche Berufe,</w:t>
      </w:r>
      <w:r>
        <w:br/>
        <w:t>Medizinisch-therapeutische Berufe,</w:t>
      </w:r>
      <w:r>
        <w:br/>
        <w:t>Diabetes,</w:t>
      </w:r>
      <w:r>
        <w:br/>
        <w:t>Sehbehindertenarbeit,</w:t>
      </w:r>
      <w:r>
        <w:br/>
        <w:t>Tourismus.</w:t>
      </w:r>
    </w:p>
    <w:p w:rsidR="00D9652D" w:rsidRDefault="00D9652D" w:rsidP="008245BA">
      <w:pPr>
        <w:numPr>
          <w:ilvl w:val="0"/>
          <w:numId w:val="23"/>
        </w:numPr>
        <w:tabs>
          <w:tab w:val="clear" w:pos="371"/>
          <w:tab w:val="left" w:pos="851"/>
        </w:tabs>
        <w:ind w:left="851" w:hanging="425"/>
        <w:jc w:val="left"/>
      </w:pPr>
      <w:r>
        <w:t>Bundesweite Fachgruppen, Arbeitskreise, Netzwerke und Aktionsbündnisse für:</w:t>
      </w:r>
      <w:r>
        <w:br/>
        <w:t>IT-Berufe,</w:t>
      </w:r>
      <w:r>
        <w:br/>
        <w:t>Führhundhalterinnen und -halter,</w:t>
      </w:r>
      <w:r>
        <w:br/>
        <w:t>Barrierefreie Produkte,</w:t>
      </w:r>
      <w:r>
        <w:br/>
        <w:t>Sehen im Alter.</w:t>
      </w:r>
    </w:p>
    <w:p w:rsidR="00D9652D" w:rsidRDefault="00D9652D" w:rsidP="008245BA">
      <w:pPr>
        <w:numPr>
          <w:ilvl w:val="0"/>
          <w:numId w:val="23"/>
        </w:numPr>
        <w:tabs>
          <w:tab w:val="clear" w:pos="371"/>
          <w:tab w:val="left" w:pos="851"/>
        </w:tabs>
        <w:autoSpaceDE w:val="0"/>
        <w:autoSpaceDN w:val="0"/>
        <w:adjustRightInd w:val="0"/>
        <w:ind w:left="851" w:hanging="425"/>
        <w:jc w:val="left"/>
      </w:pPr>
      <w:bookmarkStart w:id="24" w:name="OLE_LINK70"/>
      <w:bookmarkStart w:id="25" w:name="OLE_LINK69"/>
      <w:r>
        <w:t>Funktionen für die Bereiche:</w:t>
      </w:r>
      <w:r>
        <w:br/>
        <w:t>Jugend,</w:t>
      </w:r>
      <w:r>
        <w:br/>
        <w:t>Frauen,</w:t>
      </w:r>
      <w:r>
        <w:br/>
        <w:t>Taubblindheit/Hörsehbehinderung,</w:t>
      </w:r>
      <w:r>
        <w:br/>
        <w:t>Sport,</w:t>
      </w:r>
      <w:r>
        <w:br/>
        <w:t>Bildung,</w:t>
      </w:r>
      <w:r>
        <w:br/>
        <w:t>Beruf,</w:t>
      </w:r>
      <w:r>
        <w:br/>
        <w:t>Soziales,</w:t>
      </w:r>
      <w:r>
        <w:br/>
        <w:t>Barrierefreiheit,</w:t>
      </w:r>
      <w:r>
        <w:br/>
        <w:t>Patientenorientierte Arbeit / Blickpunkt Auge,</w:t>
      </w:r>
      <w:r>
        <w:br/>
        <w:t>Recht,</w:t>
      </w:r>
      <w:r>
        <w:br/>
        <w:t>Internationales,</w:t>
      </w:r>
      <w:r>
        <w:br/>
        <w:t>Verbandskommunikation und Fundraising.</w:t>
      </w:r>
      <w:bookmarkEnd w:id="24"/>
      <w:bookmarkEnd w:id="25"/>
    </w:p>
    <w:p w:rsidR="00D9652D" w:rsidRDefault="00D9652D" w:rsidP="008245BA">
      <w:pPr>
        <w:numPr>
          <w:ilvl w:val="0"/>
          <w:numId w:val="23"/>
        </w:numPr>
        <w:tabs>
          <w:tab w:val="clear" w:pos="371"/>
          <w:tab w:val="left" w:pos="851"/>
        </w:tabs>
        <w:autoSpaceDE w:val="0"/>
        <w:autoSpaceDN w:val="0"/>
        <w:adjustRightInd w:val="0"/>
        <w:ind w:left="851" w:hanging="425"/>
        <w:jc w:val="left"/>
      </w:pPr>
      <w:r>
        <w:t>Projekte für die Aufgabenfelder:</w:t>
      </w:r>
      <w:r>
        <w:br/>
        <w:t xml:space="preserve">Blickpunkt Auge, </w:t>
      </w:r>
      <w:r>
        <w:br/>
        <w:t xml:space="preserve">Diabetes und Auge, </w:t>
      </w:r>
      <w:r>
        <w:br/>
        <w:t xml:space="preserve">Sehen im Alter, </w:t>
      </w:r>
      <w:r>
        <w:br/>
        <w:t xml:space="preserve">Politische Partizipation taubblinder und hörsehbehinderter Menschen, </w:t>
      </w:r>
      <w:r>
        <w:br/>
        <w:t xml:space="preserve">Ein Buch für jeden Tag - Tastbücher für blinde und sehbehinderte Kinder, </w:t>
      </w:r>
      <w:r>
        <w:br/>
        <w:t xml:space="preserve">Kultur mit allen Sinnen, </w:t>
      </w:r>
      <w:r>
        <w:br/>
        <w:t>Web 2.0 barrierefrei für junge Leute,</w:t>
      </w:r>
      <w:r>
        <w:br/>
        <w:t>Startschuss – Social Media im DBSV,</w:t>
      </w:r>
      <w:r w:rsidR="00D65BF5">
        <w:br/>
        <w:t>Natur ohne Barrieren</w:t>
      </w:r>
      <w:r w:rsidR="009D337A">
        <w:t>,</w:t>
      </w:r>
      <w:r>
        <w:br/>
        <w:t>Barrierefreier Zugang zu Audiodeskription / Hörfilm.info,</w:t>
      </w:r>
      <w:r>
        <w:br/>
        <w:t xml:space="preserve">Kino für alle, </w:t>
      </w:r>
      <w:r>
        <w:br/>
        <w:t xml:space="preserve">Deutscher Hörfilmpreis, </w:t>
      </w:r>
      <w:r>
        <w:br/>
        <w:t xml:space="preserve">Louis Braille Festival, </w:t>
      </w:r>
      <w:r>
        <w:br/>
        <w:t xml:space="preserve">Ihr gutes Recht - Verbands- und Musterklagen, </w:t>
      </w:r>
      <w:r>
        <w:br/>
        <w:t xml:space="preserve">Aufbau von Online-Kursen zur Qualifizierung für ehrenamtlich tätige Beratende, </w:t>
      </w:r>
      <w:r>
        <w:br/>
        <w:t>Aufklärungskampagne „Woche des Sehens“.</w:t>
      </w:r>
    </w:p>
    <w:p w:rsidR="00D9652D" w:rsidRDefault="00D9652D" w:rsidP="008245BA">
      <w:pPr>
        <w:jc w:val="left"/>
        <w:rPr>
          <w:rFonts w:ascii="Arial" w:hAnsi="Arial"/>
          <w:sz w:val="24"/>
        </w:rPr>
      </w:pPr>
    </w:p>
    <w:p w:rsidR="00D9652D" w:rsidRDefault="00D9652D" w:rsidP="008245BA">
      <w:pPr>
        <w:jc w:val="left"/>
      </w:pPr>
      <w:r>
        <w:lastRenderedPageBreak/>
        <w:t>Das DBSV-Präsidium ist durch den Verbandstag 2018 für vier Jahre gewählt. Ihm gehören an:</w:t>
      </w:r>
    </w:p>
    <w:p w:rsidR="00D9652D" w:rsidRDefault="00D9652D" w:rsidP="008245BA">
      <w:pPr>
        <w:numPr>
          <w:ilvl w:val="0"/>
          <w:numId w:val="23"/>
        </w:numPr>
        <w:jc w:val="left"/>
      </w:pPr>
      <w:r>
        <w:t>Klaus Hahn, Münster (Präsident)</w:t>
      </w:r>
    </w:p>
    <w:p w:rsidR="00D9652D" w:rsidRDefault="00D9652D" w:rsidP="008245BA">
      <w:pPr>
        <w:numPr>
          <w:ilvl w:val="0"/>
          <w:numId w:val="23"/>
        </w:numPr>
        <w:jc w:val="left"/>
      </w:pPr>
      <w:r>
        <w:t>Hans-Werner Lange, Hannover (Vizepräsident)</w:t>
      </w:r>
    </w:p>
    <w:p w:rsidR="00D9652D" w:rsidRDefault="00D9652D" w:rsidP="008245BA">
      <w:pPr>
        <w:numPr>
          <w:ilvl w:val="0"/>
          <w:numId w:val="23"/>
        </w:numPr>
        <w:jc w:val="left"/>
      </w:pPr>
      <w:r>
        <w:t>Peter Brass, Berlin</w:t>
      </w:r>
    </w:p>
    <w:p w:rsidR="00D9652D" w:rsidRDefault="00D9652D" w:rsidP="008245BA">
      <w:pPr>
        <w:numPr>
          <w:ilvl w:val="0"/>
          <w:numId w:val="23"/>
        </w:numPr>
        <w:jc w:val="left"/>
      </w:pPr>
      <w:r>
        <w:t>Jette Förster, Hannover</w:t>
      </w:r>
    </w:p>
    <w:p w:rsidR="00D9652D" w:rsidRDefault="00D9652D" w:rsidP="008245BA">
      <w:pPr>
        <w:numPr>
          <w:ilvl w:val="0"/>
          <w:numId w:val="23"/>
        </w:numPr>
        <w:jc w:val="left"/>
      </w:pPr>
      <w:r>
        <w:t>Silvia Hame, St. Wendel</w:t>
      </w:r>
    </w:p>
    <w:p w:rsidR="00D9652D" w:rsidRDefault="00D9652D" w:rsidP="008245BA">
      <w:pPr>
        <w:numPr>
          <w:ilvl w:val="0"/>
          <w:numId w:val="23"/>
        </w:numPr>
        <w:jc w:val="left"/>
      </w:pPr>
      <w:r>
        <w:t>Prof. Dr. Thomas Kahlisch, Leipzig</w:t>
      </w:r>
    </w:p>
    <w:p w:rsidR="00D9652D" w:rsidRDefault="00D9652D" w:rsidP="008245BA">
      <w:pPr>
        <w:numPr>
          <w:ilvl w:val="0"/>
          <w:numId w:val="23"/>
        </w:numPr>
        <w:jc w:val="left"/>
      </w:pPr>
      <w:r>
        <w:t>Dr. Thomas Krämer, Berlin</w:t>
      </w:r>
    </w:p>
    <w:p w:rsidR="00D9652D" w:rsidRDefault="00D9652D" w:rsidP="008245BA">
      <w:pPr>
        <w:numPr>
          <w:ilvl w:val="0"/>
          <w:numId w:val="23"/>
        </w:numPr>
        <w:jc w:val="left"/>
      </w:pPr>
      <w:r>
        <w:t>Bernd Peters, Magdeburg</w:t>
      </w:r>
    </w:p>
    <w:p w:rsidR="00D9652D" w:rsidRDefault="00D9652D" w:rsidP="008245BA">
      <w:pPr>
        <w:numPr>
          <w:ilvl w:val="0"/>
          <w:numId w:val="23"/>
        </w:numPr>
        <w:jc w:val="left"/>
      </w:pPr>
      <w:r>
        <w:t>Winfried Specht, Stuttgart</w:t>
      </w:r>
    </w:p>
    <w:p w:rsidR="00D9652D" w:rsidRDefault="00D9652D" w:rsidP="008245BA">
      <w:pPr>
        <w:jc w:val="left"/>
      </w:pPr>
    </w:p>
    <w:p w:rsidR="00D9652D" w:rsidRDefault="00D9652D" w:rsidP="008245BA">
      <w:pPr>
        <w:jc w:val="left"/>
      </w:pPr>
      <w:r>
        <w:t>Der Deutsche Blinden- und Sehbehindertenverband e. V. ist Verband der freien Wohlfahrtspflege im Sinne des § 23 Umsatzsteuerdurchführungsverordnung (UstDV) und Mitglied im Paritätischen Wohlfahrtsverband, Gesamtverband Berlin e. V. sowie der Bundesarbeitsgemeinschaft Selbsthilfe e. V., (vormals Bundesarbeitsgemeinschaft Hilfe für Behinderte e. V.) Düsseldorf, der Deutschen Vereinigung für Rehabilitation (DVfR) Heidelberg und der Bundesarbeitsgemeinschaft der Seniorenorganisationen (BAGSO) Bonn. Der Verband hat die Erhaltung und Verbesserung der sozialen Stellung blinder und sehbehinderter Menschen sowie von Augenpatienten, die Förderung ihrer Selbstbestimmung, ihrer gleichwertigen Teilhabe und Mitwirkung am Leben in der Gesellschaft, die Erhaltung und Verbesserung ihrer medizinischen Versorgung sowie die Umsetzung der UN-Behindertenrechtskonvention zum Ziel.</w:t>
      </w:r>
    </w:p>
    <w:p w:rsidR="00D9652D" w:rsidRDefault="00D9652D" w:rsidP="008245BA">
      <w:pPr>
        <w:jc w:val="left"/>
      </w:pPr>
      <w:r>
        <w:t>Diese Aufgaben erfüllt er insbesondere durch:</w:t>
      </w:r>
    </w:p>
    <w:p w:rsidR="00D9652D" w:rsidRDefault="00D9652D" w:rsidP="008245BA">
      <w:pPr>
        <w:ind w:left="850" w:hanging="425"/>
        <w:jc w:val="left"/>
      </w:pPr>
      <w:r>
        <w:t>a)</w:t>
      </w:r>
      <w:r>
        <w:tab/>
        <w:t>Einflussnahme auf die Gesetzgebung und Gesetzesanwendung,</w:t>
      </w:r>
    </w:p>
    <w:p w:rsidR="00D9652D" w:rsidRDefault="00D9652D" w:rsidP="008245BA">
      <w:pPr>
        <w:ind w:left="850" w:hanging="425"/>
        <w:jc w:val="left"/>
      </w:pPr>
      <w:r>
        <w:t>b)</w:t>
      </w:r>
      <w:r>
        <w:tab/>
        <w:t>Rechtsberatung, Rechtsvertretung und Verbandsklagen in behinderungsspezifischen Angelegenheiten,</w:t>
      </w:r>
    </w:p>
    <w:p w:rsidR="00D9652D" w:rsidRDefault="00D9652D" w:rsidP="008245BA">
      <w:pPr>
        <w:ind w:left="850" w:hanging="425"/>
        <w:jc w:val="left"/>
      </w:pPr>
      <w:r>
        <w:t>c)</w:t>
      </w:r>
      <w:r>
        <w:tab/>
        <w:t>Förderung der Teilhabe am Leben in der Gemeinschaft,</w:t>
      </w:r>
    </w:p>
    <w:p w:rsidR="00D9652D" w:rsidRDefault="00D9652D" w:rsidP="008245BA">
      <w:pPr>
        <w:ind w:left="850" w:hanging="425"/>
        <w:jc w:val="left"/>
      </w:pPr>
      <w:r>
        <w:t>d)</w:t>
      </w:r>
      <w:r>
        <w:tab/>
        <w:t>Förderung der Teilhabe am Arbeitsleben und Mitwirkung bei der Erschließung neuer Erwerbsmöglichkeiten,</w:t>
      </w:r>
    </w:p>
    <w:p w:rsidR="00D9652D" w:rsidRDefault="00D9652D" w:rsidP="008245BA">
      <w:pPr>
        <w:ind w:left="850" w:hanging="425"/>
        <w:jc w:val="left"/>
      </w:pPr>
      <w:r>
        <w:t>e)</w:t>
      </w:r>
      <w:r>
        <w:tab/>
        <w:t>Förderung der medizinischen Rehabilitation und von Maßnahmen zur Verhütung von Sehbehinderung und Blindheit,</w:t>
      </w:r>
    </w:p>
    <w:p w:rsidR="00D9652D" w:rsidRDefault="00D9652D" w:rsidP="008245BA">
      <w:pPr>
        <w:ind w:left="850" w:hanging="425"/>
        <w:jc w:val="left"/>
      </w:pPr>
      <w:r>
        <w:t>f)</w:t>
      </w:r>
      <w:r>
        <w:tab/>
        <w:t>Bereitstellung von Informationen zu medizinischen Fragen und von Hilfen zur Bewältigung krankheits- oder patientenbezogener Probleme, namentlich durch den Erfahrungsaustausch mit Gleichbetroffenen,</w:t>
      </w:r>
    </w:p>
    <w:p w:rsidR="00D9652D" w:rsidRDefault="00D9652D" w:rsidP="008245BA">
      <w:pPr>
        <w:ind w:left="850" w:hanging="425"/>
        <w:jc w:val="left"/>
      </w:pPr>
      <w:r>
        <w:t>g)</w:t>
      </w:r>
      <w:r>
        <w:tab/>
        <w:t xml:space="preserve">Unterstützung von Angehörigen durch Information und Beratung, </w:t>
      </w:r>
    </w:p>
    <w:p w:rsidR="00D9652D" w:rsidRDefault="00D9652D" w:rsidP="008245BA">
      <w:pPr>
        <w:ind w:left="850" w:hanging="425"/>
        <w:jc w:val="left"/>
      </w:pPr>
      <w:r>
        <w:t>h)</w:t>
      </w:r>
      <w:r>
        <w:tab/>
        <w:t xml:space="preserve">Durchsetzung von Barrierefreiheit und Universal Design in allen Bereichen des öffentlichen Lebens, unter anderem durch Aushandeln von Zielvereinbarungen, </w:t>
      </w:r>
    </w:p>
    <w:p w:rsidR="00D9652D" w:rsidRDefault="00D9652D" w:rsidP="008245BA">
      <w:pPr>
        <w:ind w:left="850" w:hanging="425"/>
        <w:jc w:val="left"/>
      </w:pPr>
      <w:r>
        <w:t>i)</w:t>
      </w:r>
      <w:r>
        <w:tab/>
        <w:t>Förderung der Entwicklung und der Bereitstellung geeigneter Hilfsmittel,</w:t>
      </w:r>
    </w:p>
    <w:p w:rsidR="00D9652D" w:rsidRDefault="00D9652D" w:rsidP="008245BA">
      <w:pPr>
        <w:ind w:left="850" w:hanging="425"/>
        <w:jc w:val="left"/>
      </w:pPr>
      <w:r>
        <w:lastRenderedPageBreak/>
        <w:t>j)</w:t>
      </w:r>
      <w:r>
        <w:tab/>
        <w:t xml:space="preserve">Aufklärung, Beratung und rechtliche Vertretung in Angelegenheiten des Verbraucherschutzes, </w:t>
      </w:r>
    </w:p>
    <w:p w:rsidR="00D9652D" w:rsidRDefault="00D9652D" w:rsidP="008245BA">
      <w:pPr>
        <w:ind w:left="850" w:hanging="425"/>
        <w:jc w:val="left"/>
      </w:pPr>
      <w:r>
        <w:t>k)</w:t>
      </w:r>
      <w:r>
        <w:tab/>
        <w:t>Förderung sowohl der spezifischen als auch der inklusiven Erziehung und Bildung blinder und sehbehinderter Kinder und Jugendlicher,</w:t>
      </w:r>
    </w:p>
    <w:p w:rsidR="00D9652D" w:rsidRDefault="00D9652D" w:rsidP="008245BA">
      <w:pPr>
        <w:ind w:left="850" w:hanging="425"/>
        <w:jc w:val="left"/>
      </w:pPr>
      <w:r>
        <w:t>l)</w:t>
      </w:r>
      <w:r>
        <w:tab/>
        <w:t>Förderung von Maßnahmen zur Verbesserung der Sicherheit und der Mobilität blinder und sehbehinderter Menschen im öffentlichen Raum,</w:t>
      </w:r>
    </w:p>
    <w:p w:rsidR="00D9652D" w:rsidRDefault="00D9652D" w:rsidP="008245BA">
      <w:pPr>
        <w:ind w:left="850" w:hanging="425"/>
        <w:jc w:val="left"/>
      </w:pPr>
      <w:r>
        <w:t>m)</w:t>
      </w:r>
      <w:r>
        <w:tab/>
        <w:t>Unterstützung kultureller und sportlicher Betätigung blinder und sehbehinderter Menschen,</w:t>
      </w:r>
    </w:p>
    <w:p w:rsidR="00D9652D" w:rsidRDefault="00D9652D" w:rsidP="008245BA">
      <w:pPr>
        <w:ind w:left="850" w:hanging="425"/>
        <w:jc w:val="left"/>
      </w:pPr>
      <w:r>
        <w:t>n)</w:t>
      </w:r>
      <w:r>
        <w:tab/>
        <w:t>Unterhaltung von Einrichtungen beziehungsweise Beteiligung an deren Trägerschaft sowie Förderung von Einrichtungen, die der Rehabilitation oder der Erholung dienen,</w:t>
      </w:r>
    </w:p>
    <w:p w:rsidR="00D9652D" w:rsidRDefault="00D9652D" w:rsidP="008245BA">
      <w:pPr>
        <w:ind w:left="850" w:hanging="425"/>
        <w:jc w:val="left"/>
      </w:pPr>
      <w:r>
        <w:t>o)</w:t>
      </w:r>
      <w:r>
        <w:tab/>
        <w:t>Öffentlichkeitsarbeit unter Nutzung aller geeigneten Medien,</w:t>
      </w:r>
    </w:p>
    <w:p w:rsidR="00D9652D" w:rsidRDefault="00D9652D" w:rsidP="008245BA">
      <w:pPr>
        <w:ind w:left="850" w:hanging="425"/>
        <w:jc w:val="left"/>
      </w:pPr>
      <w:r>
        <w:t>p)</w:t>
      </w:r>
      <w:r>
        <w:tab/>
        <w:t xml:space="preserve">Zusammenarbeit mit anderen Organisationen im In- und Ausland, </w:t>
      </w:r>
    </w:p>
    <w:p w:rsidR="00D9652D" w:rsidRDefault="00D9652D" w:rsidP="008245BA">
      <w:pPr>
        <w:ind w:left="850" w:hanging="425"/>
        <w:jc w:val="left"/>
      </w:pPr>
      <w:r>
        <w:t>q)</w:t>
      </w:r>
      <w:r>
        <w:tab/>
        <w:t>Maßnahmen der Entwicklungshilfe,</w:t>
      </w:r>
    </w:p>
    <w:p w:rsidR="00D9652D" w:rsidRDefault="00D9652D" w:rsidP="008245BA">
      <w:pPr>
        <w:ind w:left="850" w:hanging="425"/>
        <w:jc w:val="left"/>
      </w:pPr>
      <w:r>
        <w:t>r)</w:t>
      </w:r>
      <w:r>
        <w:tab/>
        <w:t>Errichtung von und Beteiligung an rechtsfähigen und nicht rechtsfähigen Stiftungen.</w:t>
      </w:r>
    </w:p>
    <w:p w:rsidR="00D9652D" w:rsidRDefault="00D9652D" w:rsidP="008245BA">
      <w:pPr>
        <w:suppressAutoHyphens/>
        <w:overflowPunct w:val="0"/>
        <w:autoSpaceDE w:val="0"/>
        <w:autoSpaceDN w:val="0"/>
        <w:adjustRightInd w:val="0"/>
        <w:jc w:val="left"/>
      </w:pPr>
      <w:r>
        <w:t xml:space="preserve">Der Verband kann überdies – allein oder mit anderen Gesellschaftern – eine Rechtsberatungsgesellschaft unterhalten, mittels derer er seinen Mitgliedsorganisationen und deren Mitgliedern Rechtsberatung und Rechtsvertretung in Rechtsfragen und -streitigkeiten anbietet, die mindestens mittelbar mit einer Behinderung im Zusammenhang stehen. Die Rechtsvertretung erstreckt sich insoweit ausschließlich auf die Rechtsgebiete des Sozial- und Verwaltungsrechts in Anwendung von § 73  Abs. 2 Satz 2 Nr. 9 SGG und § 67 Abs. 2 Satz 2 Nr. 7 VwGO. In diesem Falle werden die Bedingungen der Inanspruchnahme in einer Nutzungssatzung geregelt, die vom Verbandstag bestätigt und als Anlage der Verbandssatzung beigefügt wird. </w:t>
      </w:r>
    </w:p>
    <w:p w:rsidR="00902E1C" w:rsidRPr="00902E1C" w:rsidRDefault="00902E1C" w:rsidP="008245BA">
      <w:pPr>
        <w:jc w:val="left"/>
        <w:rPr>
          <w:lang w:eastAsia="x-none"/>
        </w:rPr>
      </w:pPr>
    </w:p>
    <w:p w:rsidR="0021219E" w:rsidRDefault="00033A5E" w:rsidP="008245BA">
      <w:pPr>
        <w:pStyle w:val="berschrift1"/>
        <w:jc w:val="left"/>
        <w:rPr>
          <w:lang w:val="de-DE"/>
        </w:rPr>
      </w:pPr>
      <w:bookmarkStart w:id="26" w:name="_Toc440534728"/>
      <w:bookmarkStart w:id="27" w:name="_Toc321823844"/>
      <w:bookmarkStart w:id="28" w:name="_Toc262808539"/>
      <w:bookmarkStart w:id="29" w:name="_Toc165370539"/>
      <w:bookmarkStart w:id="30" w:name="_Toc165369895"/>
      <w:bookmarkStart w:id="31" w:name="_Toc165369799"/>
      <w:bookmarkStart w:id="32" w:name="_Toc446593074"/>
      <w:bookmarkStart w:id="33" w:name="_Toc447186098"/>
      <w:bookmarkStart w:id="34" w:name="_Toc480989635"/>
      <w:bookmarkStart w:id="35" w:name="_Toc516139039"/>
      <w:bookmarkStart w:id="36" w:name="_Toc535923201"/>
      <w:bookmarkStart w:id="37" w:name="_Toc377372721"/>
      <w:bookmarkStart w:id="38" w:name="_Toc39054483"/>
      <w:r>
        <w:t>„Gemeinsam weitersehen“</w:t>
      </w:r>
      <w:bookmarkStart w:id="39" w:name="_Toc440534729"/>
      <w:bookmarkStart w:id="40" w:name="_Toc321823845"/>
      <w:bookmarkStart w:id="41" w:name="_Toc262808540"/>
      <w:bookmarkStart w:id="42" w:name="_Toc165370540"/>
      <w:bookmarkStart w:id="43" w:name="_Toc165369896"/>
      <w:bookmarkStart w:id="44" w:name="_Toc165369800"/>
      <w:bookmarkStart w:id="45" w:name="_Toc446593075"/>
      <w:bookmarkStart w:id="46" w:name="_Toc447186099"/>
      <w:bookmarkStart w:id="47" w:name="_Toc480989636"/>
      <w:bookmarkStart w:id="48" w:name="_Toc516139040"/>
      <w:bookmarkStart w:id="49" w:name="_Toc535923202"/>
      <w:bookmarkStart w:id="50" w:name="_Toc377372722"/>
      <w:bookmarkEnd w:id="26"/>
      <w:bookmarkEnd w:id="27"/>
      <w:bookmarkEnd w:id="28"/>
      <w:bookmarkEnd w:id="29"/>
      <w:bookmarkEnd w:id="30"/>
      <w:bookmarkEnd w:id="31"/>
      <w:bookmarkEnd w:id="32"/>
      <w:bookmarkEnd w:id="33"/>
      <w:bookmarkEnd w:id="34"/>
      <w:bookmarkEnd w:id="35"/>
      <w:bookmarkEnd w:id="36"/>
      <w:bookmarkEnd w:id="37"/>
      <w:bookmarkEnd w:id="38"/>
    </w:p>
    <w:p w:rsidR="00644BBA" w:rsidRDefault="00644BBA" w:rsidP="008245BA">
      <w:pPr>
        <w:widowControl w:val="0"/>
        <w:tabs>
          <w:tab w:val="left" w:pos="288"/>
        </w:tabs>
        <w:jc w:val="left"/>
        <w:rPr>
          <w:color w:val="auto"/>
        </w:rPr>
      </w:pPr>
      <w:r>
        <w:t xml:space="preserve">Dieses Motto ist seit 2014 unverändert Leitlinie der Verbandsarbeit. Entsprechend führte der DBSV im Jahr 2019 seine verbandliche Weiterentwicklung und seine Arbeit konsequent fort. In seinen Kampagnen zur Aufklärung, zur Interessenvertretung, zur gegenseitigen Stärkung und Ermutigung setzte der DBSV gleichermaßen auf verbandsübergreifende Bündnisse und auf die Aktivierung und Einbindung vieler Menschen vor Ort. Im Ergebnis kann der DBSV 2019 auf ein erneut politisch wirksames, in der Öffentlichkeit präsentes und viele Menschen unterstützendes Jahr zurückschauen. </w:t>
      </w:r>
      <w:bookmarkStart w:id="51" w:name="OLE_LINK76"/>
      <w:bookmarkStart w:id="52" w:name="OLE_LINK75"/>
      <w:r>
        <w:t>Herausragendes Ereignis war dabei d</w:t>
      </w:r>
      <w:r>
        <w:rPr>
          <w:szCs w:val="23"/>
        </w:rPr>
        <w:t xml:space="preserve">as zusammen mit dem Veranstaltungspartner dzb lesen organisierte Louis Braille Festival in Leipzig, das mit mehr als 3.000 Teilnehmern das größte Zusammentreffen blinder und sehbehinderter Menschen in Europa war </w:t>
      </w:r>
      <w:r>
        <w:rPr>
          <w:color w:val="auto"/>
        </w:rPr>
        <w:t xml:space="preserve">(siehe auch 16.15). </w:t>
      </w:r>
    </w:p>
    <w:p w:rsidR="00644BBA" w:rsidRDefault="00644BBA" w:rsidP="008245BA">
      <w:pPr>
        <w:widowControl w:val="0"/>
        <w:tabs>
          <w:tab w:val="left" w:pos="288"/>
        </w:tabs>
        <w:jc w:val="left"/>
        <w:rPr>
          <w:color w:val="auto"/>
        </w:rPr>
      </w:pPr>
      <w:r>
        <w:rPr>
          <w:color w:val="auto"/>
        </w:rPr>
        <w:t>Im inzwischen 13. Bundesland ist Blickpunkt Auge am Start. In 2019 erreichte das Beratungsangebot in Beratungs- und Veranstaltungsterminen bundesweit über 40.000 Hilfesuchende (siehe 4.1).</w:t>
      </w:r>
    </w:p>
    <w:p w:rsidR="00644BBA" w:rsidRDefault="00644BBA" w:rsidP="008245BA">
      <w:pPr>
        <w:jc w:val="left"/>
      </w:pPr>
      <w:r>
        <w:t>Überaus erfolgreich waren auch die Kampagnen zu geräuscharmen Elektrofahrzeugen im Straßenverkehr (siehe 15.9) und zur Zulassung von E-</w:t>
      </w:r>
      <w:r>
        <w:lastRenderedPageBreak/>
        <w:t>Scootern auf Gehwegen (siehe 5.1.2.2). Dank breiter Kampagnenbündnisse gelang es, sehr öffentlichkeitswirksam für die Fahrzeugnachrüstung mit AVAS zu werben und Gehwege weitgehend von Elektrokleinstfahrzeugen frei zu halten.</w:t>
      </w:r>
    </w:p>
    <w:p w:rsidR="00644BBA" w:rsidRDefault="00644BBA" w:rsidP="008245BA">
      <w:pPr>
        <w:widowControl w:val="0"/>
        <w:tabs>
          <w:tab w:val="left" w:pos="288"/>
        </w:tabs>
        <w:jc w:val="left"/>
        <w:rPr>
          <w:color w:val="auto"/>
        </w:rPr>
      </w:pPr>
      <w:r>
        <w:rPr>
          <w:color w:val="auto"/>
        </w:rPr>
        <w:t xml:space="preserve">Zu den politischen Highlights gehören die Verabschiedung des Angehörigenentlastungsgesetzes mit der Entfristung der EUTB-Förderung und Klarstellungen zur Gewährung von Arbeitsassistenz (siehe 2.1) sowie auf europäischer Ebene die Annahme des European Accessibility Act durch die EU (siehe 16.1.2) </w:t>
      </w:r>
    </w:p>
    <w:bookmarkEnd w:id="51"/>
    <w:bookmarkEnd w:id="52"/>
    <w:p w:rsidR="00644BBA" w:rsidRDefault="00644BBA" w:rsidP="008245BA">
      <w:pPr>
        <w:widowControl w:val="0"/>
        <w:tabs>
          <w:tab w:val="left" w:pos="288"/>
        </w:tabs>
        <w:jc w:val="left"/>
        <w:rPr>
          <w:rFonts w:cs="Courier New"/>
        </w:rPr>
      </w:pPr>
      <w:r>
        <w:t xml:space="preserve">Als Extract insbesondere des preisgekrönten Projektes „Kultur mit allen Sinnen“ steht nunmehr </w:t>
      </w:r>
      <w:r>
        <w:rPr>
          <w:rFonts w:cs="Courier New"/>
        </w:rPr>
        <w:t>die Broschüre "Museen blinden- und sehbehindertengerecht gestalten“ zur Verfügung (siehe 8.1). Gleichzeitig zeigt die Entwicklung der Social Media- und der Webseiten-Angebote wie wichtig immer mehr die digitale Kommunikation wird (siehe u.a. 15.12 bis 15.14).</w:t>
      </w:r>
    </w:p>
    <w:p w:rsidR="00644BBA" w:rsidRDefault="00644BBA" w:rsidP="008245BA">
      <w:pPr>
        <w:widowControl w:val="0"/>
        <w:tabs>
          <w:tab w:val="left" w:pos="288"/>
        </w:tabs>
        <w:jc w:val="left"/>
      </w:pPr>
      <w:r>
        <w:t>In Zeiten begrenzter öffentlicher Förderungen und wachsenden bürgerschaftlichen Engagements ist des Weiteren die Initiative des DBSV hervorzuheben, mit welcher der Verband im Oktober 2000 die Blindenstiftung Deutschland errichtete. Die Stiftung versteht sich als Gemeinschaftsstiftung, die um Zustiftungen wirbt, um zum Wohle blinder und sehbehinderter Menschen weiter wachsen zu können. Mit dem Lore und Edmund Schneider Fonds errichtete die Blindenstiftung Deutschland eine solche Zustiftung beispielsweise als Namensfonds. Ausschüttungen aus diesem Fonds werden nun dauerhaft mit den Namen der Zustifter verbunden sein. Im Berichtszeitraum kamen sie „DBSV Inform“ zu Gute. Ihre weiteren Förderungen konzentriert die Stiftung seit 2010 auf Kinder- und Jugendprojekte. Gefördert wurde 2019 u. a. das DBSV-Projekt: Tast- und Aktionsbücher für Kinder mit und ohne Seheinschränkung. Nähere Informationen bieten in der DBSV-Geschäftsstelle erhältliche Unterlagen (siehe auch Abschnitt 17) - oder sprechen Sie direkt den Stiftungsvorsitzenden, DBSV-Präsident Klaus Hahn, an.</w:t>
      </w:r>
    </w:p>
    <w:p w:rsidR="00644BBA" w:rsidRPr="00644BBA" w:rsidRDefault="00644BBA" w:rsidP="008245BA">
      <w:pPr>
        <w:jc w:val="left"/>
        <w:rPr>
          <w:lang w:eastAsia="x-none"/>
        </w:rPr>
      </w:pPr>
    </w:p>
    <w:p w:rsidR="0021219E" w:rsidRDefault="00033A5E" w:rsidP="008245BA">
      <w:pPr>
        <w:pStyle w:val="berschrift2"/>
        <w:rPr>
          <w:lang w:val="de-DE"/>
        </w:rPr>
      </w:pPr>
      <w:bookmarkStart w:id="53" w:name="_Toc39054484"/>
      <w:r>
        <w:t>Verbandsorgane</w:t>
      </w:r>
      <w:bookmarkStart w:id="54" w:name="_Toc262808541"/>
      <w:bookmarkEnd w:id="39"/>
      <w:bookmarkEnd w:id="40"/>
      <w:bookmarkEnd w:id="41"/>
      <w:bookmarkEnd w:id="42"/>
      <w:bookmarkEnd w:id="43"/>
      <w:bookmarkEnd w:id="44"/>
      <w:bookmarkEnd w:id="45"/>
      <w:bookmarkEnd w:id="46"/>
      <w:bookmarkEnd w:id="47"/>
      <w:bookmarkEnd w:id="48"/>
      <w:bookmarkEnd w:id="49"/>
      <w:bookmarkEnd w:id="53"/>
      <w:r>
        <w:t xml:space="preserve"> </w:t>
      </w:r>
      <w:bookmarkEnd w:id="50"/>
      <w:bookmarkEnd w:id="54"/>
    </w:p>
    <w:p w:rsidR="00FB1D0A" w:rsidRDefault="00FB1D0A" w:rsidP="008245BA">
      <w:pPr>
        <w:jc w:val="left"/>
      </w:pPr>
      <w:r>
        <w:t>Im Berichtszeitraum fanden folgende Sitzungen von Verbandsorganen statt:</w:t>
      </w:r>
    </w:p>
    <w:p w:rsidR="00FB1D0A" w:rsidRDefault="00FB1D0A" w:rsidP="008245BA">
      <w:pPr>
        <w:jc w:val="left"/>
      </w:pPr>
      <w:r>
        <w:rPr>
          <w:b/>
        </w:rPr>
        <w:t>Verwaltungsrat</w:t>
      </w:r>
      <w:r>
        <w:t>:</w:t>
      </w:r>
      <w:r>
        <w:tab/>
        <w:t>17. und 18. Mai in Stuttgart,</w:t>
      </w:r>
    </w:p>
    <w:p w:rsidR="00FB1D0A" w:rsidRDefault="00FB1D0A" w:rsidP="008245BA">
      <w:pPr>
        <w:ind w:left="2127"/>
        <w:jc w:val="left"/>
      </w:pPr>
      <w:r>
        <w:t>25. und 26. Oktober in Rostock (mit vorausgehendem Plenum der korporativen Mitglieder am 24. Oktober).</w:t>
      </w:r>
    </w:p>
    <w:p w:rsidR="00FB1D0A" w:rsidRDefault="00FB1D0A" w:rsidP="008245BA">
      <w:pPr>
        <w:tabs>
          <w:tab w:val="left" w:pos="2127"/>
        </w:tabs>
        <w:jc w:val="left"/>
      </w:pPr>
      <w:r>
        <w:rPr>
          <w:b/>
        </w:rPr>
        <w:t>Präsidium</w:t>
      </w:r>
      <w:r>
        <w:t xml:space="preserve">: </w:t>
      </w:r>
      <w:r>
        <w:tab/>
        <w:t>17. und 18. Januar,</w:t>
      </w:r>
    </w:p>
    <w:p w:rsidR="00FB1D0A" w:rsidRDefault="00FB1D0A" w:rsidP="008245BA">
      <w:pPr>
        <w:ind w:left="2127"/>
        <w:jc w:val="left"/>
      </w:pPr>
      <w:r>
        <w:t>4. und 5. April,</w:t>
      </w:r>
    </w:p>
    <w:p w:rsidR="00FB1D0A" w:rsidRDefault="00FB1D0A" w:rsidP="008245BA">
      <w:pPr>
        <w:ind w:left="2127"/>
        <w:jc w:val="left"/>
      </w:pPr>
      <w:r>
        <w:t>13. und 14. Juni,</w:t>
      </w:r>
    </w:p>
    <w:p w:rsidR="00FB1D0A" w:rsidRDefault="00FB1D0A" w:rsidP="008245BA">
      <w:pPr>
        <w:ind w:left="2127"/>
        <w:jc w:val="left"/>
      </w:pPr>
      <w:r>
        <w:t>19. und 20. September,</w:t>
      </w:r>
    </w:p>
    <w:p w:rsidR="00FB1D0A" w:rsidRDefault="00FB1D0A" w:rsidP="008245BA">
      <w:pPr>
        <w:ind w:left="2127"/>
        <w:jc w:val="left"/>
      </w:pPr>
      <w:r>
        <w:t>5. und 6. Dezember (jeweils in Berlin)</w:t>
      </w:r>
    </w:p>
    <w:p w:rsidR="00FB1D0A" w:rsidRDefault="00FB1D0A" w:rsidP="008245BA">
      <w:pPr>
        <w:ind w:left="2127"/>
        <w:jc w:val="left"/>
      </w:pPr>
      <w:r>
        <w:t>sowie als Telefonkonferenz am 30. April.</w:t>
      </w:r>
    </w:p>
    <w:p w:rsidR="0099615E" w:rsidRDefault="00FB1D0A" w:rsidP="008245BA">
      <w:pPr>
        <w:jc w:val="left"/>
      </w:pPr>
      <w:r>
        <w:t>Richtschnur für die Verbandsarbeit</w:t>
      </w:r>
      <w:r w:rsidR="0099615E">
        <w:t xml:space="preserve"> im Berichtszeitraum waren die Ergebnisse des Verbandstages 2018. Sie sind in den Berichten seiner fünf Arbeitsgruppen niedergelegt:</w:t>
      </w:r>
    </w:p>
    <w:p w:rsidR="0099615E" w:rsidRDefault="0099615E" w:rsidP="008245BA">
      <w:pPr>
        <w:numPr>
          <w:ilvl w:val="0"/>
          <w:numId w:val="24"/>
        </w:numPr>
        <w:jc w:val="left"/>
        <w:rPr>
          <w:lang w:eastAsia="x-none"/>
        </w:rPr>
      </w:pPr>
      <w:r>
        <w:rPr>
          <w:lang w:eastAsia="x-none"/>
        </w:rPr>
        <w:t xml:space="preserve">„Alles anders?“ - Selbsthilfe zwischen Betroffenenkompetenz und Professionalisierung </w:t>
      </w:r>
    </w:p>
    <w:p w:rsidR="0099615E" w:rsidRDefault="0099615E" w:rsidP="008245BA">
      <w:pPr>
        <w:numPr>
          <w:ilvl w:val="0"/>
          <w:numId w:val="24"/>
        </w:numPr>
        <w:jc w:val="left"/>
        <w:rPr>
          <w:lang w:eastAsia="x-none"/>
        </w:rPr>
      </w:pPr>
      <w:r>
        <w:rPr>
          <w:b/>
          <w:lang w:eastAsia="x-none"/>
        </w:rPr>
        <w:lastRenderedPageBreak/>
        <w:t>„</w:t>
      </w:r>
      <w:r>
        <w:rPr>
          <w:lang w:val="x-none" w:eastAsia="x-none"/>
        </w:rPr>
        <w:t>Kids-Club“ oder „Ü30-Party“ – Was verstehen wir unter Jugendarbeit</w:t>
      </w:r>
      <w:r>
        <w:rPr>
          <w:lang w:eastAsia="x-none"/>
        </w:rPr>
        <w:t xml:space="preserve">? </w:t>
      </w:r>
    </w:p>
    <w:p w:rsidR="0099615E" w:rsidRDefault="0099615E" w:rsidP="008245BA">
      <w:pPr>
        <w:numPr>
          <w:ilvl w:val="0"/>
          <w:numId w:val="24"/>
        </w:numPr>
        <w:jc w:val="left"/>
        <w:rPr>
          <w:lang w:eastAsia="x-none"/>
        </w:rPr>
      </w:pPr>
      <w:r>
        <w:rPr>
          <w:lang w:eastAsia="x-none"/>
        </w:rPr>
        <w:t xml:space="preserve">Seniorenarbeit – wie gelingt die Ansprache und Einbindung älterer Menschen? </w:t>
      </w:r>
    </w:p>
    <w:p w:rsidR="0099615E" w:rsidRDefault="0099615E" w:rsidP="008245BA">
      <w:pPr>
        <w:numPr>
          <w:ilvl w:val="0"/>
          <w:numId w:val="24"/>
        </w:numPr>
        <w:jc w:val="left"/>
        <w:rPr>
          <w:lang w:eastAsia="x-none"/>
        </w:rPr>
      </w:pPr>
      <w:r>
        <w:rPr>
          <w:lang w:eastAsia="x-none"/>
        </w:rPr>
        <w:t xml:space="preserve">Berufliche Teilhabe im Spannungsfeld des digitalen Wandels </w:t>
      </w:r>
    </w:p>
    <w:p w:rsidR="0099615E" w:rsidRDefault="0099615E" w:rsidP="008245BA">
      <w:pPr>
        <w:numPr>
          <w:ilvl w:val="0"/>
          <w:numId w:val="24"/>
        </w:numPr>
        <w:jc w:val="left"/>
        <w:rPr>
          <w:lang w:eastAsia="x-none"/>
        </w:rPr>
      </w:pPr>
      <w:r>
        <w:rPr>
          <w:lang w:eastAsia="x-none"/>
        </w:rPr>
        <w:t xml:space="preserve">Barrierefreie Gesellschaft </w:t>
      </w:r>
    </w:p>
    <w:p w:rsidR="0099615E" w:rsidRDefault="009D337A" w:rsidP="008245BA">
      <w:pPr>
        <w:jc w:val="left"/>
      </w:pPr>
      <w:r>
        <w:t>D</w:t>
      </w:r>
      <w:r w:rsidR="0099615E">
        <w:t>es Weiteren in den Entschließungen:</w:t>
      </w:r>
    </w:p>
    <w:p w:rsidR="0099615E" w:rsidRDefault="0099615E" w:rsidP="008245BA">
      <w:pPr>
        <w:numPr>
          <w:ilvl w:val="0"/>
          <w:numId w:val="25"/>
        </w:numPr>
        <w:jc w:val="left"/>
        <w:rPr>
          <w:lang w:val="x-none" w:eastAsia="x-none"/>
        </w:rPr>
      </w:pPr>
      <w:r>
        <w:rPr>
          <w:lang w:val="x-none" w:eastAsia="x-none"/>
        </w:rPr>
        <w:t>Arbeitswelt im Umbruch – Forderungen zur Sicherung und Förderung der beruflichen Teilhabe blinder und sehbehinderte</w:t>
      </w:r>
      <w:r>
        <w:rPr>
          <w:lang w:eastAsia="x-none"/>
        </w:rPr>
        <w:t>r</w:t>
      </w:r>
      <w:r>
        <w:rPr>
          <w:lang w:val="x-none" w:eastAsia="x-none"/>
        </w:rPr>
        <w:t xml:space="preserve"> Menschen</w:t>
      </w:r>
    </w:p>
    <w:p w:rsidR="0099615E" w:rsidRDefault="0099615E" w:rsidP="008245BA">
      <w:pPr>
        <w:numPr>
          <w:ilvl w:val="0"/>
          <w:numId w:val="25"/>
        </w:numPr>
        <w:jc w:val="left"/>
        <w:rPr>
          <w:lang w:val="x-none" w:eastAsia="x-none"/>
        </w:rPr>
      </w:pPr>
      <w:r>
        <w:rPr>
          <w:lang w:val="x-none" w:eastAsia="x-none"/>
        </w:rPr>
        <w:t>Umfassende Verpflichtungen zur Barrierefreiheit schaffen und Diskriminierungsschutz stärken</w:t>
      </w:r>
    </w:p>
    <w:p w:rsidR="0099615E" w:rsidRDefault="0099615E" w:rsidP="008245BA">
      <w:pPr>
        <w:numPr>
          <w:ilvl w:val="0"/>
          <w:numId w:val="25"/>
        </w:numPr>
        <w:jc w:val="left"/>
        <w:rPr>
          <w:lang w:eastAsia="x-none"/>
        </w:rPr>
      </w:pPr>
      <w:r>
        <w:rPr>
          <w:lang w:eastAsia="x-none"/>
        </w:rPr>
        <w:t>Digitale Teilhabe für behinderte Menschen verwirklichen</w:t>
      </w:r>
    </w:p>
    <w:p w:rsidR="0099615E" w:rsidRDefault="0099615E" w:rsidP="008245BA">
      <w:pPr>
        <w:numPr>
          <w:ilvl w:val="0"/>
          <w:numId w:val="25"/>
        </w:numPr>
        <w:jc w:val="left"/>
        <w:rPr>
          <w:lang w:eastAsia="x-none"/>
        </w:rPr>
      </w:pPr>
      <w:r>
        <w:rPr>
          <w:lang w:eastAsia="x-none"/>
        </w:rPr>
        <w:t>Menschenleben schützen durch Warngeräusche – Sicherheitssysteme für geräuscharme Fahrzeuge sind ein Muss</w:t>
      </w:r>
    </w:p>
    <w:p w:rsidR="0099615E" w:rsidRDefault="0099615E" w:rsidP="008245BA">
      <w:pPr>
        <w:widowControl w:val="0"/>
        <w:jc w:val="left"/>
        <w:rPr>
          <w:lang w:eastAsia="x-none"/>
        </w:rPr>
      </w:pPr>
      <w:r>
        <w:t xml:space="preserve">sowie in einer Satzungserweiterung, </w:t>
      </w:r>
      <w:r>
        <w:rPr>
          <w:lang w:eastAsia="x-none"/>
        </w:rPr>
        <w:t xml:space="preserve">nach der der DBSV künftig auch die Mitgliedschaft von Familienangehörigen und tatsächlichen Lebenspartnern zulässt, sofern dabei die Grundsätze von Selbstvertretungsorganisationen gewahrt bleiben, </w:t>
      </w:r>
    </w:p>
    <w:p w:rsidR="0099615E" w:rsidRDefault="0099615E" w:rsidP="008245BA">
      <w:pPr>
        <w:widowControl w:val="0"/>
        <w:jc w:val="left"/>
        <w:rPr>
          <w:lang w:eastAsia="x-none"/>
        </w:rPr>
      </w:pPr>
      <w:r>
        <w:rPr>
          <w:lang w:eastAsia="x-none"/>
        </w:rPr>
        <w:t>schließlich im Beschluss zum Start eines Prozesses DBSV 2030 mit den Schwerpun</w:t>
      </w:r>
      <w:r w:rsidR="003D2B6E">
        <w:rPr>
          <w:lang w:eastAsia="x-none"/>
        </w:rPr>
        <w:t>k</w:t>
      </w:r>
      <w:r>
        <w:rPr>
          <w:lang w:eastAsia="x-none"/>
        </w:rPr>
        <w:t>ten der besseren Einbeziehung der Zielgruppe der Augenpatienten in die Arbeit aller Verbandsebenen und der Stärkung der Leistungsfähigkeit und des Zusammenhalts der Landesvereine untereinander und in der gesamten DBSV-Familie.</w:t>
      </w:r>
    </w:p>
    <w:p w:rsidR="0099615E" w:rsidRDefault="0099615E" w:rsidP="008245BA">
      <w:pPr>
        <w:widowControl w:val="0"/>
        <w:jc w:val="left"/>
        <w:rPr>
          <w:lang w:eastAsia="x-none"/>
        </w:rPr>
      </w:pPr>
      <w:r>
        <w:t>Bei der Umsetzung wurden die Verbandsorgane von den in ihren Aufgabenbereichen tätigen Verbandsgremien unterstützt sowie bei Bedarf von projektbezogenen Arbeitsgruppen.</w:t>
      </w:r>
    </w:p>
    <w:p w:rsidR="00423F65" w:rsidRDefault="00423F65" w:rsidP="008245BA">
      <w:pPr>
        <w:jc w:val="left"/>
      </w:pPr>
    </w:p>
    <w:p w:rsidR="00C7359E" w:rsidRDefault="00C7359E" w:rsidP="008245BA">
      <w:pPr>
        <w:pStyle w:val="berschrift2"/>
        <w:rPr>
          <w:lang w:val="de-DE"/>
        </w:rPr>
      </w:pPr>
      <w:bookmarkStart w:id="55" w:name="_Toc39054485"/>
      <w:r>
        <w:t>Finanzielle Situation</w:t>
      </w:r>
      <w:bookmarkEnd w:id="55"/>
    </w:p>
    <w:p w:rsidR="009303ED" w:rsidRDefault="009303ED" w:rsidP="008245BA">
      <w:pPr>
        <w:jc w:val="left"/>
      </w:pPr>
      <w:r>
        <w:t xml:space="preserve">Unsere Selbsthilfearbeit auf Bundesebene ist strukturell unterfinanziert. Das Defizit entsteht im Kernbereich. Dazu gehören der Unterhalt der Geschäftsstelle, des Personalstamms, der Verbandsorgane, der Expertengremien. Nur mit diesem Kernbereich ist der Verband in der Lage, ergänzende Projekte, Veranstaltungen und Veröffentlichungen umzusetzen. Vor allem aber erledigt der Verband hier seine zentralen Aufgaben, wie die Interessenvertretung gegenüber Politik, Verwaltungen, Wirtschaft, Medien und Gerichtsbarkeit. Hier wird das Verbandsleben organisiert, es wird bundesweit zusammengetragen, welche Probleme blinder und sehbehinderter Menschen zu lösen sind und wie das geschehen kann. Für die Mitgliedsorganisationen, also die Landesvereine, die Fachorganisationen und die Einrichtungen, werden hier Austausch, Unterstützung und Aufgabenteilung organisiert. Die den DBSV bildenden Organisationen und Menschen schaffen es bisher nicht, die in diesem Bereich anfallenden Kosten zu decken. Dieser Analyse trug der Verwaltungsrat 2009 Rechnung, indem er eine Erhöhung der Beiträge ordentlicher Mitglieder beschloss und einen Runden Tisch zur Erarbeitung weiterer Maßnahmen einsetzte. Ein Beschluss zur Erhöhung der Beiträge der korporativen Mitglieder folgte 2010. Der Runde Tisch tagte seither regelmäßig. Er befasste sich mit den Themen Mitgliedergewinnung, Fundraising, Beitragsbemessung und anderen zentral zu organisierenden Aktionen. Zur </w:t>
      </w:r>
      <w:r>
        <w:lastRenderedPageBreak/>
        <w:t xml:space="preserve">Stärkung der finanziellen Situation der Landesorganisationen wurde der Einstieg in ein gemeinsames Fundraising, zunächst im Bereich Geldbußen vereinbart und initiiert. Weitere Workshops befassten sich mit der Erstellung eines Finanzierungshandbuchs für Blickpunkt Auge, mit Fördermöglichkeiten der Aktion Mensch sowie seit 2017 mit dem Aufbau von Beratungsstellen im Rahmen der ergänzenden unabhängigen Teilhabeberatung. Im Berichtszeitraum erarbeitete der DBSV außerdem Materialien zur Website-gestützten Mitgliedergewinnung und für Anlassspenden. Zur Sicherung der DBSV-Finanzierung verfolgt der DBSV seit 2011 eine mittelfristige Beitragsplanung. Sie galt zunächst bis 2016. Ihr folgten in 2015 Beschlüsse bis nunmehr 2019. </w:t>
      </w:r>
    </w:p>
    <w:p w:rsidR="009303ED" w:rsidRDefault="009303ED" w:rsidP="008245BA">
      <w:pPr>
        <w:jc w:val="left"/>
      </w:pPr>
      <w:r>
        <w:t>Das gibt allen Beteiligten Planungssicherheit und baut das strukturelle Defizit seit 2013 allmählich ab. In 2019 konnte dieses Defizit mit Hilfe außerordentlicher Erträge ausgeglichen werden. Für die Zukunft folgte der Verwaltungsrat außerdem einer Empfehlung der internen Prüfkommission und des Präsidiums, die Kriterien der Beitragsbemessung in einer AG Beitragswesen grundsätzlich zu überprüfen. Ihr Bericht wird in 2020 erwartet.</w:t>
      </w:r>
    </w:p>
    <w:p w:rsidR="00423F65" w:rsidRPr="00423F65" w:rsidRDefault="00423F65" w:rsidP="008245BA">
      <w:pPr>
        <w:jc w:val="left"/>
        <w:rPr>
          <w:lang w:eastAsia="x-none"/>
        </w:rPr>
      </w:pPr>
    </w:p>
    <w:p w:rsidR="008B297B" w:rsidRDefault="008B297B" w:rsidP="008245BA">
      <w:pPr>
        <w:pStyle w:val="berschrift2"/>
      </w:pPr>
      <w:bookmarkStart w:id="56" w:name="_Toc39054486"/>
      <w:r>
        <w:t>Geschäftsstelle</w:t>
      </w:r>
      <w:bookmarkEnd w:id="56"/>
    </w:p>
    <w:p w:rsidR="003579FC" w:rsidRDefault="003579FC" w:rsidP="008245BA">
      <w:pPr>
        <w:jc w:val="left"/>
        <w:rPr>
          <w:szCs w:val="23"/>
        </w:rPr>
      </w:pPr>
      <w:r>
        <w:t>Die Geschäftsstelle des DBSV befindet sich seit ihrem Umzug Mitte 2003 nach Berlin in der Rungestraße 19, nahe dem S-Bahnhof Jannowitzbrücke (eine Station bis zum Ostbahnhof) und den U-Bahnhöfen Heinrich-Heine-Straße und Märkisches Museum. Sie ist barrierefrei zugänglich und verfügt über einen Tagungsraum für gut 20 Personen. Durch mehr Teilzeitbeschäftigung, mehr Assistenzkräfte und mehr Projekte ist das Geschäftsstellenteam auf inzwischen annähernd 40 Personen angewachsen. Es werden dringend zusätzliche Räume benötigt, deren preisgünstige Anmietung aufgrund eines florierenden Umfeldes in der Rungestraße nicht möglich ist. Auch für die bisherigen Räume gibt es ab 2020 einen neuen Staffelmietvertrag. Vor diesem Hintergru</w:t>
      </w:r>
      <w:r w:rsidR="003E0A13">
        <w:t>nd prüft der DBSV bereits seit l</w:t>
      </w:r>
      <w:r>
        <w:t xml:space="preserve">ängerem Möglichkeiten einer längerfristigen Standortsicherung </w:t>
      </w:r>
      <w:r>
        <w:rPr>
          <w:szCs w:val="23"/>
        </w:rPr>
        <w:t xml:space="preserve">in zentraler Lage und mit guter Anbindung an den Nah- und Fernverkehr. Ende 2019 konkretisierten sich Pläne zum Bau eines Verbändehauses. In diesem Rahmen wurde dem DBSV für März 2020 der Kauf einer Teilfläche angeboten. DBSV und Blindenstiftung Deutschland haben sich entschieden, dafür die Bildung einer Eigentümergemeinschaft mit weiteren Partnern aus der DBSV-Familie zu prüfen. </w:t>
      </w:r>
    </w:p>
    <w:p w:rsidR="00840FFC" w:rsidRDefault="00840FFC" w:rsidP="008245BA">
      <w:pPr>
        <w:jc w:val="left"/>
      </w:pPr>
      <w:r>
        <w:t>Das Team der Geschäftsstelle</w:t>
      </w:r>
      <w:r w:rsidR="00925BD7">
        <w:t xml:space="preserve"> bestand zum 31.12.2019 aus 19</w:t>
      </w:r>
      <w:r>
        <w:t xml:space="preserve"> fest angestellt</w:t>
      </w:r>
      <w:r w:rsidR="00925BD7">
        <w:t>en Beschäftigten (davon neun</w:t>
      </w:r>
      <w:r>
        <w:t xml:space="preserve"> </w:t>
      </w:r>
      <w:r w:rsidR="00925BD7">
        <w:t>Teilzeitbeschäftigte) mit 16,6</w:t>
      </w:r>
      <w:r>
        <w:t xml:space="preserve"> Vollzeitstellen.</w:t>
      </w:r>
    </w:p>
    <w:p w:rsidR="00840FFC" w:rsidRDefault="00840FFC" w:rsidP="008245BA">
      <w:pPr>
        <w:jc w:val="left"/>
      </w:pPr>
      <w:r>
        <w:t>Die Tätigkeiten gliederten sich in die Bereiche</w:t>
      </w:r>
    </w:p>
    <w:p w:rsidR="00840FFC" w:rsidRDefault="00840FFC" w:rsidP="008245BA">
      <w:pPr>
        <w:numPr>
          <w:ilvl w:val="1"/>
          <w:numId w:val="26"/>
        </w:numPr>
        <w:tabs>
          <w:tab w:val="left" w:pos="851"/>
        </w:tabs>
        <w:ind w:left="851" w:hanging="425"/>
        <w:jc w:val="left"/>
      </w:pPr>
      <w:r>
        <w:t>Geschäftsführung/Grundsatzfragen</w:t>
      </w:r>
    </w:p>
    <w:p w:rsidR="00840FFC" w:rsidRDefault="00840FFC" w:rsidP="008245BA">
      <w:pPr>
        <w:numPr>
          <w:ilvl w:val="1"/>
          <w:numId w:val="26"/>
        </w:numPr>
        <w:tabs>
          <w:tab w:val="left" w:pos="851"/>
        </w:tabs>
        <w:ind w:left="851" w:hanging="425"/>
        <w:jc w:val="left"/>
      </w:pPr>
      <w:r>
        <w:t>Buchhaltung/Versicherungen</w:t>
      </w:r>
    </w:p>
    <w:p w:rsidR="00840FFC" w:rsidRDefault="00840FFC" w:rsidP="008245BA">
      <w:pPr>
        <w:numPr>
          <w:ilvl w:val="1"/>
          <w:numId w:val="26"/>
        </w:numPr>
        <w:tabs>
          <w:tab w:val="left" w:pos="851"/>
        </w:tabs>
        <w:ind w:left="851" w:hanging="425"/>
        <w:jc w:val="left"/>
      </w:pPr>
      <w:r>
        <w:t>Fundraising</w:t>
      </w:r>
    </w:p>
    <w:p w:rsidR="00840FFC" w:rsidRDefault="00840FFC" w:rsidP="008245BA">
      <w:pPr>
        <w:numPr>
          <w:ilvl w:val="1"/>
          <w:numId w:val="26"/>
        </w:numPr>
        <w:tabs>
          <w:tab w:val="left" w:pos="851"/>
        </w:tabs>
        <w:ind w:left="851" w:hanging="425"/>
        <w:jc w:val="left"/>
      </w:pPr>
      <w:r>
        <w:t>Verbandskommunikation/Zeitschriftenverlag</w:t>
      </w:r>
    </w:p>
    <w:p w:rsidR="00840FFC" w:rsidRDefault="00840FFC" w:rsidP="008245BA">
      <w:pPr>
        <w:numPr>
          <w:ilvl w:val="1"/>
          <w:numId w:val="26"/>
        </w:numPr>
        <w:tabs>
          <w:tab w:val="left" w:pos="851"/>
        </w:tabs>
        <w:ind w:left="851" w:hanging="425"/>
        <w:jc w:val="left"/>
      </w:pPr>
      <w:r>
        <w:t>Recht</w:t>
      </w:r>
    </w:p>
    <w:p w:rsidR="00840FFC" w:rsidRDefault="00840FFC" w:rsidP="008245BA">
      <w:pPr>
        <w:numPr>
          <w:ilvl w:val="1"/>
          <w:numId w:val="26"/>
        </w:numPr>
        <w:tabs>
          <w:tab w:val="left" w:pos="851"/>
        </w:tabs>
        <w:ind w:left="851" w:hanging="425"/>
        <w:jc w:val="left"/>
      </w:pPr>
      <w:r>
        <w:t>Soziales, Bildung, Jugend, Senioren, Kultur und Sport</w:t>
      </w:r>
    </w:p>
    <w:p w:rsidR="00840FFC" w:rsidRDefault="00840FFC" w:rsidP="008245BA">
      <w:pPr>
        <w:numPr>
          <w:ilvl w:val="1"/>
          <w:numId w:val="26"/>
        </w:numPr>
        <w:tabs>
          <w:tab w:val="left" w:pos="851"/>
        </w:tabs>
        <w:ind w:left="851" w:hanging="425"/>
        <w:jc w:val="left"/>
      </w:pPr>
      <w:r>
        <w:t>Internationales</w:t>
      </w:r>
    </w:p>
    <w:p w:rsidR="00840FFC" w:rsidRDefault="00840FFC" w:rsidP="008245BA">
      <w:pPr>
        <w:numPr>
          <w:ilvl w:val="1"/>
          <w:numId w:val="26"/>
        </w:numPr>
        <w:tabs>
          <w:tab w:val="left" w:pos="851"/>
        </w:tabs>
        <w:ind w:left="851" w:hanging="425"/>
        <w:jc w:val="left"/>
      </w:pPr>
      <w:r>
        <w:t xml:space="preserve">Barrierefreiheit </w:t>
      </w:r>
    </w:p>
    <w:p w:rsidR="00840FFC" w:rsidRDefault="00840FFC" w:rsidP="008245BA">
      <w:pPr>
        <w:numPr>
          <w:ilvl w:val="1"/>
          <w:numId w:val="26"/>
        </w:numPr>
        <w:tabs>
          <w:tab w:val="left" w:pos="851"/>
        </w:tabs>
        <w:ind w:left="851" w:hanging="425"/>
        <w:jc w:val="left"/>
      </w:pPr>
      <w:r>
        <w:lastRenderedPageBreak/>
        <w:t>Patientenorientierte Arbeit.</w:t>
      </w:r>
    </w:p>
    <w:p w:rsidR="00840FFC" w:rsidRDefault="00840FFC" w:rsidP="008245BA">
      <w:pPr>
        <w:jc w:val="left"/>
      </w:pPr>
      <w:bookmarkStart w:id="57" w:name="OLE_LINK68"/>
      <w:r>
        <w:t xml:space="preserve">Ergänzt wurde dieses Team um Projektstellen. So konnten die Projekte „Ihr gutes Recht – Muster- und Verbandsklagen“ (siehe auch 2.13), „Blickpunkt Auge“ (siehe auch 4.1), „Online-Kurse zur Qualifizierung ehrenamtlich Beratender“ (siehe auch 4.2), „Sehen im Alter“ (siehe auch 4.3), „Ein Buch für jeden Tag“ (siehe auch 6.2), „Hörfilm.info“ (siehe auch 7.1), „Kino für alle“ (siehe auch 7.2), „Kultur mit allen Sinnen“ (siehe auch 8.1), „Web 2.0 - barrierefrei für junge Leute“ (siehe auch 11.1), „Politische Partizipation taubblinder und hörsehbehinderter Menschen“ (siehe auch 12.2), „Diabetes und Auge“ (siehe auch 14), „Startschuss – Social Media im DBSV“ (siehe auch 15.13) sowie „Louis Braille Festival 2019“ (siehe auch 15.16) fortgesetzt bzw. zu Ende geführt werden. Erneut personell unterstützt werden konnten die „Woche des Sehens“ (siehe auch 15.3) und die Verleihung des „Deutschen Hörfilmpreises“ (siehe auch 15.10). </w:t>
      </w:r>
    </w:p>
    <w:p w:rsidR="00840FFC" w:rsidRDefault="00840FFC" w:rsidP="008245BA">
      <w:pPr>
        <w:jc w:val="left"/>
      </w:pPr>
      <w:r>
        <w:t>Begonnen wurden die Projekte „Natur ohne Barrieren (siehe auch 5.6.8) sowie „Bildbeschreibung in digitalen Medien“.</w:t>
      </w:r>
    </w:p>
    <w:bookmarkEnd w:id="57"/>
    <w:p w:rsidR="00840FFC" w:rsidRDefault="00102CA4" w:rsidP="008245BA">
      <w:pPr>
        <w:jc w:val="left"/>
      </w:pPr>
      <w:r>
        <w:t>Insgesamt ergänzten 21 Projektbeschäftigte (davon 20</w:t>
      </w:r>
      <w:r w:rsidR="00840FFC">
        <w:t xml:space="preserve"> Teilzeitkräfte) das Team. </w:t>
      </w:r>
    </w:p>
    <w:p w:rsidR="00840FFC" w:rsidRDefault="00840FFC" w:rsidP="008245BA">
      <w:pPr>
        <w:jc w:val="left"/>
      </w:pPr>
      <w:r>
        <w:t>Unverändert sind mehr als 1/3 der Mitglieder des DBSV-Teams blind oder sehbehindert.</w:t>
      </w:r>
    </w:p>
    <w:p w:rsidR="00840FFC" w:rsidRDefault="00840FFC" w:rsidP="008245BA">
      <w:pPr>
        <w:jc w:val="left"/>
      </w:pPr>
      <w:r>
        <w:t>Das Geschäftsstellenteam arbeitet eng zusammen mit rund 220 ehrenamtlich Aktiven des Verbandes.</w:t>
      </w:r>
    </w:p>
    <w:p w:rsidR="003579FC" w:rsidRDefault="003579FC" w:rsidP="008245BA">
      <w:pPr>
        <w:jc w:val="left"/>
      </w:pPr>
      <w:r>
        <w:t>Personal-, IT- und Organisationsentwicklung werden in 2020 fortzuführen sein. Das Team der DBSV-Geschäftsstelle freut sich auf eine weiterhin gute Zusammenarbeit.</w:t>
      </w:r>
    </w:p>
    <w:p w:rsidR="008B297B" w:rsidRPr="008B297B" w:rsidRDefault="008B297B" w:rsidP="008245BA">
      <w:pPr>
        <w:jc w:val="left"/>
        <w:rPr>
          <w:lang w:eastAsia="x-none"/>
        </w:rPr>
      </w:pPr>
    </w:p>
    <w:p w:rsidR="00685464" w:rsidRDefault="001F69F1" w:rsidP="008245BA">
      <w:pPr>
        <w:pStyle w:val="berschrift1"/>
        <w:jc w:val="left"/>
        <w:rPr>
          <w:lang w:val="de-DE"/>
        </w:rPr>
      </w:pPr>
      <w:bookmarkStart w:id="58" w:name="_Toc440534733"/>
      <w:bookmarkStart w:id="59" w:name="_Toc446593078"/>
      <w:bookmarkStart w:id="60" w:name="_Toc447186102"/>
      <w:bookmarkStart w:id="61" w:name="_Toc480989639"/>
      <w:bookmarkStart w:id="62" w:name="_Toc516139043"/>
      <w:bookmarkStart w:id="63" w:name="_Toc535923204"/>
      <w:bookmarkStart w:id="64" w:name="_Toc39054487"/>
      <w:r w:rsidRPr="001F69F1">
        <w:t>Politik und Recht</w:t>
      </w:r>
      <w:bookmarkEnd w:id="58"/>
      <w:bookmarkEnd w:id="59"/>
      <w:bookmarkEnd w:id="60"/>
      <w:bookmarkEnd w:id="61"/>
      <w:bookmarkEnd w:id="62"/>
      <w:bookmarkEnd w:id="63"/>
      <w:bookmarkEnd w:id="64"/>
      <w:r w:rsidRPr="001F69F1">
        <w:t xml:space="preserve"> </w:t>
      </w:r>
    </w:p>
    <w:p w:rsidR="00575D9B" w:rsidRDefault="00575D9B" w:rsidP="008245BA">
      <w:pPr>
        <w:jc w:val="left"/>
      </w:pPr>
      <w:r>
        <w:t>Der DBSV organisiert seine politische Arbeit sowohl durch die eigenständige Wahrnehmung der Interessenvertretung, u. a. im Wege von schriftlichen Stellungnahmen, mündlichen Erörterungen, Anhörungen und Öffentlichkeitsarbeit zu aktuellen Gesetzesvorhaben (vgl. www.dbsv.org/stellungnahmen.html), als auch durch die Mitwirkung in zahlreichen Gremien und Arbeitsgruppen, Bündnissen und Netzwerken (siehe 18.2.). Er ist im ständigen Austausch mit Behörden, Politik, Wirtschaft, Medien und zivilgesellschaftlichen Akteuren, insbesondere mit den Verbänden behinderter Menschen. Die politische Arbeit wird durch die Geschäftsführung, durch das Rechtsreferat und die weiteren Fachreferate sowie nicht zuletzt durch ehrenamtliche Aktivitäten der unter dem Dach des DBSV organisierten Fachgremien geprägt. Zu einer Vielzahl von rechtspolitischen Themen und juristischen Einzelfragen gab es nach bewährter Manier einen intensiven Informations- und Meinungsaustausch im Gemeinsamen Arbeitskreis Rechtspolitik.</w:t>
      </w:r>
    </w:p>
    <w:p w:rsidR="00575D9B" w:rsidRDefault="00575D9B" w:rsidP="008245BA">
      <w:pPr>
        <w:jc w:val="left"/>
      </w:pPr>
      <w:r>
        <w:t xml:space="preserve">Der DBSV nutzte seine Verwaltungsratssitzungen für Aussprachen zu aktuellen behindertenpolitischen Fragestellungen und trat in einen Austausch mit politischen Entscheidungsträgern. In 2019 waren dies Bärbl Mielich, Staatssekretärin im Ministerium für Soziales und Integration Baden-Württemberg sowie Stefanie Drese, Ministerin für Soziales, Integration und Gleichstellung des Landes Mecklenburg-Vorpommern. Er verabschiedete zwei handlungsleitende Resolutionen zu aktuellen Fragestellungen („Forderungen des DBSV zur Weiterentwicklung der Kinder- und Jugendhilfe“ vom 26.10.2019 sowie </w:t>
      </w:r>
      <w:r>
        <w:lastRenderedPageBreak/>
        <w:t>„Audiodeskription stärken – Europarechtliche Vorgaben nutzen!“ vom 17.05.2019).</w:t>
      </w:r>
    </w:p>
    <w:p w:rsidR="00575D9B" w:rsidRDefault="00575D9B" w:rsidP="008245BA">
      <w:pPr>
        <w:jc w:val="left"/>
      </w:pPr>
      <w:r>
        <w:t xml:space="preserve">Neben der politischen Interessenvertretung hat der DBSV im Berichtszeitraum erneut intensive Arbeit im Bereich der rechtlichen Beratung und Vertretung sowie der Schulung Haupt- und Ehrenamtlicher zu rechtlichen Fragestellungen geleistet. </w:t>
      </w:r>
    </w:p>
    <w:p w:rsidR="00575D9B" w:rsidRDefault="00575D9B" w:rsidP="008245BA">
      <w:pPr>
        <w:jc w:val="left"/>
      </w:pPr>
      <w:r>
        <w:t>Das von Aktion Mensch geförderte Projekt zur Stärkung der Verbandsklage wurde 2019 nach dreijähriger Projektlaufzeit abgeschlossen. (siehe</w:t>
      </w:r>
      <w:r w:rsidR="00B85249">
        <w:t xml:space="preserve"> auch 2.13</w:t>
      </w:r>
      <w:r>
        <w:t>).</w:t>
      </w:r>
    </w:p>
    <w:p w:rsidR="00575D9B" w:rsidRDefault="00575D9B" w:rsidP="008245BA">
      <w:pPr>
        <w:jc w:val="left"/>
      </w:pPr>
      <w:r>
        <w:t>Die folgenden Themen haben die Arbeit im Berichtsjahr besonders geprägt.</w:t>
      </w:r>
    </w:p>
    <w:p w:rsidR="00575D9B" w:rsidRDefault="00575D9B" w:rsidP="008245BA">
      <w:pPr>
        <w:jc w:val="left"/>
        <w:rPr>
          <w:lang w:eastAsia="x-none"/>
        </w:rPr>
      </w:pPr>
    </w:p>
    <w:p w:rsidR="00685464" w:rsidRDefault="00864205" w:rsidP="008245BA">
      <w:pPr>
        <w:pStyle w:val="berschrift2"/>
        <w:rPr>
          <w:lang w:val="de-DE"/>
        </w:rPr>
      </w:pPr>
      <w:bookmarkStart w:id="65" w:name="_Toc377372726"/>
      <w:bookmarkStart w:id="66" w:name="_Toc321823849"/>
      <w:bookmarkStart w:id="67" w:name="_Toc291056078"/>
      <w:bookmarkStart w:id="68" w:name="_Toc262808546"/>
      <w:bookmarkStart w:id="69" w:name="_Toc39054488"/>
      <w:r w:rsidRPr="00864205">
        <w:t>B</w:t>
      </w:r>
      <w:r w:rsidR="007834CE">
        <w:rPr>
          <w:lang w:val="de-DE"/>
        </w:rPr>
        <w:t xml:space="preserve">undesteilhabegesetz </w:t>
      </w:r>
      <w:r w:rsidR="00023CB1">
        <w:rPr>
          <w:lang w:val="de-DE"/>
        </w:rPr>
        <w:t xml:space="preserve">(BTHG) </w:t>
      </w:r>
      <w:r w:rsidRPr="00864205">
        <w:t>und damit in Zusammenhang stehende Initiativen</w:t>
      </w:r>
      <w:bookmarkEnd w:id="65"/>
      <w:bookmarkEnd w:id="66"/>
      <w:bookmarkEnd w:id="67"/>
      <w:bookmarkEnd w:id="68"/>
      <w:bookmarkEnd w:id="69"/>
    </w:p>
    <w:p w:rsidR="00AF2A87" w:rsidRDefault="00AF2A87" w:rsidP="008245BA">
      <w:pPr>
        <w:jc w:val="left"/>
        <w:rPr>
          <w:lang w:eastAsia="x-none"/>
        </w:rPr>
      </w:pPr>
      <w:r>
        <w:rPr>
          <w:lang w:eastAsia="x-none"/>
        </w:rPr>
        <w:t>Die Umsetzung des im Dezember 2016 verabschiedeten Bundesteilhabegesetzes (BTHG) beschäftigte den DBSV auch 2019 intensiv. Zusammenfassend gliedern sich die Aktivitäten in drei Bereiche: Erstens die Mitwirkung in Umsetzungsprojekten, zweitens die Schulung der haupt- und ehrenamtlich in der Beratung Tätigen hinsichtlich der Neuregelungen und drittens die politische Begleitung von BTHG-Änderungsgesetzen.</w:t>
      </w:r>
    </w:p>
    <w:p w:rsidR="00AF2A87" w:rsidRDefault="00AF2A87" w:rsidP="008245BA">
      <w:pPr>
        <w:jc w:val="left"/>
        <w:rPr>
          <w:lang w:eastAsia="x-none"/>
        </w:rPr>
      </w:pPr>
      <w:r>
        <w:rPr>
          <w:lang w:eastAsia="x-none"/>
        </w:rPr>
        <w:t>Im Bereich der Umsetzungsprojekte nahm der DBSV – teilweise auch im Netzwerk des Deutschen Behindertenrates (DBR) – zahlreiche Mitwirkungsmöglichkeiten wahr, insbesondere</w:t>
      </w:r>
    </w:p>
    <w:p w:rsidR="00AF2A87" w:rsidRDefault="00AF2A87" w:rsidP="008245BA">
      <w:pPr>
        <w:pStyle w:val="Listenabsatz"/>
        <w:numPr>
          <w:ilvl w:val="0"/>
          <w:numId w:val="14"/>
        </w:numPr>
        <w:jc w:val="left"/>
        <w:rPr>
          <w:lang w:eastAsia="x-none"/>
        </w:rPr>
      </w:pPr>
      <w:r>
        <w:rPr>
          <w:lang w:eastAsia="x-none"/>
        </w:rPr>
        <w:t xml:space="preserve">in der begleitenden Arbeitsgruppe zur Länder-Bund-AG, </w:t>
      </w:r>
    </w:p>
    <w:p w:rsidR="00AF2A87" w:rsidRDefault="00AF2A87" w:rsidP="008245BA">
      <w:pPr>
        <w:pStyle w:val="Listenabsatz"/>
        <w:numPr>
          <w:ilvl w:val="0"/>
          <w:numId w:val="14"/>
        </w:numPr>
        <w:jc w:val="left"/>
        <w:rPr>
          <w:lang w:eastAsia="x-none"/>
        </w:rPr>
      </w:pPr>
      <w:r>
        <w:rPr>
          <w:lang w:eastAsia="x-none"/>
        </w:rPr>
        <w:t>im Beirat des Projekts „Umsetzungsbegleitung zum Bundesteilhabegesetz“ beim Deutschen Verein,</w:t>
      </w:r>
    </w:p>
    <w:p w:rsidR="00AF2A87" w:rsidRDefault="00AF2A87" w:rsidP="008245BA">
      <w:pPr>
        <w:pStyle w:val="Listenabsatz"/>
        <w:numPr>
          <w:ilvl w:val="0"/>
          <w:numId w:val="14"/>
        </w:numPr>
        <w:jc w:val="left"/>
        <w:rPr>
          <w:lang w:eastAsia="x-none"/>
        </w:rPr>
      </w:pPr>
      <w:r>
        <w:rPr>
          <w:lang w:eastAsia="x-none"/>
        </w:rPr>
        <w:t>im Expertenkreis zur Entwicklung von Zugangskriterien für die Eingliederungshilfe</w:t>
      </w:r>
    </w:p>
    <w:p w:rsidR="00AF2A87" w:rsidRDefault="00AF2A87" w:rsidP="008245BA">
      <w:pPr>
        <w:pStyle w:val="Listenabsatz"/>
        <w:numPr>
          <w:ilvl w:val="0"/>
          <w:numId w:val="14"/>
        </w:numPr>
        <w:jc w:val="left"/>
        <w:rPr>
          <w:lang w:eastAsia="x-none"/>
        </w:rPr>
      </w:pPr>
      <w:r>
        <w:rPr>
          <w:lang w:eastAsia="x-none"/>
        </w:rPr>
        <w:t xml:space="preserve">im Projektbeirat „rehapro“. </w:t>
      </w:r>
    </w:p>
    <w:p w:rsidR="00AF2A87" w:rsidRDefault="00AF2A87" w:rsidP="008245BA">
      <w:pPr>
        <w:pStyle w:val="Listenabsatz"/>
        <w:numPr>
          <w:ilvl w:val="0"/>
          <w:numId w:val="14"/>
        </w:numPr>
        <w:jc w:val="left"/>
        <w:rPr>
          <w:lang w:eastAsia="x-none"/>
        </w:rPr>
      </w:pPr>
      <w:r>
        <w:rPr>
          <w:lang w:eastAsia="x-none"/>
        </w:rPr>
        <w:t xml:space="preserve">als Leiter (Herr Bethke) des bei der Deutschen Vereinigung für Rehabilitation (DVfR) eingerichteten Fachausschusses zur Umsetzung des BTHG sowie </w:t>
      </w:r>
    </w:p>
    <w:p w:rsidR="00AF2A87" w:rsidRDefault="00AF2A87" w:rsidP="008245BA">
      <w:pPr>
        <w:pStyle w:val="Listenabsatz"/>
        <w:numPr>
          <w:ilvl w:val="0"/>
          <w:numId w:val="14"/>
        </w:numPr>
        <w:jc w:val="left"/>
        <w:rPr>
          <w:lang w:eastAsia="x-none"/>
        </w:rPr>
      </w:pPr>
      <w:r>
        <w:rPr>
          <w:lang w:eastAsia="x-none"/>
        </w:rPr>
        <w:t xml:space="preserve">im Projektbeirat zur Evaluation der ergänzenden unabhängigen Teilhabeberatung (EUTB). </w:t>
      </w:r>
    </w:p>
    <w:p w:rsidR="00AF2A87" w:rsidRDefault="00AF2A87" w:rsidP="008245BA">
      <w:pPr>
        <w:jc w:val="left"/>
        <w:rPr>
          <w:lang w:eastAsia="x-none"/>
        </w:rPr>
      </w:pPr>
      <w:r>
        <w:rPr>
          <w:lang w:eastAsia="x-none"/>
        </w:rPr>
        <w:t>Ein Erfolg der politischen Interessenvertretung ist mit dem SGB IX und XII Änderungsgesetz zu verzeichnen. Nach intensiven Bemühungen ist es gelungen, eine im Rahmen des BTHG entstandene Ungleichbehandlung von berufstätigen Bezieherinnen und Beziehern von Blindenhilfe nach § 72 SGB XII gegenüber berufstätigen Empfängerinnen und Empfängern von Hilfe zur Pflege und Eingliederungshilfe zu beenden. Im Rahmen der Einkommensprüfung kann jetzt auch beim Bezug von Blindenhilfe ein zusätzlicher Freibetrag vom Erwerbseinkommen abgesetzt werden.</w:t>
      </w:r>
    </w:p>
    <w:p w:rsidR="00AF2A87" w:rsidRDefault="00AF2A87" w:rsidP="008245BA">
      <w:pPr>
        <w:jc w:val="left"/>
        <w:rPr>
          <w:lang w:eastAsia="x-none"/>
        </w:rPr>
      </w:pPr>
      <w:r>
        <w:rPr>
          <w:lang w:eastAsia="x-none"/>
        </w:rPr>
        <w:t xml:space="preserve">Ebenfalls erfolgreich war der Einsatz des DBSV bei der Verabschiedung des Angehörigenentlastungsgesetzes. Kinder und Eltern, die gegenüber volljährigen Empfängern von Sozialhilfe unterhaltsverpflichtet sind, werden durch das Gesetz finanziell entlastet. Außerdem ist die Förderung der ergänzenden unabhängigen Teilhabeberatung über das Jahr 2022 hinaus dauerhaft gesetzlich abgesichert. Ferner ist gesetzlich klargestellt worden, dass die Integrationsämter bei der Arbeitsassistenz kein Ermessen hinsichtlich der Höhe der Leistung haben, wenn die Notwendigkeit der Assistenz festgestellt ist. </w:t>
      </w:r>
    </w:p>
    <w:p w:rsidR="00902E1C" w:rsidRPr="00902E1C" w:rsidRDefault="00902E1C" w:rsidP="008245BA">
      <w:pPr>
        <w:jc w:val="left"/>
        <w:rPr>
          <w:lang w:eastAsia="x-none"/>
        </w:rPr>
      </w:pPr>
    </w:p>
    <w:p w:rsidR="00685464" w:rsidRDefault="00AF2A87" w:rsidP="008245BA">
      <w:pPr>
        <w:pStyle w:val="berschrift2"/>
        <w:rPr>
          <w:lang w:val="de-DE"/>
        </w:rPr>
      </w:pPr>
      <w:bookmarkStart w:id="70" w:name="_Toc39054489"/>
      <w:r>
        <w:rPr>
          <w:lang w:val="de-DE"/>
        </w:rPr>
        <w:t>Zugang zu Film und Fernsehen</w:t>
      </w:r>
      <w:bookmarkEnd w:id="70"/>
      <w:r w:rsidR="00A74305" w:rsidRPr="00245F67">
        <w:t xml:space="preserve"> </w:t>
      </w:r>
    </w:p>
    <w:p w:rsidR="00423647" w:rsidRDefault="00423647" w:rsidP="008245BA">
      <w:pPr>
        <w:jc w:val="left"/>
      </w:pPr>
      <w:r>
        <w:t>Seit Jahren engagiert sich der DBSV für gleichberechtigte Teilhabe an Film und Fernsehen. Im Berichtszeitraum prägten zwei Themen die politische Diskussion und zwar einmal die Umsetzung der europarechtlichen Vorgaben aus der Audiovisu</w:t>
      </w:r>
      <w:r w:rsidR="0032328F">
        <w:t>ellen Mediendiensterichtlinie (</w:t>
      </w:r>
      <w:r>
        <w:t>RL (EU) 2018/1808 – AVMD-Richtlinie) und zum anderen die Novellierung des Filmfördergesetzes. Beide Vorhaben konnten 2019 noch nicht abgeschlossen werden und beschäftigen den DBSV daher auch im Jahr 2020.</w:t>
      </w:r>
    </w:p>
    <w:p w:rsidR="00423647" w:rsidRDefault="00423647" w:rsidP="008245BA">
      <w:pPr>
        <w:jc w:val="left"/>
      </w:pPr>
      <w:r>
        <w:t>Basis der politischen Aktivitäten zur Umsetzung der AVMD-Richtlinie bildete die vom DBSV-Verwaltungsrat in seiner Sitzung am 16./17.05.2019 einstimmig verabschiedete Resolution „Audiodeskription stärken – Europarechtliche Vorgaben nutzen!“, mit der er fordert, dass</w:t>
      </w:r>
    </w:p>
    <w:p w:rsidR="00423647" w:rsidRDefault="00423647" w:rsidP="008245BA">
      <w:pPr>
        <w:pStyle w:val="Listenabsatz"/>
        <w:numPr>
          <w:ilvl w:val="0"/>
          <w:numId w:val="14"/>
        </w:numPr>
        <w:jc w:val="left"/>
      </w:pPr>
      <w:r>
        <w:t>zeitnah für blinde und sehbehinderte Menschen spürbar mehr barrierefreie Medienangebote nutzbar werden</w:t>
      </w:r>
    </w:p>
    <w:p w:rsidR="00423647" w:rsidRDefault="00423647" w:rsidP="008245BA">
      <w:pPr>
        <w:pStyle w:val="Listenabsatz"/>
        <w:numPr>
          <w:ilvl w:val="0"/>
          <w:numId w:val="14"/>
        </w:numPr>
        <w:jc w:val="left"/>
      </w:pPr>
      <w:r>
        <w:t>gewährleistet ist, dass die Belange von blinden und sehbehinderten sowie hörbehinderten Menschen gleichermaßen Beachtung finden</w:t>
      </w:r>
    </w:p>
    <w:p w:rsidR="00423647" w:rsidRDefault="00423647" w:rsidP="008245BA">
      <w:pPr>
        <w:pStyle w:val="Listenabsatz"/>
        <w:numPr>
          <w:ilvl w:val="0"/>
          <w:numId w:val="14"/>
        </w:numPr>
        <w:jc w:val="left"/>
      </w:pPr>
      <w:r>
        <w:t>verbindliche Quoten für barrierefreie Angebote festgesetzt werden</w:t>
      </w:r>
    </w:p>
    <w:p w:rsidR="00423647" w:rsidRDefault="00423647" w:rsidP="008245BA">
      <w:pPr>
        <w:pStyle w:val="Listenabsatz"/>
        <w:numPr>
          <w:ilvl w:val="0"/>
          <w:numId w:val="14"/>
        </w:numPr>
        <w:jc w:val="left"/>
      </w:pPr>
      <w:r>
        <w:t>die Internetplattformen und Mediatheken von Mediendiensteanbietern barrierefrei gestaltet werden.</w:t>
      </w:r>
    </w:p>
    <w:p w:rsidR="00423647" w:rsidRDefault="00423647" w:rsidP="008245BA">
      <w:pPr>
        <w:jc w:val="left"/>
      </w:pPr>
      <w:r>
        <w:t>Der DBSV hat zwei Stellungnahmen zur Umsetzung der AVMD-Richtlinie abgegeben (Reform des Medienstaatsvertrages und des Deutsche-Welle-Gesetzes). Als sich abzeichnete, dass die Bemühungen nicht fruchteten, wandte sich der DBSV an die Ministerpräsidentinnen und Ministerpräsidenten der Länder sowie die zuständige Staatssekretärin des Landes Rheinland-Pfalz, um Nachbesserungen am Medienstaatsvertrag einzufordern. Der Druck genügte allerdings nicht, um zufriedenstellende Lösungen zu erreichen, was sich bei der Veröffentlichung des am 05.12.2019 verabschiedeten Medienstaatsvertrages zeigte. Strategisch fokussierte der DBSV seine Aktivitäten daher auf eine gemeinsame Positionierung im Netzwerk des DBR, um mit deutlich erhöhtem Druck Einfluss auf die Länderparlamente zu nehmen, die dem Medienstaatsvertrag im Frühjahr 2020 zustimmen müssen.</w:t>
      </w:r>
    </w:p>
    <w:p w:rsidR="00423647" w:rsidRDefault="00423647" w:rsidP="008245BA">
      <w:pPr>
        <w:jc w:val="left"/>
      </w:pPr>
      <w:r>
        <w:t xml:space="preserve">Zudem hat der DBSV seine Anliegen im Zuge der 2020 anstehenden Novellierung des Filmfördergesetzes (FFG) veröffentlicht und diese auch im Rahmen erster parlamentarischer Gespräche vertreten. Im Kern hat er erneut problematisiert, dass die produzierten Filmfassungen mit Audiodeskription noch immer nicht in einem ausreichenden Maß für blinde und sehbehinderte Menschen zugänglich werden. Hierfür sind konkrete Vorschläge zur Verbesserung der Situation eingereicht worden. </w:t>
      </w:r>
    </w:p>
    <w:p w:rsidR="00902E1C" w:rsidRPr="00902E1C" w:rsidRDefault="00902E1C" w:rsidP="008245BA">
      <w:pPr>
        <w:jc w:val="left"/>
        <w:rPr>
          <w:lang w:eastAsia="x-none"/>
        </w:rPr>
      </w:pPr>
    </w:p>
    <w:p w:rsidR="005455CD" w:rsidRDefault="005455CD" w:rsidP="008245BA">
      <w:pPr>
        <w:pStyle w:val="berschrift2"/>
        <w:rPr>
          <w:lang w:val="de-DE"/>
        </w:rPr>
      </w:pPr>
      <w:bookmarkStart w:id="71" w:name="_Toc39054490"/>
      <w:r>
        <w:rPr>
          <w:lang w:val="de-DE"/>
        </w:rPr>
        <w:t>Digitale Barrierefreiheit von Webseiten und Apps öffentlicher Stellen</w:t>
      </w:r>
      <w:bookmarkEnd w:id="71"/>
    </w:p>
    <w:p w:rsidR="00E907B2" w:rsidRDefault="00E907B2" w:rsidP="008245BA">
      <w:pPr>
        <w:jc w:val="left"/>
        <w:rPr>
          <w:lang w:eastAsia="x-none"/>
        </w:rPr>
      </w:pPr>
      <w:bookmarkStart w:id="72" w:name="_Toc440534735"/>
      <w:bookmarkStart w:id="73" w:name="_Toc446593082"/>
      <w:bookmarkStart w:id="74" w:name="_Toc447186106"/>
      <w:bookmarkStart w:id="75" w:name="_Toc480989641"/>
      <w:bookmarkStart w:id="76" w:name="_Toc516139045"/>
      <w:bookmarkStart w:id="77" w:name="_Toc535923206"/>
      <w:bookmarkStart w:id="78" w:name="_Toc377372731"/>
      <w:bookmarkStart w:id="79" w:name="_Toc321823854"/>
      <w:bookmarkStart w:id="80" w:name="_Toc291056083"/>
      <w:r>
        <w:rPr>
          <w:lang w:eastAsia="x-none"/>
        </w:rPr>
        <w:t xml:space="preserve">Nachdem sich die politische Arbeit im Jahr 2018 auf die Novellierung des Behindertengleichstellungsgesetzes des Bundes (BGG) zur Umsetzung der europarechtlichen Vorgaben für barrierefreie Webseiten und Apps (RL (EU) 2016/2102) konzentriert hatte, fokussierte sich die Arbeit zu Beginn des Jahres 2019 auf die Anpassung der untergesetzlichen Rechtsverordnung (Barrierefreie </w:t>
      </w:r>
      <w:r>
        <w:rPr>
          <w:lang w:eastAsia="x-none"/>
        </w:rPr>
        <w:lastRenderedPageBreak/>
        <w:t>Informationstechnik Verordnung - BITV 2.0). Die Erarbeitung der inhaltlichen Positionierung erfolgte dabei weiterhin in sehr enger und fruchtbarer Zusammenarbeit mit dem DVBS. Das hohe Engagement des DBSV in diesem Bereich begründete sich damit, dass die europarechtlichen Vorgaben entscheidende Verbesserungen für blinde und sehbehinderte Menschen beim Zugang zu Websites (Internet und Intranet) sowie mobilen Apps einschließlich eines effektiven Durchsetzungsinstrumentariums vorsehen.</w:t>
      </w:r>
    </w:p>
    <w:p w:rsidR="00E907B2" w:rsidRDefault="00E907B2" w:rsidP="008245BA">
      <w:pPr>
        <w:jc w:val="left"/>
        <w:rPr>
          <w:lang w:eastAsia="x-none"/>
        </w:rPr>
      </w:pPr>
      <w:r>
        <w:rPr>
          <w:lang w:eastAsia="x-none"/>
        </w:rPr>
        <w:t xml:space="preserve">Die BITV 2.0 ist am 25.05.2019 in Kraft getreten. Unbefriedigend ist dabei, dass die Anlage 1 der BITV gestrichen und durch einen pauschalen Verweis auf harmonisierte europäische Normen ersetzt wurde. Es steht damit zu befürchten, dass es deutlich schwieriger wird, die anzuwendenden Standards aufzufinden und anzuwenden. </w:t>
      </w:r>
    </w:p>
    <w:p w:rsidR="00E907B2" w:rsidRDefault="00E907B2" w:rsidP="008245BA">
      <w:pPr>
        <w:jc w:val="left"/>
        <w:rPr>
          <w:lang w:eastAsia="x-none"/>
        </w:rPr>
      </w:pPr>
      <w:r>
        <w:rPr>
          <w:lang w:eastAsia="x-none"/>
        </w:rPr>
        <w:t xml:space="preserve">Auch die Landesvereine befassten sich – unterstützt durch den DBSV und in Kooperation mit dem DVBS - mit der Anpassung ihrer Behindertengleichstellungsgesetze und der dazugehörigen Umsetzungsverordnungen. </w:t>
      </w:r>
    </w:p>
    <w:p w:rsidR="00902E1C" w:rsidRPr="00902E1C" w:rsidRDefault="00902E1C" w:rsidP="008245BA">
      <w:pPr>
        <w:jc w:val="left"/>
        <w:rPr>
          <w:lang w:eastAsia="x-none"/>
        </w:rPr>
      </w:pPr>
    </w:p>
    <w:p w:rsidR="0078181F" w:rsidRDefault="004C3616" w:rsidP="008245BA">
      <w:pPr>
        <w:pStyle w:val="berschrift2"/>
        <w:rPr>
          <w:lang w:val="de-DE"/>
        </w:rPr>
      </w:pPr>
      <w:bookmarkStart w:id="81" w:name="_Toc39054491"/>
      <w:r>
        <w:rPr>
          <w:lang w:val="de-DE"/>
        </w:rPr>
        <w:t>Umsetzung des Vertrages von Marrakesch</w:t>
      </w:r>
      <w:bookmarkEnd w:id="72"/>
      <w:bookmarkEnd w:id="73"/>
      <w:bookmarkEnd w:id="74"/>
      <w:bookmarkEnd w:id="75"/>
      <w:bookmarkEnd w:id="76"/>
      <w:bookmarkEnd w:id="77"/>
      <w:bookmarkEnd w:id="81"/>
    </w:p>
    <w:p w:rsidR="00475C31" w:rsidRDefault="00475C31" w:rsidP="008245BA">
      <w:pPr>
        <w:jc w:val="left"/>
        <w:rPr>
          <w:lang w:eastAsia="x-none"/>
        </w:rPr>
      </w:pPr>
      <w:r>
        <w:rPr>
          <w:lang w:eastAsia="x-none"/>
        </w:rPr>
        <w:t xml:space="preserve">Die Änderungen im Urheberrecht aufgrund der Umsetzung des Marrakesch-Vertrages sind am 01.01.2019 in Kraft getreten. Sowohl im schulischen, als auch im hochschulischen Bereich hat die Umsetzung Probleme aufgeworfen. Es fanden daher vom DBSV initiierte Austausche mit der Bundesfachkommission zur Schulbuchversorgung und den Hochschulmedienzentren statt. </w:t>
      </w:r>
    </w:p>
    <w:p w:rsidR="00475C31" w:rsidRDefault="00475C31" w:rsidP="008245BA">
      <w:pPr>
        <w:jc w:val="left"/>
        <w:rPr>
          <w:lang w:eastAsia="x-none"/>
        </w:rPr>
      </w:pPr>
      <w:r>
        <w:rPr>
          <w:lang w:eastAsia="x-none"/>
        </w:rPr>
        <w:t>Gespräche mit dem BMAS zur Verwendung der Mittel aus dem NAP zur Umsetzung des Marrakesch-Vertrages haben dazu geführt, dass zwei von Medibus konzipierte Projekte auf den Weg gebracht werden konnten, um mehr barrierefreie Literatur für blinde, sehbehinderte und lesebehinderte Menschen zugänglich zu machen.</w:t>
      </w:r>
    </w:p>
    <w:p w:rsidR="00902E1C" w:rsidRPr="00902E1C" w:rsidRDefault="00902E1C" w:rsidP="008245BA">
      <w:pPr>
        <w:jc w:val="left"/>
        <w:rPr>
          <w:lang w:eastAsia="x-none"/>
        </w:rPr>
      </w:pPr>
    </w:p>
    <w:p w:rsidR="00685464" w:rsidRDefault="00475C31" w:rsidP="008245BA">
      <w:pPr>
        <w:pStyle w:val="berschrift2"/>
        <w:rPr>
          <w:lang w:val="de-DE"/>
        </w:rPr>
      </w:pPr>
      <w:bookmarkStart w:id="82" w:name="_Toc39054492"/>
      <w:r>
        <w:rPr>
          <w:noProof/>
          <w:lang w:val="de-DE"/>
        </w:rPr>
        <w:t>Blinden- und Sehbehindertengeld</w:t>
      </w:r>
      <w:bookmarkEnd w:id="82"/>
    </w:p>
    <w:p w:rsidR="00B43950" w:rsidRDefault="00B43950" w:rsidP="008245BA">
      <w:pPr>
        <w:jc w:val="left"/>
        <w:rPr>
          <w:lang w:eastAsia="x-none"/>
        </w:rPr>
      </w:pPr>
      <w:r>
        <w:rPr>
          <w:lang w:eastAsia="x-none"/>
        </w:rPr>
        <w:t>Der DBSV hat sein zweigleisiges Vorgehen fortgesetzt. Während er auf Bundesebene weiterhin die Schaffung eines bundeseinheitlichen gerechten Blindengeldes forderte, trat er auf Länderebene gemeinsam mit den Landesvereinen für Verbesserungen bei den jeweiligen Landesblindengeldlösungen ein. Ein Erfolg insoweit: In Hessen ist das Landesblindengeldgesetz verlängert worden.</w:t>
      </w:r>
    </w:p>
    <w:p w:rsidR="00902E1C" w:rsidRDefault="00902E1C" w:rsidP="008245BA">
      <w:pPr>
        <w:jc w:val="left"/>
        <w:rPr>
          <w:lang w:eastAsia="x-none"/>
        </w:rPr>
      </w:pPr>
    </w:p>
    <w:p w:rsidR="00B43950" w:rsidRDefault="00B43950" w:rsidP="008245BA">
      <w:pPr>
        <w:pStyle w:val="berschrift2"/>
        <w:rPr>
          <w:lang w:val="de-DE"/>
        </w:rPr>
      </w:pPr>
      <w:bookmarkStart w:id="83" w:name="_Toc39054493"/>
      <w:r>
        <w:rPr>
          <w:lang w:val="de-DE"/>
        </w:rPr>
        <w:t>Gesundheitspolitische Aktivitäten</w:t>
      </w:r>
      <w:bookmarkEnd w:id="83"/>
    </w:p>
    <w:p w:rsidR="00DE6893" w:rsidRDefault="00DE6893" w:rsidP="008245BA">
      <w:pPr>
        <w:jc w:val="left"/>
        <w:rPr>
          <w:lang w:eastAsia="x-none"/>
        </w:rPr>
      </w:pPr>
      <w:r>
        <w:rPr>
          <w:lang w:eastAsia="x-none"/>
        </w:rPr>
        <w:t>Wie auch in den vergangenen Jahren haben der AK Gesundheitspolitik und der AK Führhunde die politische Arbeit in diesem Bereich aktiv unterstützt und begleitet. Eine besonders enge Vernetzung fand zudem mit der BAG-Selbsthilfe statt und die Zusammenarbeit mit dem Paritätischen Gesamtverband in diesem Kontext wurde ausgebaut.</w:t>
      </w:r>
    </w:p>
    <w:p w:rsidR="00DE6893" w:rsidRDefault="00DE6893" w:rsidP="008245BA">
      <w:pPr>
        <w:jc w:val="left"/>
        <w:rPr>
          <w:lang w:eastAsia="x-none"/>
        </w:rPr>
      </w:pPr>
      <w:r>
        <w:rPr>
          <w:lang w:eastAsia="x-none"/>
        </w:rPr>
        <w:t xml:space="preserve">Die politischen Widerstände zum Erreichen einer barrierefreien Gesundheitsversorgung sind besonders groß. Zu den prägenden Themen gehörte vor allem der Einsatz für einen barrierefreien Zugang zu den neuen digitalen Kommunikationswegen im Gesundheitswesen. Das ist sowohl für blinde und </w:t>
      </w:r>
      <w:r>
        <w:rPr>
          <w:lang w:eastAsia="x-none"/>
        </w:rPr>
        <w:lastRenderedPageBreak/>
        <w:t>sehbehinderte Patienten wichtig (barrierefreier Zugang zur elektronischen Gesundheitskarte und zur elektronischen Patientenakte oder zur Telemedizin), betrifft aber auch die blinden und sehbehinderten Berufstätigen im Bereich des Gesundheitswesens. Dem DBSV ist wichtig, dass die Chancen der digitalen Kommunikation mit Ärzten, Therapeuten oder Krankenkassen für blinde und sehbehinderte Menschen genutzt werden, anstatt neue Hürden aufzubauen.</w:t>
      </w:r>
    </w:p>
    <w:p w:rsidR="00DE6893" w:rsidRDefault="00DE6893" w:rsidP="008245BA">
      <w:pPr>
        <w:jc w:val="left"/>
        <w:rPr>
          <w:lang w:eastAsia="x-none"/>
        </w:rPr>
      </w:pPr>
      <w:r>
        <w:rPr>
          <w:lang w:eastAsia="x-none"/>
        </w:rPr>
        <w:t xml:space="preserve">Anlass zur Interessenvertretung bot insoweit u. a. das Gesetz für eine bessere Versorgung durch Digitalisierung und Innovation (Digitale-Versorgung-Gesetz – DVG). Aufgrund dieses Gesetzes werden bestimmte digitale Gesundheitsanwendungen (Apps) zu Leistungen der gesetzlichen Krankenversicherung. Durch das DBSV-Engagement konnte ein wichtiger Teilerfolg erzielt werden: Zumindest laut der Gesetzesbegründung ist bei der Zulassung digitaler Anwendungen auch die Barrierefreiheit zu prüfen. Der DBSV wird sein Wirken hier auch 2020 fortsetzen, um entsprechend eindeutige Konkretionen in der noch zu verabschiedenden Rechtsverordnung abzusichern. </w:t>
      </w:r>
    </w:p>
    <w:p w:rsidR="00DE6893" w:rsidRDefault="00DE6893" w:rsidP="008245BA">
      <w:pPr>
        <w:jc w:val="left"/>
        <w:rPr>
          <w:lang w:eastAsia="x-none"/>
        </w:rPr>
      </w:pPr>
      <w:r>
        <w:rPr>
          <w:lang w:eastAsia="x-none"/>
        </w:rPr>
        <w:t xml:space="preserve">Der GKV Spitzenverband hat im August 2019 Regelungen für die Präqualifizierung von Blindenführhundschulen getroffen, die ab Februar 2020 in Kraft treten. Der DBSV war an der Erarbeitung der Empfehlungen mehr als zehn Jahre intensiv beteiligt. Die Anforderungen an Führhundschulen und deren Einhaltung bleiben zwar deutlich hinter den Erwartungen des DBSV zurück. Es ist aber auch zu konstatieren, dass zumindest teilweise geforderte Schärfungen aufgegriffen wurden. Ein Kompromiss, der hoffentlich positiv in die Zukunft wirkt, ist die vorgesehene Fortbildungsverpflichtung der fachlichen Leiter und Führhundtrainer. Entsprechende Fortbildungskonzepte sollen entwickelt und angeboten werden. Auch in diese Arbeiten wird sich der DBSV nach seinen Möglichkeiten einbringen. </w:t>
      </w:r>
    </w:p>
    <w:p w:rsidR="00DE6893" w:rsidRDefault="00DE6893" w:rsidP="008245BA">
      <w:pPr>
        <w:jc w:val="left"/>
        <w:rPr>
          <w:lang w:eastAsia="x-none"/>
        </w:rPr>
      </w:pPr>
      <w:r>
        <w:rPr>
          <w:lang w:eastAsia="x-none"/>
        </w:rPr>
        <w:t>Der DBSV hat ferner gemeinsam mit weiteren Verbänden Forderungen für die Schaffung eines Assistenzhundgesetzes erarbeitet, denen sich mittlerweile über 30 namhafte Verbände angeschlossen haben. Darin geht es um die Schaffung von allgemein gültigen Standards - von der Ausbildung über die Finanzierung bis zur diskriminierungsfreien Nutzung der tierischen Assistenten. In der Politik kommt das Thema an: Ein Expertenworkshop zur Erarbeitung eines Assistenzhundgesetzes im zuständigen BMAS fand im Oktober 2019 statt, den der DBSV aktiv mitgestaltet hat.</w:t>
      </w:r>
    </w:p>
    <w:p w:rsidR="00DE6893" w:rsidRDefault="00DE6893" w:rsidP="008245BA">
      <w:pPr>
        <w:jc w:val="left"/>
        <w:rPr>
          <w:lang w:eastAsia="x-none"/>
        </w:rPr>
      </w:pPr>
      <w:r>
        <w:rPr>
          <w:lang w:eastAsia="x-none"/>
        </w:rPr>
        <w:t>Für den DBSV ist die Arbeit an diesem Vorhaben aus zwei Gründen wichtig: Zum einen muss bei der Festlegung von Definitionen und Standards darauf geachtet werden, dass das im Blindenführhundbereich Erreichte nicht zugunsten niedrigerer Standards in Frage gestellt wird. Zum anderen bietet die Initiative die Chance, die langjährige Forderung nach gesetzlichen Klarstellungen zur Absicherung von Zugangsrechten von blinden Menschen mit ihrem Führhund voranzubringen.</w:t>
      </w:r>
    </w:p>
    <w:p w:rsidR="00A43AE7" w:rsidRDefault="00A43AE7" w:rsidP="008245BA">
      <w:pPr>
        <w:jc w:val="left"/>
        <w:rPr>
          <w:lang w:eastAsia="x-none"/>
        </w:rPr>
      </w:pPr>
    </w:p>
    <w:p w:rsidR="00DE6893" w:rsidRDefault="00DE6893" w:rsidP="008245BA">
      <w:pPr>
        <w:pStyle w:val="berschrift2"/>
        <w:rPr>
          <w:lang w:val="de-DE"/>
        </w:rPr>
      </w:pPr>
      <w:bookmarkStart w:id="84" w:name="_Toc39054494"/>
      <w:r>
        <w:rPr>
          <w:lang w:val="de-DE"/>
        </w:rPr>
        <w:t>Soziales Entschädigungsrecht</w:t>
      </w:r>
      <w:bookmarkEnd w:id="84"/>
    </w:p>
    <w:p w:rsidR="00BB1171" w:rsidRDefault="00BB1171" w:rsidP="008245BA">
      <w:pPr>
        <w:jc w:val="left"/>
        <w:rPr>
          <w:lang w:eastAsia="x-none"/>
        </w:rPr>
      </w:pPr>
      <w:r>
        <w:rPr>
          <w:lang w:eastAsia="x-none"/>
        </w:rPr>
        <w:t xml:space="preserve">Befasst hat sich der DBSV auch mit dem Sozialen Entschädigungsrecht im Rahmen eines Gesetzgebungsverfahrens für ein SGB XIV. Die Interessenvertretung, die auch in Abstimmung mit dem Bund der Kriegsblinden erfolgte, ist im Ergebnis erfolgreich gewesen. </w:t>
      </w:r>
    </w:p>
    <w:p w:rsidR="00B43950" w:rsidRPr="00902E1C" w:rsidRDefault="00BB1171" w:rsidP="008245BA">
      <w:pPr>
        <w:jc w:val="left"/>
        <w:rPr>
          <w:lang w:eastAsia="x-none"/>
        </w:rPr>
      </w:pPr>
      <w:r>
        <w:rPr>
          <w:lang w:eastAsia="x-none"/>
        </w:rPr>
        <w:t>Erfreulich ist, dass es gelungen ist, spezielle Leistungen für blinde Menschen zu erhalten und es darüber hinaus spezifische Leistungen für taubblinde (mit Merkzeichen TBl) und hochgradig sehbehinderte Leistungsberechtigte gibt.</w:t>
      </w:r>
    </w:p>
    <w:p w:rsidR="00685464" w:rsidRDefault="001F69F1" w:rsidP="008245BA">
      <w:pPr>
        <w:pStyle w:val="berschrift2"/>
        <w:rPr>
          <w:lang w:val="de-DE"/>
        </w:rPr>
      </w:pPr>
      <w:bookmarkStart w:id="85" w:name="_Toc516139050"/>
      <w:bookmarkStart w:id="86" w:name="_Toc535923211"/>
      <w:bookmarkStart w:id="87" w:name="_Toc39054495"/>
      <w:bookmarkEnd w:id="78"/>
      <w:bookmarkEnd w:id="79"/>
      <w:bookmarkEnd w:id="80"/>
      <w:r w:rsidRPr="001F69F1">
        <w:lastRenderedPageBreak/>
        <w:t>Rehabilitation nach Sehverlust</w:t>
      </w:r>
      <w:bookmarkEnd w:id="85"/>
      <w:bookmarkEnd w:id="86"/>
      <w:bookmarkEnd w:id="87"/>
    </w:p>
    <w:p w:rsidR="00C23B99" w:rsidRDefault="00C23B99" w:rsidP="008245BA">
      <w:pPr>
        <w:pStyle w:val="berschrift3"/>
        <w:numPr>
          <w:ilvl w:val="2"/>
          <w:numId w:val="15"/>
        </w:numPr>
      </w:pPr>
      <w:bookmarkStart w:id="88" w:name="_Toc39054496"/>
      <w:r>
        <w:t>Fachkräfteentwicklung</w:t>
      </w:r>
      <w:bookmarkEnd w:id="88"/>
    </w:p>
    <w:p w:rsidR="00C23B99" w:rsidRDefault="00C23B99" w:rsidP="008245BA">
      <w:pPr>
        <w:jc w:val="left"/>
        <w:rPr>
          <w:lang w:eastAsia="x-none"/>
        </w:rPr>
      </w:pPr>
      <w:r>
        <w:rPr>
          <w:lang w:eastAsia="x-none"/>
        </w:rPr>
        <w:t xml:space="preserve">2019 stand das Thema Fachkräfteentwicklung weiterhin im Fokus, da zahlreiche Fachkräfte für Orientierung und Mobilität (O&amp;M) sowie Lebenspraktische Fähigkeiten (LPF) in den nächsten Jahren in Rente gehen werden. Gearbeitet wurde und wird an Konzepten, um kurz und mittelfristig die Finanzierung der Qualifizierung zur Rehafachkraft zu sichern, die Ausbildungsquoten zu erhöhen und längerfristig ein stabil finanziertes Ausbildungssystem zu entwickeln. </w:t>
      </w:r>
    </w:p>
    <w:p w:rsidR="00C23B99" w:rsidRDefault="00C23B99" w:rsidP="008245BA">
      <w:pPr>
        <w:jc w:val="left"/>
        <w:rPr>
          <w:lang w:eastAsia="x-none"/>
        </w:rPr>
      </w:pPr>
      <w:r>
        <w:rPr>
          <w:lang w:eastAsia="x-none"/>
        </w:rPr>
        <w:t>Zur Entlastung der Teilnehmenden der Weiterbildungen zur Rehabilitationsfachkraft sind Gespräche mit möglichen Förderern geführt worden, die noch andauern. Ziel des DBSV ist es, dass Teilnehmende maximal einen Beitrag zu den Weiterbildungskosten in Höhe eines üblichen Schulgeldes leisten. Durch politische Interventionen sollen mittelfristig öffentliche Mittel generiert werden. Hier bedarf es auch künftig der Anstrengung aller Beteiligten, um die Versorgung blinder und sehbehinderter Menschen mit Rehabilitationsmaßnahmen dauerhaft zu sichern.</w:t>
      </w:r>
    </w:p>
    <w:p w:rsidR="00C23B99" w:rsidRDefault="00C23B99" w:rsidP="008245BA">
      <w:pPr>
        <w:jc w:val="left"/>
        <w:rPr>
          <w:lang w:eastAsia="x-none"/>
        </w:rPr>
      </w:pPr>
      <w:r>
        <w:rPr>
          <w:lang w:eastAsia="x-none"/>
        </w:rPr>
        <w:t xml:space="preserve">Bei aller Not hinsichtlich des Fachkräftemangels dürfen aber keine Abstriche bei der Qualität gemacht werden. Der DBSV, der VBS und der Rehalehrerverband haben daher 2019 gemeinsam abgestimmte Anforderungen an die Qualifizierung von Rehabilitationsfachkräften für blinde und sehbehinderte Menschen in O&amp;M sowie LPF vereinbart. Sie werden als transparente Basis für die Anerkennung von Rehabilitationsfachkräften genutzt. An diesen Standards müssen sich aus Sicht der Blinden- und Sehbehindertenselbsthilfe auch neue Anbieter messen lassen. </w:t>
      </w:r>
    </w:p>
    <w:p w:rsidR="00902E1C" w:rsidRDefault="00902E1C" w:rsidP="008245BA">
      <w:pPr>
        <w:jc w:val="left"/>
        <w:rPr>
          <w:lang w:eastAsia="x-none"/>
        </w:rPr>
      </w:pPr>
    </w:p>
    <w:p w:rsidR="00811177" w:rsidRDefault="00811177" w:rsidP="008245BA">
      <w:pPr>
        <w:pStyle w:val="berschrift3"/>
        <w:numPr>
          <w:ilvl w:val="2"/>
          <w:numId w:val="15"/>
        </w:numPr>
      </w:pPr>
      <w:bookmarkStart w:id="89" w:name="_Toc39054497"/>
      <w:r>
        <w:t>Rehabilitationsleistungen</w:t>
      </w:r>
      <w:bookmarkEnd w:id="89"/>
      <w:r>
        <w:t xml:space="preserve"> </w:t>
      </w:r>
    </w:p>
    <w:p w:rsidR="00811177" w:rsidRDefault="00811177" w:rsidP="008245BA">
      <w:pPr>
        <w:jc w:val="left"/>
        <w:rPr>
          <w:lang w:eastAsia="x-none"/>
        </w:rPr>
      </w:pPr>
      <w:r>
        <w:rPr>
          <w:lang w:eastAsia="x-none"/>
        </w:rPr>
        <w:t xml:space="preserve">Der DBSV hat seine Aktivitäten zur Etablierung von Rehabilitation nach Sehverlust fortgesetzt. Im Fokus stehen dabei vor allem Menschen, die nicht mehr im erwerbsfähigen Alter sind. Die maßgebliche Arbeit in diesem Bereich organisierte der DBSV auch 2019 über dem bei der Deutschen Vereinigung für Rehabilitation (DVfR) auf Initiative des DBSV 2018 eingerichteten Fachausschuss „Teilhabe nach Sehverlust“. 2019 fanden drei Arbeitstreffen statt. </w:t>
      </w:r>
    </w:p>
    <w:p w:rsidR="00811177" w:rsidRDefault="00811177" w:rsidP="008245BA">
      <w:pPr>
        <w:jc w:val="left"/>
        <w:rPr>
          <w:lang w:eastAsia="x-none"/>
        </w:rPr>
      </w:pPr>
      <w:r>
        <w:rPr>
          <w:lang w:eastAsia="x-none"/>
        </w:rPr>
        <w:t xml:space="preserve">Im Ausschuss sind Expertinnen und Experten aus den BfWs, der Augenärzteschaft, der Blista, des VBS, der Selbsthilfe, der Krankenversicherung, des MdS etc. vertreten. Der Arbeitskreis Gesundheitspolitik sowie die Initiative „Sehen im Alter“ sind eingebunden. </w:t>
      </w:r>
    </w:p>
    <w:p w:rsidR="008D221C" w:rsidRPr="00902E1C" w:rsidRDefault="008D221C" w:rsidP="008245BA">
      <w:pPr>
        <w:jc w:val="left"/>
        <w:rPr>
          <w:lang w:eastAsia="x-none"/>
        </w:rPr>
      </w:pPr>
    </w:p>
    <w:p w:rsidR="00685464" w:rsidRDefault="001F69F1" w:rsidP="008245BA">
      <w:pPr>
        <w:pStyle w:val="berschrift2"/>
        <w:rPr>
          <w:lang w:val="de-DE"/>
        </w:rPr>
      </w:pPr>
      <w:bookmarkStart w:id="90" w:name="_Toc516139051"/>
      <w:bookmarkStart w:id="91" w:name="_Toc535923212"/>
      <w:bookmarkStart w:id="92" w:name="_Toc39054498"/>
      <w:r w:rsidRPr="001F69F1">
        <w:t>Versorgungsmedizin-Verordnung</w:t>
      </w:r>
      <w:bookmarkEnd w:id="90"/>
      <w:bookmarkEnd w:id="91"/>
      <w:bookmarkEnd w:id="92"/>
    </w:p>
    <w:p w:rsidR="00632443" w:rsidRDefault="00632443" w:rsidP="008245BA">
      <w:pPr>
        <w:jc w:val="left"/>
        <w:rPr>
          <w:lang w:eastAsia="x-none"/>
        </w:rPr>
      </w:pPr>
      <w:r>
        <w:rPr>
          <w:lang w:eastAsia="x-none"/>
        </w:rPr>
        <w:t>Im Verbund mit weiteren Organisationen hat sich der DBSV auch 2019 in die Diskussionen um die Weiterentwicklung der Versorgungsmedizin-Verordnung eingebracht. Der Prozess dauert an.</w:t>
      </w:r>
    </w:p>
    <w:p w:rsidR="00902E1C" w:rsidRPr="00902E1C" w:rsidRDefault="00902E1C" w:rsidP="008245BA">
      <w:pPr>
        <w:jc w:val="left"/>
        <w:rPr>
          <w:lang w:eastAsia="x-none"/>
        </w:rPr>
      </w:pPr>
    </w:p>
    <w:p w:rsidR="001F69F1" w:rsidRDefault="00632443" w:rsidP="008245BA">
      <w:pPr>
        <w:pStyle w:val="berschrift2"/>
        <w:rPr>
          <w:lang w:val="de-DE"/>
        </w:rPr>
      </w:pPr>
      <w:bookmarkStart w:id="93" w:name="_Toc446593088"/>
      <w:bookmarkStart w:id="94" w:name="_Toc447186112"/>
      <w:bookmarkStart w:id="95" w:name="_Toc480989646"/>
      <w:bookmarkStart w:id="96" w:name="_Toc516139052"/>
      <w:bookmarkStart w:id="97" w:name="_Toc535923213"/>
      <w:bookmarkStart w:id="98" w:name="_Toc39054499"/>
      <w:r>
        <w:rPr>
          <w:lang w:val="de-DE"/>
        </w:rPr>
        <w:t>Reform der Kinder- und Jugendhilfe (</w:t>
      </w:r>
      <w:r w:rsidR="001F69F1" w:rsidRPr="001F69F1">
        <w:t>SGB VIII</w:t>
      </w:r>
      <w:bookmarkEnd w:id="93"/>
      <w:bookmarkEnd w:id="94"/>
      <w:bookmarkEnd w:id="95"/>
      <w:bookmarkEnd w:id="96"/>
      <w:bookmarkEnd w:id="97"/>
      <w:r>
        <w:rPr>
          <w:lang w:val="de-DE"/>
        </w:rPr>
        <w:t>)</w:t>
      </w:r>
      <w:bookmarkEnd w:id="98"/>
    </w:p>
    <w:p w:rsidR="008478B5" w:rsidRDefault="008478B5" w:rsidP="008245BA">
      <w:pPr>
        <w:jc w:val="left"/>
        <w:rPr>
          <w:lang w:eastAsia="x-none"/>
        </w:rPr>
      </w:pPr>
      <w:r>
        <w:rPr>
          <w:lang w:eastAsia="x-none"/>
        </w:rPr>
        <w:t xml:space="preserve">Auch 2019 befasste sich der DBSV mit der Weiterentwicklung der Kinder- und Jugendhilfe. Im Fokus dabei steht die Gestaltung  einer Zusammenführung der Eingliederungshilfe für alle Kinder und Jugendlichen mit Behinderungen </w:t>
      </w:r>
      <w:r>
        <w:rPr>
          <w:lang w:eastAsia="x-none"/>
        </w:rPr>
        <w:lastRenderedPageBreak/>
        <w:t>(sogenannte inklusive Lösung) und eine generell stärkere Berücksichtigung der Belange von Kindern und Jugendlichen mit Behinderungen im Kinder- und Jugendhilferecht. Insoweit hat das zuständige Bundesministerium für Familie, Senioren, Frauen und Jugend (BMFSFJ) einen Dialogprozess organisiert. An den vier Arbeitssitzungen und der Abschlussveranstaltung war der DBSV als ein Vertreter des Deutschen Behindertenrates beteiligt.</w:t>
      </w:r>
    </w:p>
    <w:p w:rsidR="008478B5" w:rsidRDefault="008478B5" w:rsidP="008245BA">
      <w:pPr>
        <w:jc w:val="left"/>
        <w:rPr>
          <w:lang w:eastAsia="x-none"/>
        </w:rPr>
      </w:pPr>
      <w:r>
        <w:rPr>
          <w:lang w:eastAsia="x-none"/>
        </w:rPr>
        <w:t>Da möglicherweise 2020 ein Gesetzgebungsverfahren zur Neuordnung der Kinder- und Jugendhilfe in Gang gesetzt wird, hat der DBSV-Verwaltungsrat in seiner Sitzung am 25./26.10.2019 einstimmig die Resolution „Forderungen des DBSV zur Weiterentwicklung der Kinder- und Jugendhilfe“ verabschiedet.</w:t>
      </w:r>
    </w:p>
    <w:p w:rsidR="00423F65" w:rsidRPr="00423F65" w:rsidRDefault="00423F65" w:rsidP="008245BA">
      <w:pPr>
        <w:jc w:val="left"/>
        <w:rPr>
          <w:lang w:eastAsia="x-none"/>
        </w:rPr>
      </w:pPr>
    </w:p>
    <w:p w:rsidR="00685464" w:rsidRDefault="001F69F1" w:rsidP="008245BA">
      <w:pPr>
        <w:pStyle w:val="berschrift2"/>
        <w:rPr>
          <w:lang w:val="de-DE"/>
        </w:rPr>
      </w:pPr>
      <w:bookmarkStart w:id="99" w:name="_Toc480989648"/>
      <w:bookmarkStart w:id="100" w:name="_Toc516139054"/>
      <w:bookmarkStart w:id="101" w:name="_Toc535923215"/>
      <w:bookmarkStart w:id="102" w:name="_Toc39054500"/>
      <w:r w:rsidRPr="001F69F1">
        <w:t>Nationaler Aktionsplan</w:t>
      </w:r>
      <w:bookmarkEnd w:id="99"/>
      <w:bookmarkEnd w:id="100"/>
      <w:bookmarkEnd w:id="101"/>
      <w:r w:rsidR="00FD443E">
        <w:rPr>
          <w:lang w:val="de-DE"/>
        </w:rPr>
        <w:t xml:space="preserve"> zur Umsetzung der UN BRK</w:t>
      </w:r>
      <w:bookmarkEnd w:id="102"/>
    </w:p>
    <w:p w:rsidR="00FD443E" w:rsidRDefault="00FD443E" w:rsidP="008245BA">
      <w:pPr>
        <w:jc w:val="left"/>
        <w:rPr>
          <w:lang w:eastAsia="x-none"/>
        </w:rPr>
      </w:pPr>
      <w:r>
        <w:rPr>
          <w:lang w:eastAsia="x-none"/>
        </w:rPr>
        <w:t>Herr Bethke ist weiterhin im NAP-Ausschuss des Bundesministeriums für Arbeit und Soziales vertreten und Frau Möller als seine Stellvertreterin berufen. Der NAP-Ausschuss erarbeitete auch 2019 Fragenkataloge an die Bundesministerien zur Umsetzung der UN-BRK, deren Beantwortung er in vier Sitzungen mit den eingeladenen Ministerien erörterte. In einem Sondertermin wurde ihm der Entwurf des zweiten Staatenberichts der Bundesregierung vorgestellt und erläutert.</w:t>
      </w:r>
    </w:p>
    <w:p w:rsidR="00FD443E" w:rsidRDefault="00FD443E" w:rsidP="008245BA">
      <w:pPr>
        <w:jc w:val="left"/>
        <w:rPr>
          <w:lang w:eastAsia="x-none"/>
        </w:rPr>
      </w:pPr>
      <w:r>
        <w:rPr>
          <w:lang w:eastAsia="x-none"/>
        </w:rPr>
        <w:t>Der DBSV nahm überdies auch 2019 an den Inklusionstagen teil und brachte sich mit eigenen Beiträgen aktiv in die Programmgestaltung ein.</w:t>
      </w:r>
    </w:p>
    <w:p w:rsidR="00902E1C" w:rsidRPr="00902E1C" w:rsidRDefault="00902E1C" w:rsidP="008245BA">
      <w:pPr>
        <w:jc w:val="left"/>
        <w:rPr>
          <w:lang w:eastAsia="x-none"/>
        </w:rPr>
      </w:pPr>
    </w:p>
    <w:p w:rsidR="00685464" w:rsidRDefault="00243505" w:rsidP="008245BA">
      <w:pPr>
        <w:pStyle w:val="berschrift2"/>
        <w:rPr>
          <w:lang w:val="de-DE"/>
        </w:rPr>
      </w:pPr>
      <w:bookmarkStart w:id="103" w:name="_Toc39054501"/>
      <w:bookmarkStart w:id="104" w:name="_Toc516139056"/>
      <w:bookmarkStart w:id="105" w:name="_Toc535923217"/>
      <w:r>
        <w:t>Teilhabe am Arbeitsleben</w:t>
      </w:r>
      <w:bookmarkEnd w:id="103"/>
    </w:p>
    <w:p w:rsidR="00CC5A52" w:rsidRDefault="00CC5A52" w:rsidP="008245BA">
      <w:pPr>
        <w:jc w:val="left"/>
        <w:rPr>
          <w:rFonts w:eastAsia="Courier New"/>
          <w:lang w:eastAsia="x-none"/>
        </w:rPr>
      </w:pPr>
      <w:r>
        <w:rPr>
          <w:rFonts w:eastAsia="Courier New"/>
          <w:lang w:eastAsia="x-none"/>
        </w:rPr>
        <w:t>2019 setzte der DBSV seine Bemühungen um die Verbesserung der beruflichen Teilhabe blinder und sehbehinderter Menschen fort. Die Arbeit wurde maßgeblich durch die Koordinationsstellen unterstützt. Er suchte bei seinem Wirken aber stets auch den Kontakt zu anderen maßgeblichen Akteuren im Bereich der Teilhabe am Arbeitsleben. Die immer wieder seitens der Mitgliedsverbände geäußerte Notwendigkeit, dem Thema mehr Raum in der Verbandsarbeit zu geben (zuletzt geäußert durch die Verbandstagsbeschlüsse und die Befassung im Korporativenplenum 2018), wurden umgesetzt.</w:t>
      </w:r>
    </w:p>
    <w:p w:rsidR="00CC5A52" w:rsidRDefault="00CC5A52" w:rsidP="008245BA">
      <w:pPr>
        <w:jc w:val="left"/>
        <w:rPr>
          <w:rFonts w:eastAsia="Courier New"/>
          <w:lang w:eastAsia="x-none"/>
        </w:rPr>
      </w:pPr>
      <w:r>
        <w:rPr>
          <w:rFonts w:eastAsia="Courier New"/>
          <w:lang w:eastAsia="x-none"/>
        </w:rPr>
        <w:t xml:space="preserve">Der Verwaltungsrat hat in seiner Sitzung am 16./17.05.2019 die Gründung des Gemeinsamen Fachausschusses „Teilhabe am Arbeitsleben“ (GFTA) beschlossen. Ziel des Fachausschusses ist es, die Aktivitäten und die Interessenvertretung im Bereich der beruflichen Teilhabe effektiver und nachhaltiger zu gestalten und die Vernetzung der maßgeblichen Akteure in diesem Bereich voranzubringen. Der Ausschuss wurde besetzt und wird seine Arbeit Anfang 2020 aufnehmen. </w:t>
      </w:r>
    </w:p>
    <w:p w:rsidR="00CC5A52" w:rsidRDefault="00CC5A52" w:rsidP="008245BA">
      <w:pPr>
        <w:jc w:val="left"/>
        <w:rPr>
          <w:rFonts w:eastAsia="Courier New"/>
          <w:lang w:eastAsia="x-none"/>
        </w:rPr>
      </w:pPr>
      <w:r>
        <w:rPr>
          <w:rFonts w:eastAsia="Courier New"/>
          <w:lang w:eastAsia="x-none"/>
        </w:rPr>
        <w:t xml:space="preserve">Einen der inhaltlichen Schwerpunkte bildete die politische Interessenvertretung im Rahmen der Gesundheitsberufereform. Im Zentrum stand dabei die Sicherung der Berufsausübung blinder und sehbehinderter Masseure und Physiotherapeuten. Der DBSV veröffentlichte ein Positionspapier zur anstehenden Novellierung des Gesetzes über die Berufe in der Physiotherapie - Masseur- und Physiotherapeutengesetz (MPhG) - und sandte dieses an maßgebliche Abgeordnete des Bundestages sowie an Bundes-gesundheitsminister Spahn. Weiterhin nahm er im Rahmen einer Anhörung der Bund-Länder-Arbeitsgruppe zum Reformprozess Stellung. Da der DBSV eine vollständige Akademisierung wegen der Berufszugangssicherung für blinde und sehbehinderte Menschen im Bereich Masseur/Physiotherapie ablehnt, hat er sich einem neu gegründeten </w:t>
      </w:r>
      <w:r>
        <w:rPr>
          <w:rFonts w:eastAsia="Courier New"/>
          <w:lang w:eastAsia="x-none"/>
        </w:rPr>
        <w:lastRenderedPageBreak/>
        <w:t>Netzwerk angeschlossen, in dem Akteure aus verschiedenen Verbänden ihre Synergien zum Erhalt der fachschulischen Ausbildungsgänge bündeln.</w:t>
      </w:r>
    </w:p>
    <w:p w:rsidR="00CC5A52" w:rsidRDefault="00CC5A52" w:rsidP="008245BA">
      <w:pPr>
        <w:jc w:val="left"/>
        <w:rPr>
          <w:rFonts w:eastAsia="Courier New"/>
          <w:lang w:eastAsia="x-none"/>
        </w:rPr>
      </w:pPr>
      <w:r>
        <w:rPr>
          <w:rFonts w:eastAsia="Courier New"/>
          <w:lang w:eastAsia="x-none"/>
        </w:rPr>
        <w:t>Zum anderen ergab sich ein dringender Bedarf zur Unterstützung des BFW Mainz. Hintergrund sind bislang unzureichende Regelungen zum Schulgeld für sehende Auszubildende durch das Land. Wird dieses künftig nicht auch für sehende Auszubildende im BFW übernommen, droht das inklusive Ausbildungskonzept zu scheitern. Ein entsprechender Appell an die Ministerpräsidentin von Rheinland-Pfalz ist erfolgt.</w:t>
      </w:r>
    </w:p>
    <w:p w:rsidR="00CC5A52" w:rsidRDefault="00CC5A52" w:rsidP="008245BA">
      <w:pPr>
        <w:jc w:val="left"/>
        <w:rPr>
          <w:rFonts w:eastAsia="Courier New"/>
          <w:lang w:eastAsia="x-none"/>
        </w:rPr>
      </w:pPr>
      <w:r>
        <w:rPr>
          <w:rFonts w:eastAsia="Courier New"/>
          <w:lang w:eastAsia="x-none"/>
        </w:rPr>
        <w:t xml:space="preserve">Weiterhin wirkte der DBSV als Projektpartner bei dem vom DVBS initiierten Projekt „inklusive berufliche Bildung ohne Barrieren (iBoB)“ mit und stellte eine Vernetzung mit seinen berufsbezogenen Interessengruppen her </w:t>
      </w:r>
    </w:p>
    <w:p w:rsidR="00CC5A52" w:rsidRDefault="00CC5A52" w:rsidP="008245BA">
      <w:pPr>
        <w:jc w:val="left"/>
        <w:rPr>
          <w:rFonts w:eastAsia="Courier New"/>
          <w:lang w:eastAsia="x-none"/>
        </w:rPr>
      </w:pPr>
      <w:r>
        <w:rPr>
          <w:rFonts w:eastAsia="Courier New"/>
          <w:lang w:eastAsia="x-none"/>
        </w:rPr>
        <w:t xml:space="preserve">Ebenso ist er als stellvertretendes Mitglied im beratenden Beirat für die Belange behinderter Menschen der Bundesagentur für Arbeit vertreten. </w:t>
      </w:r>
    </w:p>
    <w:p w:rsidR="00902E1C" w:rsidRPr="00902E1C" w:rsidRDefault="00902E1C" w:rsidP="008245BA">
      <w:pPr>
        <w:jc w:val="left"/>
        <w:rPr>
          <w:rFonts w:eastAsia="Courier New"/>
          <w:lang w:eastAsia="x-none"/>
        </w:rPr>
      </w:pPr>
    </w:p>
    <w:p w:rsidR="00D6356C" w:rsidRDefault="00D6356C" w:rsidP="008245BA">
      <w:pPr>
        <w:pStyle w:val="berschrift2"/>
        <w:rPr>
          <w:lang w:val="de-DE"/>
        </w:rPr>
      </w:pPr>
      <w:bookmarkStart w:id="106" w:name="_Toc516139057"/>
      <w:bookmarkStart w:id="107" w:name="_Toc535923218"/>
      <w:bookmarkStart w:id="108" w:name="_Toc39054502"/>
      <w:bookmarkEnd w:id="104"/>
      <w:bookmarkEnd w:id="105"/>
      <w:r>
        <w:t xml:space="preserve">Rechtsdurchsetzung: </w:t>
      </w:r>
      <w:r w:rsidRPr="001F69F1">
        <w:t xml:space="preserve">Einzelfallhilfen </w:t>
      </w:r>
      <w:r>
        <w:t>und Verbandsklageprojekt</w:t>
      </w:r>
      <w:bookmarkEnd w:id="106"/>
      <w:bookmarkEnd w:id="107"/>
      <w:bookmarkEnd w:id="108"/>
    </w:p>
    <w:p w:rsidR="000F77CD" w:rsidRDefault="000F77CD" w:rsidP="008245BA">
      <w:pPr>
        <w:jc w:val="left"/>
        <w:rPr>
          <w:lang w:eastAsia="x-none"/>
        </w:rPr>
      </w:pPr>
      <w:r>
        <w:rPr>
          <w:lang w:eastAsia="x-none"/>
        </w:rPr>
        <w:t xml:space="preserve">Die individuelle Beratung und Vertretung in rechtlichen Fragen wird getragen von der „Rechte behinderter Menschen gGmbH (rbm)“. Die Tochtergesellschaft des DBSV - und seit 2019 vier weiterer Landesverbände (ABSV, BBSB, BSVH und BVN) - hat ihren Sitz in Marburg und unterhält Niederlassungen in Berlin und (seit 2019) auch in München. Sie beschäftigt sieben Juristinnen und Juristen, die – mit einer Ausnahme – selbst blind oder sehbehindert sind. </w:t>
      </w:r>
    </w:p>
    <w:p w:rsidR="000F77CD" w:rsidRDefault="000F77CD" w:rsidP="008245BA">
      <w:pPr>
        <w:jc w:val="left"/>
        <w:rPr>
          <w:lang w:eastAsia="x-none"/>
        </w:rPr>
      </w:pPr>
      <w:r>
        <w:rPr>
          <w:lang w:eastAsia="x-none"/>
        </w:rPr>
        <w:t xml:space="preserve">Im Oktober 2019 feierte die rbm ihr 10-jähriges Bestehen. Seit ihrer Gründung vertraten die Juristinnen und Juristen in ca. 6.000 Widerspruchs- und Klageverfahren die Interessen der Mitglieder des DBSV. Ca. 40.000 Rechtsberatungen sind zu Themen rund um eine Sehbehinderung/Blindheit und hieraus resultierenden Rechtsfragen durchgeführt worden. Zentrale höchstrichterliche Entscheidungen wurden erstritten, wie zum Beispiel zum Anspruch auf Arbeitsassistenz oder auf Produkterkennungssysteme als Hilfsmittel der durch die Krankenkassen abzusichernden Grundversorgung. Die rbm hat sich – das lässt sich zum zehnjährigen Bestehen sagen - als essentiell wichtiges Angebot für blinde und sehbehinderte Menschen etabliert. Das Wirken der rbm ist in zweierlei Hinsicht wesentlich. Zum einen erhalten blinde und sehbehinderte Menschen eine individuell notwendige rechtliche Unterstützung, um ihr Leben selbstbestimmt gestalten zu können. Zum anderen fließen die gewonnenen Erkenntnisse aus den Einzelfallvertretungen in die politische Arbeit des DBSV ein und können so zu notwendigen gesetzlichen Änderungen beitragen. </w:t>
      </w:r>
    </w:p>
    <w:p w:rsidR="000F77CD" w:rsidRDefault="000F77CD" w:rsidP="008245BA">
      <w:pPr>
        <w:jc w:val="left"/>
        <w:rPr>
          <w:lang w:eastAsia="x-none"/>
        </w:rPr>
      </w:pPr>
      <w:r>
        <w:rPr>
          <w:lang w:eastAsia="x-none"/>
        </w:rPr>
        <w:t>2019 übernahm die rbm rund 700 neue Fälle der Individualrechtsvertretung und führte mehr als 6.000 Rechtsberatungen durch. Inhaltlich waren die nachgefragten Themen erneut breit gestreut, bezogen sich schwerpunktmäßig aber auf sozialrechtliche Fragen, den Diskriminierungsschutz und verbraucherrechtliche Belange. Bei den übernommenen Rechtsvertretungen hatte die Mehrzahl die Durchsetzung von sozialrechtlichen Ansprüchen gegenüber gesetzlichen Krankenkassen sowie gegen Träger der beruflichen Teilhabe zum Gegenstand. Daneben wuchs weiter der Anteil der Verfahren um die Anerkennung einer Schwerbehinderung.</w:t>
      </w:r>
    </w:p>
    <w:p w:rsidR="000F77CD" w:rsidRDefault="000F77CD" w:rsidP="008245BA">
      <w:pPr>
        <w:jc w:val="left"/>
        <w:rPr>
          <w:lang w:eastAsia="x-none"/>
        </w:rPr>
      </w:pPr>
      <w:r>
        <w:rPr>
          <w:lang w:eastAsia="x-none"/>
        </w:rPr>
        <w:t xml:space="preserve">Seit 2019 bietet die rbm blinden und sehbehinderten Mitgliedern der DBSV-Familie auch eine erbrechtliche Beratung an, die die Besonderheiten bei der Errichtung </w:t>
      </w:r>
      <w:r>
        <w:rPr>
          <w:lang w:eastAsia="x-none"/>
        </w:rPr>
        <w:lastRenderedPageBreak/>
        <w:t>eines Testaments mit Blick auf die bestehende Seheinschränkung einschließt. Mit diesem Angebot reagiert die rbm auf eine kontinuierliche Nachfrage aus den vergangenen Jahren.</w:t>
      </w:r>
    </w:p>
    <w:p w:rsidR="000F77CD" w:rsidRDefault="000F77CD" w:rsidP="008245BA">
      <w:pPr>
        <w:jc w:val="left"/>
        <w:rPr>
          <w:lang w:eastAsia="x-none"/>
        </w:rPr>
      </w:pPr>
      <w:r>
        <w:rPr>
          <w:lang w:eastAsia="x-none"/>
        </w:rPr>
        <w:t xml:space="preserve">Das dreijährige von der Aktion Mensch geförderte DBSV-Projekt zur Stärkung des Verbandsklagerechtes nach den verschiedenen Gleichstellungsgesetzen der Länder und des Bundes wurde 2019 unter maßgeblicher Beteiligung der rbm abgeschlossen. Schwerpunkte waren dabei die Durchführung zweier verbändeübergreifender Workshops, der Austausch mit der Wissenschaft zur effizienteren Gestaltung einer Verbandsklagebegleitung, die Erstellung von Abschluss- und Erfahrungsdokumentationen, die Erarbeitung einer Checkliste für Verbandsklagen und die Konzipierung eines Folgeprojekts für die Durchsetzung von Barrierefreiheit. </w:t>
      </w:r>
    </w:p>
    <w:p w:rsidR="000F77CD" w:rsidRDefault="000F77CD" w:rsidP="008245BA">
      <w:pPr>
        <w:jc w:val="left"/>
        <w:rPr>
          <w:lang w:eastAsia="x-none"/>
        </w:rPr>
      </w:pPr>
      <w:r>
        <w:rPr>
          <w:lang w:eastAsia="x-none"/>
        </w:rPr>
        <w:t xml:space="preserve">Im Rahmen des Projekts wurde u.a. ein Verfahren vor der Schlichtungsstelle des Bundes zur Umsetzung von Barrierefreiheit bei der Veröffentlichung von Bundestagsdrucksachen durch die Bundestagsverwaltung eingeleitet und eine Klage vor einem Verwaltungsgericht gegen eine Kommune wegen der Nichtberücksichtigung von Barrierefreiheit bei der Neugestaltung eines Bahnhofsvorplatzes erhoben. Daneben wurden mehrere Verfahren wegen Nichtbeförderung von schwerbehinderten Menschen durch eine Fluggesellschaft und die Benachteiligung dieses Personenkreises bei einer Kreuzfahrt eingereicht. Im Ergebnis hat auch das Jahr 2019 wieder deutlich gezeigt, dass sehbehinderte und blinde Menschen der Unterstützung bei der Durchsetzung ihrer individuellen Rechte mithilfe einer hochspezialisierten Vertretung bedürfen und dass die Durchsetzung der Belange von behinderten Menschen ganz allgemein in weiten Teilen noch durch juristische Verfahren erst erstritten werden muss.  </w:t>
      </w:r>
    </w:p>
    <w:p w:rsidR="00902E1C" w:rsidRPr="00902E1C" w:rsidRDefault="00902E1C" w:rsidP="008245BA">
      <w:pPr>
        <w:jc w:val="left"/>
        <w:rPr>
          <w:lang w:eastAsia="x-none"/>
        </w:rPr>
      </w:pPr>
    </w:p>
    <w:p w:rsidR="00552FAF" w:rsidRPr="0046124B" w:rsidRDefault="00BB2388" w:rsidP="008245BA">
      <w:pPr>
        <w:pStyle w:val="berschrift1"/>
        <w:jc w:val="left"/>
      </w:pPr>
      <w:bookmarkStart w:id="109" w:name="_Toc440534746"/>
      <w:bookmarkStart w:id="110" w:name="_Toc446593098"/>
      <w:bookmarkStart w:id="111" w:name="_Toc447186121"/>
      <w:bookmarkStart w:id="112" w:name="_Toc480989651"/>
      <w:bookmarkStart w:id="113" w:name="_Toc516139058"/>
      <w:bookmarkStart w:id="114" w:name="_Toc535923219"/>
      <w:bookmarkStart w:id="115" w:name="_Toc39054503"/>
      <w:r>
        <w:t xml:space="preserve">Ausbildung, </w:t>
      </w:r>
      <w:r w:rsidR="00033A5E">
        <w:t>Beruf</w:t>
      </w:r>
      <w:bookmarkEnd w:id="109"/>
      <w:bookmarkEnd w:id="110"/>
      <w:bookmarkEnd w:id="111"/>
      <w:bookmarkEnd w:id="112"/>
      <w:bookmarkEnd w:id="113"/>
      <w:bookmarkEnd w:id="114"/>
      <w:r>
        <w:t xml:space="preserve"> und Digitalisierung</w:t>
      </w:r>
      <w:bookmarkEnd w:id="115"/>
      <w:r w:rsidR="00033A5E">
        <w:t xml:space="preserve"> </w:t>
      </w:r>
    </w:p>
    <w:p w:rsidR="00685464" w:rsidRDefault="00033A5E" w:rsidP="008245BA">
      <w:pPr>
        <w:pStyle w:val="berschrift2"/>
        <w:rPr>
          <w:lang w:val="de-DE"/>
        </w:rPr>
      </w:pPr>
      <w:bookmarkStart w:id="116" w:name="_Toc440534747"/>
      <w:bookmarkStart w:id="117" w:name="_Toc446593099"/>
      <w:bookmarkStart w:id="118" w:name="_Toc447186122"/>
      <w:bookmarkStart w:id="119" w:name="_Toc480989652"/>
      <w:bookmarkStart w:id="120" w:name="_Toc516139059"/>
      <w:bookmarkStart w:id="121" w:name="_Toc535923220"/>
      <w:bookmarkStart w:id="122" w:name="_Toc39054504"/>
      <w:r>
        <w:t>Bundesfachgruppe Informationstechnologie (BFG IT)</w:t>
      </w:r>
      <w:bookmarkEnd w:id="116"/>
      <w:bookmarkEnd w:id="117"/>
      <w:bookmarkEnd w:id="118"/>
      <w:bookmarkEnd w:id="119"/>
      <w:bookmarkEnd w:id="120"/>
      <w:bookmarkEnd w:id="121"/>
      <w:bookmarkEnd w:id="122"/>
      <w:r w:rsidR="00602F53">
        <w:t xml:space="preserve"> </w:t>
      </w:r>
    </w:p>
    <w:p w:rsidR="00E72034" w:rsidRDefault="00E72034" w:rsidP="008245BA">
      <w:pPr>
        <w:jc w:val="left"/>
        <w:rPr>
          <w:lang w:eastAsia="x-none"/>
        </w:rPr>
      </w:pPr>
      <w:r>
        <w:rPr>
          <w:lang w:eastAsia="x-none"/>
        </w:rPr>
        <w:t>Über die BFG-IT</w:t>
      </w:r>
      <w:r w:rsidR="00040B01">
        <w:rPr>
          <w:lang w:eastAsia="x-none"/>
        </w:rPr>
        <w:t>:</w:t>
      </w:r>
    </w:p>
    <w:p w:rsidR="00E72034" w:rsidRDefault="00E72034" w:rsidP="008245BA">
      <w:pPr>
        <w:jc w:val="left"/>
        <w:rPr>
          <w:lang w:eastAsia="x-none"/>
        </w:rPr>
      </w:pPr>
      <w:r>
        <w:rPr>
          <w:lang w:eastAsia="x-none"/>
        </w:rPr>
        <w:t>Die BFG IT fasst blinde und sehbehinderte Personen, die in IT-Berufen tätig sind, zusammen. Neben Softwareentwicklern, Administratoren, Datenbankverwaltern, Webmastern und Webgestaltern gehören hierzu auch Mitarbeiter bei technischen Hotlines und Helpdesks. Hauptaufgabe der BFG IT ist der Erfahrungsaustausch und die Know-How-Bündelung, um mit den rasanten Fortschritten im IT-Bereich Schritt halten zu können. Außerdem versucht die Fachgruppe die technische Kompetenz an andere Gremien wie den Fachausschuss für In</w:t>
      </w:r>
      <w:r w:rsidR="00B0761B">
        <w:rPr>
          <w:lang w:eastAsia="x-none"/>
        </w:rPr>
        <w:t>formations- und Kommu</w:t>
      </w:r>
      <w:r>
        <w:rPr>
          <w:lang w:eastAsia="x-none"/>
        </w:rPr>
        <w:t>nikationstechnik (FIT) weiterzugeben. Derzeit vertritt die BFG IT ca. 40 Kollegen aus der IT-Branche. – Die Leitung der BFG IT hat Heiko Folkerts inne.</w:t>
      </w:r>
    </w:p>
    <w:p w:rsidR="00E72034" w:rsidRDefault="00E72034" w:rsidP="008245BA">
      <w:pPr>
        <w:jc w:val="left"/>
        <w:rPr>
          <w:lang w:eastAsia="x-none"/>
        </w:rPr>
      </w:pPr>
      <w:r>
        <w:rPr>
          <w:lang w:eastAsia="x-none"/>
        </w:rPr>
        <w:t>Ausblick</w:t>
      </w:r>
    </w:p>
    <w:p w:rsidR="00E72034" w:rsidRDefault="00E72034" w:rsidP="008245BA">
      <w:pPr>
        <w:jc w:val="left"/>
        <w:rPr>
          <w:lang w:eastAsia="x-none"/>
        </w:rPr>
      </w:pPr>
      <w:r>
        <w:rPr>
          <w:lang w:eastAsia="x-none"/>
        </w:rPr>
        <w:t>Die BFG IT schätzt die Berufsmöglichkeiten von blinden und sehbehinderten</w:t>
      </w:r>
      <w:r w:rsidR="00B0761B">
        <w:rPr>
          <w:lang w:eastAsia="x-none"/>
        </w:rPr>
        <w:t xml:space="preserve"> Men</w:t>
      </w:r>
      <w:r>
        <w:rPr>
          <w:lang w:eastAsia="x-none"/>
        </w:rPr>
        <w:t>schen in der IT-Branche nach wie vor als sehr gut ein. Allerdings müssen immer komplexere Aktionen mit dem Screenreader aus</w:t>
      </w:r>
      <w:r w:rsidR="00B0761B">
        <w:rPr>
          <w:lang w:eastAsia="x-none"/>
        </w:rPr>
        <w:t>geführt werden, um die überlade</w:t>
      </w:r>
      <w:r>
        <w:rPr>
          <w:lang w:eastAsia="x-none"/>
        </w:rPr>
        <w:t xml:space="preserve">nen IT-Anwendungen effizient bedienen zu können. Diese Anforderungen haben  bereits auf andere Berufsfelder durchgeschlagen. Hier ist vor allem der Einzug von Anwendungen im Browser zu nennen, auf die die Screenreader derzeit noch nicht gut vorbereitet sind. </w:t>
      </w:r>
    </w:p>
    <w:p w:rsidR="00E72034" w:rsidRDefault="00E72034" w:rsidP="008245BA">
      <w:pPr>
        <w:jc w:val="left"/>
        <w:rPr>
          <w:lang w:eastAsia="x-none"/>
        </w:rPr>
      </w:pPr>
      <w:r>
        <w:rPr>
          <w:lang w:eastAsia="x-none"/>
        </w:rPr>
        <w:lastRenderedPageBreak/>
        <w:t>Das Mobile Arbeiten mit Notebooks und der damit verbundenen Sicherheits-Infrastruktur wie Smartcards, Tokens etc.) w</w:t>
      </w:r>
      <w:r w:rsidR="00B0761B">
        <w:rPr>
          <w:lang w:eastAsia="x-none"/>
        </w:rPr>
        <w:t>ird uns mehr und mehr herausfor</w:t>
      </w:r>
      <w:r>
        <w:rPr>
          <w:lang w:eastAsia="x-none"/>
        </w:rPr>
        <w:t>dern. Auch die Verlagerung einfacher Programmiertätigkeiten in das Ausland wird einige Barrieren mit sich bringen.</w:t>
      </w:r>
    </w:p>
    <w:p w:rsidR="00E72034" w:rsidRDefault="00E72034" w:rsidP="008245BA">
      <w:pPr>
        <w:jc w:val="left"/>
        <w:rPr>
          <w:lang w:eastAsia="x-none"/>
        </w:rPr>
      </w:pPr>
      <w:r>
        <w:rPr>
          <w:lang w:eastAsia="x-none"/>
        </w:rPr>
        <w:t>Trotz dieser gestiegenen Herausforderungen blic</w:t>
      </w:r>
      <w:r w:rsidR="00B0761B">
        <w:rPr>
          <w:lang w:eastAsia="x-none"/>
        </w:rPr>
        <w:t>kt die BFG IT nach wie vor opti</w:t>
      </w:r>
      <w:r>
        <w:rPr>
          <w:lang w:eastAsia="x-none"/>
        </w:rPr>
        <w:t>mistisch in die Zukunft. Dies ist umso mehr der Fall, als auch das kritische Thema UML mittels geeigneter Sprachen von blinden u</w:t>
      </w:r>
      <w:r w:rsidR="00B0761B">
        <w:rPr>
          <w:lang w:eastAsia="x-none"/>
        </w:rPr>
        <w:t>nd sehbehinderten als Kommunika</w:t>
      </w:r>
      <w:r>
        <w:rPr>
          <w:lang w:eastAsia="x-none"/>
        </w:rPr>
        <w:t xml:space="preserve">tionsmittel genutzt werden kann. Allerdings fehlen hier nach wie vor die Schnitt-stellen um mit den gleichen Werkzeugen wie die sehenden Kollegen arbeiten zu können. </w:t>
      </w:r>
    </w:p>
    <w:p w:rsidR="00E72034" w:rsidRDefault="00E72034" w:rsidP="008245BA">
      <w:pPr>
        <w:jc w:val="left"/>
        <w:rPr>
          <w:lang w:eastAsia="x-none"/>
        </w:rPr>
      </w:pPr>
      <w:r>
        <w:rPr>
          <w:lang w:eastAsia="x-none"/>
        </w:rPr>
        <w:t xml:space="preserve">Trotz der o. g. Probleme gibt es nur sehr wenig </w:t>
      </w:r>
      <w:r w:rsidR="00B0761B">
        <w:rPr>
          <w:lang w:eastAsia="x-none"/>
        </w:rPr>
        <w:t>Bedarf an direktem Austausch in</w:t>
      </w:r>
      <w:r>
        <w:rPr>
          <w:lang w:eastAsia="x-none"/>
        </w:rPr>
        <w:t xml:space="preserve">nerhalb der Fachgruppe. Wir führen das vor allem darauf zurück, dass IT-Fachkräfte durch ihre Arbeit bereits sehr selbständig sind und die Informationen über passende Foren oder andere Kanäle finden. Auch im Bereich der Mailinglisten gibt es Angebote, in denen gleiche Themen behandelt werden. </w:t>
      </w:r>
    </w:p>
    <w:p w:rsidR="00E72034" w:rsidRDefault="00E72034" w:rsidP="008245BA">
      <w:pPr>
        <w:jc w:val="left"/>
        <w:rPr>
          <w:lang w:eastAsia="x-none"/>
        </w:rPr>
      </w:pPr>
      <w:r>
        <w:rPr>
          <w:lang w:eastAsia="x-none"/>
        </w:rPr>
        <w:t xml:space="preserve">Positiv ist festzustellen, dass nach wie vor neue Kollegen Ausbildungs- </w:t>
      </w:r>
      <w:r w:rsidR="00B0761B">
        <w:rPr>
          <w:lang w:eastAsia="x-none"/>
        </w:rPr>
        <w:t>und Ar</w:t>
      </w:r>
      <w:r>
        <w:rPr>
          <w:lang w:eastAsia="x-none"/>
        </w:rPr>
        <w:t>beitsplätze über den normalen Arbeitsmarkt finden.</w:t>
      </w:r>
    </w:p>
    <w:p w:rsidR="00E72034" w:rsidRDefault="00E72034" w:rsidP="008245BA">
      <w:pPr>
        <w:jc w:val="left"/>
        <w:rPr>
          <w:lang w:eastAsia="x-none"/>
        </w:rPr>
      </w:pPr>
      <w:r>
        <w:rPr>
          <w:lang w:eastAsia="x-none"/>
        </w:rPr>
        <w:t>Leider ist die Zahl der Mitglieder derzeit trotz der</w:t>
      </w:r>
      <w:r w:rsidR="00B0761B">
        <w:rPr>
          <w:lang w:eastAsia="x-none"/>
        </w:rPr>
        <w:t xml:space="preserve"> guten Berufsmöglichkeiten rück</w:t>
      </w:r>
      <w:r>
        <w:rPr>
          <w:lang w:eastAsia="x-none"/>
        </w:rPr>
        <w:t>läufig. Offenbar ist ein Job im IT-Bereich nach wie vor kein typisches Berufsbild für blinde und sehbehinderte Menschen. Hier will d</w:t>
      </w:r>
      <w:r w:rsidR="00B0761B">
        <w:rPr>
          <w:lang w:eastAsia="x-none"/>
        </w:rPr>
        <w:t>ie Bundesfachgruppe über Aufklä</w:t>
      </w:r>
      <w:r>
        <w:rPr>
          <w:lang w:eastAsia="x-none"/>
        </w:rPr>
        <w:t>rung und Unterstützung versuchen, die Möglichke</w:t>
      </w:r>
      <w:r w:rsidR="00B0761B">
        <w:rPr>
          <w:lang w:eastAsia="x-none"/>
        </w:rPr>
        <w:t>iten im IT-Bereich herauszustel</w:t>
      </w:r>
      <w:r>
        <w:rPr>
          <w:lang w:eastAsia="x-none"/>
        </w:rPr>
        <w:t>len. Auch wenn die Anforderungen sehr hoch sind, ist die Bundesfachgruppe davon überzeugt, dass diese trotzdem gut bewältigt werden können. Die BFG IT bietet deshalb allen Interessenten Beratung und Unterstützung an. Das gilt insbesondere auch für die Bildungseinrichtungen, denn ohne se</w:t>
      </w:r>
      <w:r w:rsidR="00B0761B">
        <w:rPr>
          <w:lang w:eastAsia="x-none"/>
        </w:rPr>
        <w:t>hr gute Kenntnisse in der Bedie</w:t>
      </w:r>
      <w:r>
        <w:rPr>
          <w:lang w:eastAsia="x-none"/>
        </w:rPr>
        <w:t>nung eines Screenreaders sind die Berufschancen allgemein gering.</w:t>
      </w:r>
    </w:p>
    <w:p w:rsidR="00902E1C" w:rsidRDefault="00E72034" w:rsidP="008245BA">
      <w:pPr>
        <w:jc w:val="left"/>
        <w:rPr>
          <w:lang w:eastAsia="x-none"/>
        </w:rPr>
      </w:pPr>
      <w:r>
        <w:rPr>
          <w:lang w:eastAsia="x-none"/>
        </w:rPr>
        <w:t xml:space="preserve">Nähere Informationen sind auf der Homepage unter </w:t>
      </w:r>
      <w:hyperlink r:id="rId9" w:history="1">
        <w:r w:rsidR="00CE79E9" w:rsidRPr="0006463E">
          <w:rPr>
            <w:rStyle w:val="Hyperlink"/>
            <w:lang w:eastAsia="x-none"/>
          </w:rPr>
          <w:t>www.bfg-it.de</w:t>
        </w:r>
      </w:hyperlink>
      <w:r w:rsidR="00CE79E9">
        <w:rPr>
          <w:lang w:eastAsia="x-none"/>
        </w:rPr>
        <w:t xml:space="preserve"> </w:t>
      </w:r>
      <w:r>
        <w:rPr>
          <w:lang w:eastAsia="x-none"/>
        </w:rPr>
        <w:t>zu finden.</w:t>
      </w:r>
    </w:p>
    <w:p w:rsidR="00E72034" w:rsidRPr="00902E1C" w:rsidRDefault="00E72034" w:rsidP="008245BA">
      <w:pPr>
        <w:jc w:val="left"/>
        <w:rPr>
          <w:lang w:eastAsia="x-none"/>
        </w:rPr>
      </w:pPr>
    </w:p>
    <w:p w:rsidR="00685464" w:rsidRDefault="00033A5E" w:rsidP="008245BA">
      <w:pPr>
        <w:pStyle w:val="berschrift2"/>
        <w:rPr>
          <w:lang w:val="de-DE"/>
        </w:rPr>
      </w:pPr>
      <w:bookmarkStart w:id="123" w:name="_Toc440534748"/>
      <w:bookmarkStart w:id="124" w:name="_Toc446593100"/>
      <w:bookmarkStart w:id="125" w:name="_Toc447186123"/>
      <w:bookmarkStart w:id="126" w:name="_Toc480989653"/>
      <w:bookmarkStart w:id="127" w:name="_Toc516139060"/>
      <w:bookmarkStart w:id="128" w:name="_Toc535923221"/>
      <w:bookmarkStart w:id="129" w:name="_Toc39054505"/>
      <w:r>
        <w:t>Koordinationsstelle (KS) der Fachgruppen für Büroberufe der Landesvereine</w:t>
      </w:r>
      <w:bookmarkEnd w:id="123"/>
      <w:bookmarkEnd w:id="124"/>
      <w:bookmarkEnd w:id="125"/>
      <w:bookmarkEnd w:id="126"/>
      <w:bookmarkEnd w:id="127"/>
      <w:bookmarkEnd w:id="128"/>
      <w:bookmarkEnd w:id="129"/>
    </w:p>
    <w:p w:rsidR="00207C21" w:rsidRDefault="00207C21" w:rsidP="008245BA">
      <w:pPr>
        <w:jc w:val="left"/>
        <w:rPr>
          <w:lang w:eastAsia="x-none"/>
        </w:rPr>
      </w:pPr>
      <w:r>
        <w:rPr>
          <w:lang w:eastAsia="x-none"/>
        </w:rPr>
        <w:t xml:space="preserve">Die Mitglieder der KS-Leitung haben regelmäßigen telefonischen bzw. schriftlichen Kontakt zueinander, um sich über aktuelle Entwicklungen auszutauschen. Außerdem nahmen sie an Veranstaltungen der Landesorganisationen im DBSV teil, um für eine Vernetzung und Austausch zu sorgen. </w:t>
      </w:r>
    </w:p>
    <w:p w:rsidR="00207C21" w:rsidRDefault="00207C21" w:rsidP="008245BA">
      <w:pPr>
        <w:jc w:val="left"/>
        <w:rPr>
          <w:lang w:eastAsia="x-none"/>
        </w:rPr>
      </w:pPr>
      <w:r>
        <w:rPr>
          <w:lang w:eastAsia="x-none"/>
        </w:rPr>
        <w:t xml:space="preserve">Im Berichtszeitraum wurde das fachbezogene Seminar vorbereitet und vom 24.01. bis 28.01.2019 in Saulgrub mit 61 Teilnehmenden erfolgreich durchgeführt. Ziel der Veranstaltung war es, durch Vorträge und Workshops den blinden und sehbehinderten Teilnehmenden Unterstützung für den beruflichen Alltag zu geben und den Austausch untereinander und unter Berücksichtigung behinderungsspezifischer Belange im Arbeitsleben zu organisieren. Die positiven Rückmeldungen der Teilnehmenden zeigen, dass die Fachgruppenseminare für blinde und sehbehinderte Menschen im Berufsleben nach wie vor sehr wichtig sind. Dies betrifft nicht nur die von den Referenten angebotenen Workshops und Vorträge, sondern insbesondere den Austausch der Teilnehmenden untereinander. Daher werden die Veranstaltungen auch künftig fortgesetzt. Die Planungen für das </w:t>
      </w:r>
      <w:r>
        <w:rPr>
          <w:lang w:eastAsia="x-none"/>
        </w:rPr>
        <w:lastRenderedPageBreak/>
        <w:t>Fachgruppenseminar 2020 prägten einen wesentlichen Teil der Aktivitäten in 2019.</w:t>
      </w:r>
    </w:p>
    <w:p w:rsidR="00902E1C" w:rsidRPr="00902E1C" w:rsidRDefault="00902E1C" w:rsidP="008245BA">
      <w:pPr>
        <w:jc w:val="left"/>
        <w:rPr>
          <w:lang w:eastAsia="x-none"/>
        </w:rPr>
      </w:pPr>
    </w:p>
    <w:p w:rsidR="00685464" w:rsidRDefault="00033A5E" w:rsidP="008245BA">
      <w:pPr>
        <w:pStyle w:val="berschrift2"/>
        <w:rPr>
          <w:lang w:val="de-DE"/>
        </w:rPr>
      </w:pPr>
      <w:bookmarkStart w:id="130" w:name="_Toc440534749"/>
      <w:bookmarkStart w:id="131" w:name="_Toc446593107"/>
      <w:bookmarkStart w:id="132" w:name="_Toc447186124"/>
      <w:bookmarkStart w:id="133" w:name="_Toc480989654"/>
      <w:bookmarkStart w:id="134" w:name="_Toc516139061"/>
      <w:bookmarkStart w:id="135" w:name="_Toc535923222"/>
      <w:bookmarkStart w:id="136" w:name="_Toc39054506"/>
      <w:r>
        <w:t>Koordinationsstelle (KS) der Fachgruppen für medizinisch therapeutische Berufe</w:t>
      </w:r>
      <w:bookmarkEnd w:id="130"/>
      <w:bookmarkEnd w:id="131"/>
      <w:bookmarkEnd w:id="132"/>
      <w:bookmarkEnd w:id="133"/>
      <w:bookmarkEnd w:id="134"/>
      <w:bookmarkEnd w:id="135"/>
      <w:bookmarkEnd w:id="136"/>
    </w:p>
    <w:p w:rsidR="00A43AE7" w:rsidRDefault="00A43AE7" w:rsidP="008245BA">
      <w:pPr>
        <w:jc w:val="left"/>
        <w:rPr>
          <w:lang w:eastAsia="x-none"/>
        </w:rPr>
      </w:pPr>
      <w:r>
        <w:rPr>
          <w:lang w:eastAsia="x-none"/>
        </w:rPr>
        <w:t xml:space="preserve">Die Mitglieder der KS-Leitung haben regelmäßigen telefonischen bzw. schriftlichen Kontakt zueinander, um sich über aktuelle Entwicklungen auszutauschen. Zudem standen sie blinden und sehbehinderten Menschen beratend und unterstützend zur Seite, um eine Ausbildung im medizinisch-therapeutischen Bereich anzubahnen oder den Berufseinstieg zu erleichtern. </w:t>
      </w:r>
    </w:p>
    <w:p w:rsidR="00A43AE7" w:rsidRDefault="00A43AE7" w:rsidP="008245BA">
      <w:pPr>
        <w:jc w:val="left"/>
        <w:rPr>
          <w:lang w:eastAsia="x-none"/>
        </w:rPr>
      </w:pPr>
      <w:r>
        <w:rPr>
          <w:lang w:eastAsia="x-none"/>
        </w:rPr>
        <w:t>Geeignete Fort- und Weiterbildungsangebote wurden zusammengestellt und auf der Homepage des DBSV veröffentlicht.</w:t>
      </w:r>
    </w:p>
    <w:p w:rsidR="00A43AE7" w:rsidRDefault="00A43AE7" w:rsidP="008245BA">
      <w:pPr>
        <w:jc w:val="left"/>
        <w:rPr>
          <w:lang w:eastAsia="x-none"/>
        </w:rPr>
      </w:pPr>
      <w:r>
        <w:rPr>
          <w:lang w:eastAsia="x-none"/>
        </w:rPr>
        <w:t xml:space="preserve">Die Berufsperspektiven für blinde und sehbehinderte Menschen im therapeutischen Bereich sind aufgrund des Fachkräftemangels aktuell sehr gut. Andererseits gibt es politisch zahlreiche Aktivitäten zu verzeichnen hinsichtlich der Novellierung der Berufsausbildung, der Finanzierung der Ausbildungen und der Arbeitsbedingungen von Therapeutinnen und Therapeuten. Daher wurden in Zusammenwirken mit der DBSV-Geschäftsstelle aktuelle berufspolitische Aktivitäten zur Interessenvertretung erörtert und organisiert (siehe auch 2.12). </w:t>
      </w:r>
    </w:p>
    <w:p w:rsidR="00A43AE7" w:rsidRDefault="00A43AE7" w:rsidP="008245BA">
      <w:pPr>
        <w:jc w:val="left"/>
        <w:rPr>
          <w:lang w:eastAsia="x-none"/>
        </w:rPr>
      </w:pPr>
      <w:r>
        <w:rPr>
          <w:lang w:eastAsia="x-none"/>
        </w:rPr>
        <w:t xml:space="preserve">Vom 08.-10.03.2019 fand in Saulgrub die Fachgruppenleitertagung mit Neuwahlen des Leitungsteams statt. Für den ausgeschiedenen Herrn Mayer ist Herr Krug (Schwerin) ins Leitungsteam gewählt worden; alle anderen Personen wurden bestätigt. </w:t>
      </w:r>
    </w:p>
    <w:p w:rsidR="00902E1C" w:rsidRPr="00902E1C" w:rsidRDefault="00902E1C" w:rsidP="008245BA">
      <w:pPr>
        <w:jc w:val="left"/>
        <w:rPr>
          <w:lang w:eastAsia="x-none"/>
        </w:rPr>
      </w:pPr>
    </w:p>
    <w:p w:rsidR="00685464" w:rsidRDefault="00033A5E" w:rsidP="008245BA">
      <w:pPr>
        <w:pStyle w:val="berschrift2"/>
        <w:rPr>
          <w:lang w:val="de-DE"/>
        </w:rPr>
      </w:pPr>
      <w:bookmarkStart w:id="137" w:name="_Toc440534750"/>
      <w:bookmarkStart w:id="138" w:name="_Toc446593108"/>
      <w:bookmarkStart w:id="139" w:name="_Toc447186125"/>
      <w:bookmarkStart w:id="140" w:name="_Toc480989655"/>
      <w:bookmarkStart w:id="141" w:name="_Toc516139062"/>
      <w:bookmarkStart w:id="142" w:name="_Toc535923223"/>
      <w:bookmarkStart w:id="143" w:name="_Toc39054507"/>
      <w:r>
        <w:t>Koordinationsstelle (KS) der Fachgruppen für Industriearbeiter und Handwerker</w:t>
      </w:r>
      <w:bookmarkEnd w:id="137"/>
      <w:bookmarkEnd w:id="138"/>
      <w:bookmarkEnd w:id="139"/>
      <w:bookmarkEnd w:id="140"/>
      <w:bookmarkEnd w:id="141"/>
      <w:bookmarkEnd w:id="142"/>
      <w:bookmarkEnd w:id="143"/>
    </w:p>
    <w:p w:rsidR="007436E9" w:rsidRDefault="007436E9" w:rsidP="008245BA">
      <w:pPr>
        <w:jc w:val="left"/>
        <w:rPr>
          <w:color w:val="auto"/>
        </w:rPr>
      </w:pPr>
      <w:r>
        <w:rPr>
          <w:color w:val="auto"/>
        </w:rPr>
        <w:t>Die Belange der in technisch-gewerblichen Berufen tätigen blinden und sehbehinderten Menschen vertrat bis 2008 die Koordinationsstelle (KS) der Fachgruppen für Industriearbeiter und Handwerker der Landesvereine. Seither ruht die Arbeit der KS. Im Berichtszeitraum fand erneut kein Fachgruppenleitertreffen statt, da es in vielen Landesverbänden keine Fachgruppen für Industriearbeiter und Handwerker mehr gibt. Hinzu kommt, dass sich die Lage am Arbeitsmarkt für den Personenkreis blinder und sehbehinderter Handwerker und Industriearbeiter weiter verschlechtert hat. Die Zahl der noch Beschäftigten geht permanent zurück. Einfache Arbeiten wurden weiterhin ins Ausland verlagert oder werden zunehmend von Maschinen ausgeführt. Bei diesem Trend ist für viele junge blinde und sehbehinderte Menschen nur eine Beschäftigung in einer Werkstatt für behinderte Menschen möglich. Entsprechend wurde die Fachgruppe um diesen Personenkreis erweitert, was bislang aber nicht zu einer Wiederbelebung der KS führte.</w:t>
      </w:r>
    </w:p>
    <w:p w:rsidR="00902E1C" w:rsidRPr="00902E1C" w:rsidRDefault="00902E1C" w:rsidP="008245BA">
      <w:pPr>
        <w:jc w:val="left"/>
        <w:rPr>
          <w:lang w:eastAsia="x-none"/>
        </w:rPr>
      </w:pPr>
    </w:p>
    <w:p w:rsidR="00902E1C" w:rsidRDefault="00033A5E" w:rsidP="008245BA">
      <w:pPr>
        <w:pStyle w:val="berschrift2"/>
        <w:rPr>
          <w:lang w:val="de-DE"/>
        </w:rPr>
      </w:pPr>
      <w:bookmarkStart w:id="144" w:name="_Toc440534751"/>
      <w:bookmarkStart w:id="145" w:name="_Toc446593109"/>
      <w:bookmarkStart w:id="146" w:name="_Toc447186126"/>
      <w:bookmarkStart w:id="147" w:name="_Toc480989656"/>
      <w:bookmarkStart w:id="148" w:name="_Toc516139063"/>
      <w:bookmarkStart w:id="149" w:name="_Toc535923224"/>
      <w:bookmarkStart w:id="150" w:name="_Toc39054508"/>
      <w:r>
        <w:t>Gemeinsamer Fachausschuss für Informations- und Telekommunikationssysteme (FIT)</w:t>
      </w:r>
      <w:bookmarkEnd w:id="144"/>
      <w:bookmarkEnd w:id="145"/>
      <w:bookmarkEnd w:id="146"/>
      <w:bookmarkEnd w:id="147"/>
      <w:bookmarkEnd w:id="148"/>
      <w:bookmarkEnd w:id="149"/>
      <w:bookmarkEnd w:id="150"/>
    </w:p>
    <w:p w:rsidR="008218E9" w:rsidRPr="008218E9" w:rsidRDefault="008218E9" w:rsidP="008245BA">
      <w:pPr>
        <w:jc w:val="left"/>
        <w:rPr>
          <w:lang w:eastAsia="x-none"/>
        </w:rPr>
      </w:pPr>
      <w:r w:rsidRPr="008218E9">
        <w:rPr>
          <w:lang w:eastAsia="x-none"/>
        </w:rPr>
        <w:t xml:space="preserve">Mit der Sitzung vom 25.01.2019 nahm der FIT in neuer, zehnköpfiger Besetzung seine Arbeit in der neuen Legislaturperiode der gemeinsamen Fachausschüsse auf. Oliver Nadig ist der Leiter und Wilhelm Lutzenberger der stellvertretende Leiter </w:t>
      </w:r>
      <w:r w:rsidRPr="008218E9">
        <w:rPr>
          <w:lang w:eastAsia="x-none"/>
        </w:rPr>
        <w:lastRenderedPageBreak/>
        <w:t>des FIT. Die FIT-Aktivitäten in 2019 waren vo</w:t>
      </w:r>
      <w:r w:rsidR="00B0761B">
        <w:rPr>
          <w:lang w:eastAsia="x-none"/>
        </w:rPr>
        <w:t>n den vier Schwerpunktthemen On</w:t>
      </w:r>
      <w:r w:rsidRPr="008218E9">
        <w:rPr>
          <w:lang w:eastAsia="x-none"/>
        </w:rPr>
        <w:t>linebanking, elektronische Bezahlsysteme, E-Government und E-Health geprägt:</w:t>
      </w:r>
    </w:p>
    <w:p w:rsidR="008218E9" w:rsidRPr="008218E9" w:rsidRDefault="008218E9" w:rsidP="008245BA">
      <w:pPr>
        <w:jc w:val="left"/>
        <w:rPr>
          <w:lang w:eastAsia="x-none"/>
        </w:rPr>
      </w:pPr>
    </w:p>
    <w:p w:rsidR="00685464" w:rsidRDefault="008218E9" w:rsidP="008245BA">
      <w:pPr>
        <w:pStyle w:val="berschrift3"/>
      </w:pPr>
      <w:bookmarkStart w:id="151" w:name="_Toc39054509"/>
      <w:r>
        <w:t>Online-Banking und elektronische Bezahlsysteme</w:t>
      </w:r>
      <w:bookmarkEnd w:id="151"/>
    </w:p>
    <w:p w:rsidR="008218E9" w:rsidRDefault="008218E9" w:rsidP="008245BA">
      <w:pPr>
        <w:jc w:val="left"/>
      </w:pPr>
      <w:r>
        <w:t>Am 14. September 2019 trat die zweite EU-Zahlungsdiensterichtlinie („Payment Services Directive 2“, PSD2) in Kraft. Viele blinde und sehbehinderte Menschen mussten in diesem Zusammenhang das Onlinebanking-Verfahren wechseln. Da die PSD-2 jedoch von verschiedenen Banken sehr unterschiedlich umgesetzt wurde und die Auskünfte durch Bankmitarbeiter nicht immer verlässlich waren, herrschte unter sehbehinderten und blinden Menschen große Unsicherheit. Dieser versuchte der FIT durch mehrere Veröffentlichungen in der Verbandszeitschrift „Sichtweisen“, durch Beantwortung persönlicher Anfragen und durch Kontakt zu mehreren Banken entgegenzuwirken.</w:t>
      </w:r>
    </w:p>
    <w:p w:rsidR="00574BC4" w:rsidRDefault="008218E9" w:rsidP="008245BA">
      <w:pPr>
        <w:jc w:val="left"/>
      </w:pPr>
      <w:r>
        <w:t>Immer häufiger sind EC-Kartenterminals mit für</w:t>
      </w:r>
      <w:r w:rsidR="00B0761B">
        <w:t xml:space="preserve"> sehbehinderte und blinde Perso</w:t>
      </w:r>
      <w:r>
        <w:t xml:space="preserve">nen nicht nutzbaren Touchscreens ausgestattet </w:t>
      </w:r>
      <w:r w:rsidR="00B0761B">
        <w:t>- eine Tatsache, die Kaufabwick</w:t>
      </w:r>
      <w:r>
        <w:t>lungen verzögert oder gar verhindert, Betroffene in ihrer Selbständigkeit ein-schränkt und deshalb zu Unmut führt. Der FIT hat eine umfangreiche Liste mit An-bietern solcher Zahlungsterminals erstellt, die Firmen angeschrieben und so auf die Missstände aufmerksam gemacht. Mit Hinweis auf die in 2025 greifende nationale Umsetzung des europäischen Barrierefreiheits-Akts (EU-Richtlinie 2019/882) konnten bereits einige konstruktive Gespräche geführt werden. Seine Aktivitäten zum Thema „barrierefreies elektronisches Bezahlen“ hat der FIT in mehreren „Sichtweisen“-Artikeln dokumentiert und dabei d</w:t>
      </w:r>
      <w:r w:rsidR="00B0761B">
        <w:t>ie Bedienbarkeit von Geldautoma</w:t>
      </w:r>
      <w:r>
        <w:t>ten mit einbezogen.</w:t>
      </w:r>
    </w:p>
    <w:p w:rsidR="008218E9" w:rsidRPr="00574BC4" w:rsidRDefault="008218E9" w:rsidP="008245BA">
      <w:pPr>
        <w:jc w:val="left"/>
      </w:pPr>
    </w:p>
    <w:p w:rsidR="00685464" w:rsidRDefault="00606467" w:rsidP="008245BA">
      <w:pPr>
        <w:pStyle w:val="berschrift3"/>
      </w:pPr>
      <w:bookmarkStart w:id="152" w:name="_Toc447186128"/>
      <w:bookmarkStart w:id="153" w:name="_Toc446593111"/>
      <w:bookmarkStart w:id="154" w:name="_Toc480989658"/>
      <w:bookmarkStart w:id="155" w:name="_Toc516139065"/>
      <w:bookmarkStart w:id="156" w:name="_Toc535923226"/>
      <w:bookmarkStart w:id="157" w:name="_Toc39054510"/>
      <w:r>
        <w:t>E</w:t>
      </w:r>
      <w:r w:rsidR="009557CC" w:rsidRPr="009557CC">
        <w:t>-</w:t>
      </w:r>
      <w:bookmarkEnd w:id="152"/>
      <w:bookmarkEnd w:id="153"/>
      <w:bookmarkEnd w:id="154"/>
      <w:bookmarkEnd w:id="155"/>
      <w:bookmarkEnd w:id="156"/>
      <w:r w:rsidR="008218E9">
        <w:t>Government</w:t>
      </w:r>
      <w:bookmarkEnd w:id="157"/>
    </w:p>
    <w:p w:rsidR="00574BC4" w:rsidRDefault="008218E9" w:rsidP="008245BA">
      <w:pPr>
        <w:jc w:val="left"/>
      </w:pPr>
      <w:r w:rsidRPr="008218E9">
        <w:t xml:space="preserve">Vier FIT-Mitglieder nahmen Ende August am vom Deutschen Verein der Blinden und Sehbehinderten in Studium und Beruf initiierten Workshop „Barrierefreiheit im Ausschreibungs- und Vergabeverfahren“ teil und </w:t>
      </w:r>
      <w:r w:rsidR="00B0761B">
        <w:t>erhielten hierdurch entscheiden</w:t>
      </w:r>
      <w:r w:rsidRPr="008218E9">
        <w:t>des Rüstzeug für zukünftige Beratungen und Verhandlungen.</w:t>
      </w:r>
    </w:p>
    <w:p w:rsidR="008218E9" w:rsidRPr="00574BC4" w:rsidRDefault="008218E9" w:rsidP="008245BA">
      <w:pPr>
        <w:jc w:val="left"/>
      </w:pPr>
    </w:p>
    <w:p w:rsidR="00685464" w:rsidRDefault="008218E9" w:rsidP="008245BA">
      <w:pPr>
        <w:pStyle w:val="berschrift3"/>
      </w:pPr>
      <w:bookmarkStart w:id="158" w:name="_Toc39054511"/>
      <w:r>
        <w:t>E-Health</w:t>
      </w:r>
      <w:bookmarkEnd w:id="158"/>
    </w:p>
    <w:p w:rsidR="00156687" w:rsidRDefault="008218E9" w:rsidP="008245BA">
      <w:pPr>
        <w:jc w:val="left"/>
      </w:pPr>
      <w:r>
        <w:t xml:space="preserve">Nach Abstimmung mit dem </w:t>
      </w:r>
      <w:r w:rsidR="006C368A">
        <w:t>DBSV-</w:t>
      </w:r>
      <w:r>
        <w:t xml:space="preserve">Präsidium können im PatientenInfo-Service, einer </w:t>
      </w:r>
      <w:r w:rsidR="00156687">
        <w:t xml:space="preserve">unter Mitwirkung des </w:t>
      </w:r>
      <w:r>
        <w:t xml:space="preserve">DBSV entwickelten Internetplattform der Rote Liste Service Gmbh, Gebrauchsinformationen </w:t>
      </w:r>
      <w:r w:rsidR="00156687">
        <w:t xml:space="preserve">der Arzneimittelherstellern </w:t>
      </w:r>
      <w:r w:rsidR="00B0761B">
        <w:t>in einem vali</w:t>
      </w:r>
      <w:r>
        <w:t xml:space="preserve">den barrierefreien und herunterladbaren HTML-Format </w:t>
      </w:r>
      <w:r w:rsidR="00156687">
        <w:t xml:space="preserve">statt im DAISY-Format </w:t>
      </w:r>
      <w:r>
        <w:t>bereit</w:t>
      </w:r>
      <w:r w:rsidR="00156687">
        <w:t xml:space="preserve"> gestellt werden.</w:t>
      </w:r>
    </w:p>
    <w:p w:rsidR="008218E9" w:rsidRDefault="008218E9" w:rsidP="008245BA">
      <w:pPr>
        <w:jc w:val="left"/>
      </w:pPr>
      <w:r>
        <w:t xml:space="preserve">Der FIT erarbeitete Argumentationshilfen für Gespräche zwischen </w:t>
      </w:r>
      <w:r w:rsidR="00156687">
        <w:t xml:space="preserve">dem </w:t>
      </w:r>
      <w:r>
        <w:t xml:space="preserve">DBSV und der Gematik </w:t>
      </w:r>
      <w:r w:rsidR="00156687">
        <w:t>(</w:t>
      </w:r>
      <w:r>
        <w:t>Gesellschaft für Telematikanwendungen der Gesundheitskarte mbH</w:t>
      </w:r>
      <w:r w:rsidR="00156687">
        <w:t xml:space="preserve">) </w:t>
      </w:r>
      <w:r>
        <w:t xml:space="preserve">in Bezug auf die elektronische Patientenakte. </w:t>
      </w:r>
    </w:p>
    <w:p w:rsidR="008218E9" w:rsidRDefault="008218E9" w:rsidP="008245BA">
      <w:pPr>
        <w:jc w:val="left"/>
      </w:pPr>
      <w:r>
        <w:t>Auch in 2019 war der FIT auf der jährlichen Hilfsm</w:t>
      </w:r>
      <w:r w:rsidR="00C54BEC">
        <w:t>ittelmesse SightCity – u.a</w:t>
      </w:r>
      <w:r>
        <w:t>. mit einem Fachvortrag zum Thema „Sehen mit allen Sinnen neu gedacht“ vertreten.</w:t>
      </w:r>
    </w:p>
    <w:p w:rsidR="00574BC4" w:rsidRDefault="008218E9" w:rsidP="008245BA">
      <w:pPr>
        <w:jc w:val="left"/>
      </w:pPr>
      <w:r>
        <w:t>Mitglieder des dem FIT angegliederten Expertenkrei</w:t>
      </w:r>
      <w:r w:rsidR="00B0761B">
        <w:t>ses lieferten zu allen behandel</w:t>
      </w:r>
      <w:r>
        <w:t>ten Themen entscheidende Beiträge. Die Experte</w:t>
      </w:r>
      <w:r w:rsidR="00B0761B">
        <w:t>n sind zu den regelmäßigen Tele</w:t>
      </w:r>
      <w:r>
        <w:t xml:space="preserve">fonkonferenzen und </w:t>
      </w:r>
      <w:r w:rsidR="00B0761B">
        <w:t>auch zu den Prä</w:t>
      </w:r>
      <w:r>
        <w:t xml:space="preserve">senztagungen eingeladen. </w:t>
      </w:r>
      <w:r>
        <w:lastRenderedPageBreak/>
        <w:t xml:space="preserve">Sie engagieren sich in den einzelnen </w:t>
      </w:r>
      <w:r w:rsidR="00156687">
        <w:t>Untera</w:t>
      </w:r>
      <w:r>
        <w:t>rbeitsgruppen, die im aktuellen Berichtszeitraum insbesondere zu den Themen Online-Banking und Bezahlsysteme gebildet wurden.</w:t>
      </w:r>
    </w:p>
    <w:p w:rsidR="008218E9" w:rsidRPr="00574BC4" w:rsidRDefault="008218E9" w:rsidP="008245BA">
      <w:pPr>
        <w:jc w:val="left"/>
      </w:pPr>
    </w:p>
    <w:p w:rsidR="002F14BE" w:rsidRPr="00226805" w:rsidRDefault="00D9465C" w:rsidP="008245BA">
      <w:pPr>
        <w:pStyle w:val="berschrift1"/>
        <w:jc w:val="left"/>
      </w:pPr>
      <w:bookmarkStart w:id="159" w:name="_Toc440534752"/>
      <w:bookmarkStart w:id="160" w:name="_Toc321823865"/>
      <w:bookmarkStart w:id="161" w:name="_Toc262808559"/>
      <w:bookmarkStart w:id="162" w:name="_Toc165370559"/>
      <w:bookmarkStart w:id="163" w:name="_Toc165369915"/>
      <w:bookmarkStart w:id="164" w:name="_Toc165369819"/>
      <w:bookmarkStart w:id="165" w:name="_Toc446593113"/>
      <w:bookmarkStart w:id="166" w:name="_Toc447186130"/>
      <w:bookmarkStart w:id="167" w:name="_Toc480989662"/>
      <w:bookmarkStart w:id="168" w:name="_Toc516139069"/>
      <w:bookmarkStart w:id="169" w:name="_Toc535923230"/>
      <w:bookmarkStart w:id="170" w:name="_Toc39054512"/>
      <w:bookmarkStart w:id="171" w:name="_Toc377372750"/>
      <w:r>
        <w:t>Blickpunkt Auge und damit verbundene Initiativen</w:t>
      </w:r>
      <w:bookmarkEnd w:id="159"/>
      <w:bookmarkEnd w:id="160"/>
      <w:bookmarkEnd w:id="161"/>
      <w:bookmarkEnd w:id="162"/>
      <w:bookmarkEnd w:id="163"/>
      <w:bookmarkEnd w:id="164"/>
      <w:bookmarkEnd w:id="165"/>
      <w:bookmarkEnd w:id="166"/>
      <w:bookmarkEnd w:id="167"/>
      <w:bookmarkEnd w:id="168"/>
      <w:bookmarkEnd w:id="169"/>
      <w:bookmarkEnd w:id="170"/>
      <w:r w:rsidR="00033A5E">
        <w:t xml:space="preserve"> </w:t>
      </w:r>
      <w:bookmarkEnd w:id="171"/>
    </w:p>
    <w:p w:rsidR="009337BF" w:rsidRDefault="009337BF" w:rsidP="008245BA">
      <w:pPr>
        <w:pStyle w:val="berschrift2"/>
        <w:rPr>
          <w:lang w:val="de-DE"/>
        </w:rPr>
      </w:pPr>
      <w:bookmarkStart w:id="172" w:name="_Toc440534813"/>
      <w:bookmarkStart w:id="173" w:name="_Toc446593176"/>
      <w:bookmarkStart w:id="174" w:name="_Toc447186131"/>
      <w:bookmarkStart w:id="175" w:name="_Toc480989663"/>
      <w:bookmarkStart w:id="176" w:name="_Toc516139070"/>
      <w:bookmarkStart w:id="177" w:name="_Toc535923231"/>
      <w:bookmarkStart w:id="178" w:name="_Toc39054513"/>
      <w:r w:rsidRPr="009337BF">
        <w:t>Blickpunkt Auge</w:t>
      </w:r>
      <w:bookmarkEnd w:id="172"/>
      <w:bookmarkEnd w:id="173"/>
      <w:bookmarkEnd w:id="174"/>
      <w:bookmarkEnd w:id="175"/>
      <w:bookmarkEnd w:id="176"/>
      <w:bookmarkEnd w:id="177"/>
      <w:r w:rsidR="00602F53">
        <w:t xml:space="preserve"> </w:t>
      </w:r>
      <w:r w:rsidR="009F764D">
        <w:rPr>
          <w:lang w:val="de-DE"/>
        </w:rPr>
        <w:t>(BPA)</w:t>
      </w:r>
      <w:bookmarkEnd w:id="178"/>
    </w:p>
    <w:p w:rsidR="004110C8" w:rsidRPr="006A2EA4" w:rsidRDefault="004110C8" w:rsidP="008245BA">
      <w:pPr>
        <w:jc w:val="left"/>
        <w:rPr>
          <w:rFonts w:eastAsia="Calibri" w:cs="Times New Roman"/>
        </w:rPr>
      </w:pPr>
      <w:r w:rsidRPr="006A2EA4">
        <w:rPr>
          <w:rFonts w:eastAsia="Calibri" w:cs="Times New Roman"/>
        </w:rPr>
        <w:t xml:space="preserve">Folgende Zahlen und Fakten (Stand: Ende 2019) veranschaulichen </w:t>
      </w:r>
      <w:r w:rsidR="009F764D">
        <w:rPr>
          <w:rFonts w:eastAsia="Calibri" w:cs="Times New Roman"/>
        </w:rPr>
        <w:t xml:space="preserve">den Stand der </w:t>
      </w:r>
      <w:r w:rsidRPr="006A2EA4">
        <w:rPr>
          <w:rFonts w:eastAsia="Calibri" w:cs="Times New Roman"/>
        </w:rPr>
        <w:t>Entwicklung von BPA:</w:t>
      </w:r>
    </w:p>
    <w:p w:rsidR="004110C8" w:rsidRPr="006A2EA4" w:rsidRDefault="004110C8" w:rsidP="008245BA">
      <w:pPr>
        <w:pStyle w:val="Aufzhlung1"/>
        <w:spacing w:before="60" w:after="60"/>
      </w:pPr>
      <w:r w:rsidRPr="006A2EA4">
        <w:t>13 Bundesländer beteiligt, seit 2019 auch Mecklenburg-Vorpommern</w:t>
      </w:r>
    </w:p>
    <w:p w:rsidR="004110C8" w:rsidRPr="006A2EA4" w:rsidRDefault="004110C8" w:rsidP="008245BA">
      <w:pPr>
        <w:pStyle w:val="Aufzhlung1"/>
        <w:spacing w:before="60" w:after="60"/>
      </w:pPr>
      <w:r w:rsidRPr="006A2EA4">
        <w:t>140 Beratungsstandorte</w:t>
      </w:r>
    </w:p>
    <w:p w:rsidR="004110C8" w:rsidRPr="006A2EA4" w:rsidRDefault="004110C8" w:rsidP="008245BA">
      <w:pPr>
        <w:pStyle w:val="Aufzhlung1"/>
        <w:spacing w:before="60" w:after="60"/>
      </w:pPr>
      <w:r w:rsidRPr="006A2EA4">
        <w:t>vier Beratungsmobile (Bayern, Sachsen, Sachsen-Anhalt, Schleswig-Holstein), die knapp 300 Orte aufgesucht haben</w:t>
      </w:r>
    </w:p>
    <w:p w:rsidR="004110C8" w:rsidRPr="006A2EA4" w:rsidRDefault="004110C8" w:rsidP="008245BA">
      <w:pPr>
        <w:pStyle w:val="Aufzhlung1"/>
        <w:spacing w:before="60" w:after="60"/>
      </w:pPr>
      <w:r w:rsidRPr="006A2EA4">
        <w:t>Telefonberatung in sieben Bundesländern</w:t>
      </w:r>
    </w:p>
    <w:p w:rsidR="004110C8" w:rsidRPr="006A2EA4" w:rsidRDefault="004110C8" w:rsidP="008245BA">
      <w:pPr>
        <w:pStyle w:val="Aufzhlung1"/>
        <w:spacing w:before="60" w:after="60"/>
      </w:pPr>
      <w:r w:rsidRPr="006A2EA4">
        <w:t>rund 18.800 dokumentierte Beratungen und rund 5000 Gespräche, die per Strichliste erfasst wurden</w:t>
      </w:r>
    </w:p>
    <w:p w:rsidR="004110C8" w:rsidRPr="006A2EA4" w:rsidRDefault="004110C8" w:rsidP="008245BA">
      <w:pPr>
        <w:pStyle w:val="Aufzhlung1"/>
        <w:spacing w:before="60" w:after="60"/>
      </w:pPr>
      <w:r w:rsidRPr="006A2EA4">
        <w:t>19 auf der BPA-Website veröffentlichte Gruppenangebote</w:t>
      </w:r>
    </w:p>
    <w:p w:rsidR="004110C8" w:rsidRPr="006A2EA4" w:rsidRDefault="004110C8" w:rsidP="008245BA">
      <w:pPr>
        <w:pStyle w:val="Aufzhlung1"/>
        <w:spacing w:before="60" w:after="60"/>
      </w:pPr>
      <w:r w:rsidRPr="006A2EA4">
        <w:t xml:space="preserve">rund 870 Termine (regelmäßige Gruppentreffen, Eröffnungs- und Informationsveranstaltungen, Messen etc. </w:t>
      </w:r>
    </w:p>
    <w:p w:rsidR="004110C8" w:rsidRPr="006A2EA4" w:rsidRDefault="004110C8" w:rsidP="008245BA">
      <w:pPr>
        <w:pStyle w:val="Aufzhlung1"/>
        <w:spacing w:before="60" w:after="60"/>
      </w:pPr>
      <w:r w:rsidRPr="006A2EA4">
        <w:t>rund 21.600 Betroffene, Angehörige und Multiplikatoren durch Veranstaltungen und Gruppenangebote erreicht</w:t>
      </w:r>
    </w:p>
    <w:p w:rsidR="00991281" w:rsidRDefault="004110C8" w:rsidP="008245BA">
      <w:pPr>
        <w:jc w:val="left"/>
        <w:rPr>
          <w:rFonts w:eastAsia="Calibri" w:cs="Times New Roman"/>
        </w:rPr>
      </w:pPr>
      <w:r w:rsidRPr="006A2EA4">
        <w:rPr>
          <w:rFonts w:eastAsia="Calibri" w:cs="Times New Roman"/>
        </w:rPr>
        <w:t xml:space="preserve">BPA war z. B. bei der Augenärztlichen Akademie Deutschland (AAD) in Düsseldorf, bei der SightCity in Frankfurt, beim Makula-Update in Leipzig, beim Gesundheitstag in Rüsselsheim gemeinsam mit der Leukämie-Selbsthilfe, beim Low-Vision-Tag der Ernst-Abbe-Hochschule (EAH) in Jena, beim Innovationsforum „Das Alternde Auge" und beim Tag der Optometrie („Sichtkontakte“) in Hannover präsent. Danke an die Kolleginnen und Kollegen der Regionen, die hier tatkräftig unterstützten. Außerdem konnte BPA in einem Artikel für </w:t>
      </w:r>
      <w:hyperlink r:id="rId10" w:history="1">
        <w:r w:rsidR="00991281" w:rsidRPr="0006463E">
          <w:rPr>
            <w:rStyle w:val="Hyperlink"/>
            <w:rFonts w:eastAsia="Calibri" w:cs="Times New Roman"/>
          </w:rPr>
          <w:t>www.gesunder-koerper.info</w:t>
        </w:r>
      </w:hyperlink>
    </w:p>
    <w:p w:rsidR="004110C8" w:rsidRPr="006A2EA4" w:rsidRDefault="004110C8" w:rsidP="008245BA">
      <w:pPr>
        <w:jc w:val="left"/>
        <w:rPr>
          <w:rFonts w:eastAsia="Calibri" w:cs="Times New Roman"/>
        </w:rPr>
      </w:pPr>
      <w:r w:rsidRPr="006A2EA4">
        <w:rPr>
          <w:rFonts w:eastAsia="Calibri" w:cs="Times New Roman"/>
        </w:rPr>
        <w:t xml:space="preserve">im Servicebuch Auge und auf einer Reihe von BPA-Auftaktveranstaltungen in den Regionen vorgestellt werden. </w:t>
      </w:r>
    </w:p>
    <w:p w:rsidR="004110C8" w:rsidRPr="006A2EA4" w:rsidRDefault="004110C8" w:rsidP="008245BA">
      <w:pPr>
        <w:spacing w:after="120" w:line="23" w:lineRule="atLeast"/>
        <w:jc w:val="left"/>
        <w:rPr>
          <w:szCs w:val="23"/>
        </w:rPr>
      </w:pPr>
      <w:r w:rsidRPr="006A2EA4">
        <w:rPr>
          <w:szCs w:val="23"/>
        </w:rPr>
        <w:t>Weitere Schwerpunkte für die überregionale Koordination waren:</w:t>
      </w:r>
    </w:p>
    <w:p w:rsidR="004110C8" w:rsidRPr="006A2EA4" w:rsidRDefault="004110C8" w:rsidP="008245BA">
      <w:pPr>
        <w:pStyle w:val="Aufzhlung1"/>
        <w:spacing w:before="60" w:after="60"/>
      </w:pPr>
      <w:r w:rsidRPr="006A2EA4">
        <w:t>Unterstützung der Regionen zu allen sie interessierenden Fragen</w:t>
      </w:r>
    </w:p>
    <w:p w:rsidR="004110C8" w:rsidRPr="006A2EA4" w:rsidRDefault="004110C8" w:rsidP="008245BA">
      <w:pPr>
        <w:pStyle w:val="Aufzhlung1"/>
        <w:spacing w:before="60" w:after="60"/>
      </w:pPr>
      <w:r w:rsidRPr="006A2EA4">
        <w:t>Vorbereitung und Durchführung des jährlichen BPA-Regionentreffens zum Erfahrungsaustausch, zur Weiterbildung und zur Qualitätsentwicklung</w:t>
      </w:r>
    </w:p>
    <w:p w:rsidR="004110C8" w:rsidRPr="006A2EA4" w:rsidRDefault="004110C8" w:rsidP="008245BA">
      <w:pPr>
        <w:pStyle w:val="Aufzhlung1"/>
        <w:spacing w:before="60" w:after="60"/>
      </w:pPr>
      <w:r w:rsidRPr="006A2EA4">
        <w:t xml:space="preserve">Bereitstellung von Unterlagen nach DSGVO für die BPA-Beratung </w:t>
      </w:r>
    </w:p>
    <w:p w:rsidR="004110C8" w:rsidRPr="006A2EA4" w:rsidRDefault="004110C8" w:rsidP="008245BA">
      <w:pPr>
        <w:pStyle w:val="Aufzhlung1"/>
        <w:spacing w:before="60" w:after="60"/>
      </w:pPr>
      <w:r w:rsidRPr="006A2EA4">
        <w:t xml:space="preserve">Neuauflagen der Broschüren zu Glaukom und Non 24, Vorbereitung einer Angehörigen-Broschüre, </w:t>
      </w:r>
    </w:p>
    <w:p w:rsidR="004110C8" w:rsidRPr="006A2EA4" w:rsidRDefault="004110C8" w:rsidP="008245BA">
      <w:pPr>
        <w:pStyle w:val="Aufzhlung1"/>
        <w:spacing w:before="60" w:after="60"/>
      </w:pPr>
      <w:r w:rsidRPr="006A2EA4">
        <w:t>Krankenkassengefördertes Projekt zur Veranschaulichung von Grundprinzipien wie Vergrößerung, Beleuchtung, Kontraste, Kennzeichnung, Nutzung anderer Sinne (Fertigstellung bis März 2020)</w:t>
      </w:r>
    </w:p>
    <w:p w:rsidR="004110C8" w:rsidRPr="006A2EA4" w:rsidRDefault="004110C8" w:rsidP="008245BA">
      <w:pPr>
        <w:pStyle w:val="Aufzhlung1"/>
        <w:spacing w:before="60" w:after="60"/>
      </w:pPr>
      <w:r w:rsidRPr="006A2EA4">
        <w:lastRenderedPageBreak/>
        <w:t>Organisation und Durchführung einer Veranstaltung zu EUTB</w:t>
      </w:r>
      <w:r w:rsidR="009F764D">
        <w:t xml:space="preserve"> (Ergänzende unabhängige Teilhabeberatung)</w:t>
      </w:r>
      <w:r w:rsidRPr="006A2EA4">
        <w:t xml:space="preserve"> bei DBSV-Mitgl</w:t>
      </w:r>
      <w:r w:rsidR="009F764D">
        <w:t xml:space="preserve">iedsorganisationen </w:t>
      </w:r>
      <w:r w:rsidRPr="006A2EA4">
        <w:t>sowie Mitwirkung in der Begleitgruppe Evaluation EUTB beim BMAS</w:t>
      </w:r>
    </w:p>
    <w:p w:rsidR="004110C8" w:rsidRPr="006A2EA4" w:rsidRDefault="004110C8" w:rsidP="008245BA">
      <w:pPr>
        <w:pStyle w:val="Aufzhlung1"/>
        <w:spacing w:before="60" w:after="60"/>
      </w:pPr>
      <w:r w:rsidRPr="006A2EA4">
        <w:t>Mitwirkung im Gemeinsamen Bundesausschuss (G-BA) und Teilnahme an einer zweitägigen Weiterbildung für Patientenvertretungen</w:t>
      </w:r>
    </w:p>
    <w:p w:rsidR="004110C8" w:rsidRPr="006A2EA4" w:rsidRDefault="004110C8" w:rsidP="008245BA">
      <w:pPr>
        <w:pStyle w:val="Aufzhlung1"/>
        <w:spacing w:before="60" w:after="60"/>
      </w:pPr>
      <w:r w:rsidRPr="006A2EA4">
        <w:t xml:space="preserve">Mitarbeit in bzw. Unterstützung von Gremien und Initiativen des DBSV, wie Fachausschuss für die Belange Sehbehinderter (FBS), Koordinationsstelle (KS) Leben mit Sehbehinderung, Arbeitskreis Gesundheitspolitik, Aktionsbündnis „Sehen im Alter“ und „Diabetes und Auge“ </w:t>
      </w:r>
    </w:p>
    <w:p w:rsidR="004110C8" w:rsidRPr="006A2EA4" w:rsidRDefault="004110C8" w:rsidP="008245BA">
      <w:pPr>
        <w:pStyle w:val="Aufzhlung1"/>
        <w:spacing w:before="60" w:after="60"/>
      </w:pPr>
      <w:r w:rsidRPr="006A2EA4">
        <w:t>telefonische Beratung und Vermittlung an regionale Angebote</w:t>
      </w:r>
    </w:p>
    <w:p w:rsidR="00902E1C" w:rsidRDefault="004110C8" w:rsidP="008245BA">
      <w:pPr>
        <w:pStyle w:val="Aufzhlung1"/>
        <w:spacing w:before="60" w:after="60"/>
      </w:pPr>
      <w:r w:rsidRPr="006A2EA4">
        <w:t>Fördermittelakquise</w:t>
      </w:r>
    </w:p>
    <w:p w:rsidR="004110C8" w:rsidRPr="00902E1C" w:rsidRDefault="004110C8" w:rsidP="008245BA">
      <w:pPr>
        <w:pStyle w:val="Aufzhlung1"/>
        <w:numPr>
          <w:ilvl w:val="0"/>
          <w:numId w:val="0"/>
        </w:numPr>
        <w:spacing w:before="60" w:after="60"/>
        <w:ind w:left="357"/>
      </w:pPr>
    </w:p>
    <w:p w:rsidR="009337BF" w:rsidRDefault="008C7C9F" w:rsidP="008245BA">
      <w:pPr>
        <w:pStyle w:val="berschrift2"/>
      </w:pPr>
      <w:bookmarkStart w:id="179" w:name="_Toc39054514"/>
      <w:r w:rsidRPr="008C7C9F">
        <w:t>Aus- und Weiterbildung von Beraterinnen und Beratern</w:t>
      </w:r>
      <w:bookmarkEnd w:id="179"/>
    </w:p>
    <w:p w:rsidR="004110C8" w:rsidRPr="006A2EA4" w:rsidRDefault="004110C8" w:rsidP="008245BA">
      <w:pPr>
        <w:jc w:val="left"/>
        <w:rPr>
          <w:rFonts w:eastAsia="Calibri" w:cs="Times New Roman"/>
        </w:rPr>
      </w:pPr>
      <w:r w:rsidRPr="006A2EA4">
        <w:rPr>
          <w:rFonts w:eastAsia="Calibri" w:cs="Times New Roman"/>
        </w:rPr>
        <w:t>2019 wurden für die Beraterausbildung nach Blick</w:t>
      </w:r>
      <w:r w:rsidR="009F764D">
        <w:rPr>
          <w:rFonts w:eastAsia="Calibri" w:cs="Times New Roman"/>
        </w:rPr>
        <w:t>p</w:t>
      </w:r>
      <w:r w:rsidRPr="006A2EA4">
        <w:rPr>
          <w:rFonts w:eastAsia="Calibri" w:cs="Times New Roman"/>
        </w:rPr>
        <w:t xml:space="preserve">unkt Auge Standard seitens des DBSV die Module A und B sowie das Kombiseminar je einmal (Teil 1), das Modul C zweimal angeboten. Modul C fand neben dem traditionellen Ort (BFW Halle) erstmals im BFW Düren statt. In Bayern und Hessen erfolgt die Ausbildung regional. 2019 schlossen 74 Personen ihre Ausbildung mit dem Zertifikat ab, damit sind bis Dezember 2019 zusammen über 360 Zertifikate erteilt worden. Die Weiterbildung wird </w:t>
      </w:r>
      <w:r w:rsidR="009F764D">
        <w:rPr>
          <w:rFonts w:eastAsia="Calibri" w:cs="Times New Roman"/>
        </w:rPr>
        <w:t xml:space="preserve">zunehmend </w:t>
      </w:r>
      <w:r w:rsidRPr="006A2EA4">
        <w:rPr>
          <w:rFonts w:eastAsia="Calibri" w:cs="Times New Roman"/>
        </w:rPr>
        <w:t xml:space="preserve">regional organisiert. Zusätzlich wurden zwei überregionale Weiterbildungsveranstaltungen angeboten, eine davon in Zusammenarbeit mit der Koordinationsstelle Leben mit Sehbehinderung. Die Aus- und Weiterbildungsveranstaltungen waren durchweg sehr gut ausgelastet. Die Landesvereine nutzen die Schulungsangebote des DBSV auch für ihre Teilhabeberatenden. </w:t>
      </w:r>
    </w:p>
    <w:p w:rsidR="004110C8" w:rsidRPr="006A2EA4" w:rsidRDefault="004110C8" w:rsidP="008245BA">
      <w:pPr>
        <w:jc w:val="left"/>
        <w:rPr>
          <w:rFonts w:eastAsia="Calibri" w:cs="Times New Roman"/>
        </w:rPr>
      </w:pPr>
      <w:r w:rsidRPr="006A2EA4">
        <w:rPr>
          <w:rFonts w:eastAsia="Calibri" w:cs="Times New Roman"/>
        </w:rPr>
        <w:t xml:space="preserve">2019 wurden 11 Newsletter herausgegeben, Grundinformationen und Blickpunkt Auge-Dokumente inhaltlich und formal aktualisiert sowie die Auffindbarkeit im internen Bereich der BPA-Homepage weiter verbessert. Ende des Jahres gab es rund 570 Newsletter-Abonnenten. </w:t>
      </w:r>
    </w:p>
    <w:p w:rsidR="00685464" w:rsidRPr="004110C8" w:rsidRDefault="00685464" w:rsidP="008245BA">
      <w:pPr>
        <w:jc w:val="left"/>
        <w:rPr>
          <w:lang w:val="x-none"/>
        </w:rPr>
      </w:pPr>
    </w:p>
    <w:p w:rsidR="00702A13" w:rsidRDefault="008C7C9F" w:rsidP="008245BA">
      <w:pPr>
        <w:pStyle w:val="berschrift2"/>
      </w:pPr>
      <w:bookmarkStart w:id="180" w:name="_Toc39054515"/>
      <w:r>
        <w:t>Sehen im Alter</w:t>
      </w:r>
      <w:bookmarkEnd w:id="180"/>
    </w:p>
    <w:p w:rsidR="00EB3EBF" w:rsidRDefault="00EB3EBF" w:rsidP="008245BA">
      <w:pPr>
        <w:jc w:val="left"/>
        <w:rPr>
          <w:rFonts w:eastAsiaTheme="minorEastAsia"/>
        </w:rPr>
      </w:pPr>
      <w:r>
        <w:rPr>
          <w:rFonts w:eastAsiaTheme="minorEastAsia"/>
        </w:rPr>
        <w:t>Das bundesweite Aktionsbündnis "Sehen im Alter" wurde a</w:t>
      </w:r>
      <w:r w:rsidRPr="005A29D6">
        <w:rPr>
          <w:rFonts w:eastAsiaTheme="minorEastAsia"/>
        </w:rPr>
        <w:t xml:space="preserve">m Ende der </w:t>
      </w:r>
      <w:r>
        <w:rPr>
          <w:rFonts w:eastAsiaTheme="minorEastAsia"/>
        </w:rPr>
        <w:t xml:space="preserve">ersten </w:t>
      </w:r>
      <w:r w:rsidRPr="005A29D6">
        <w:rPr>
          <w:rFonts w:eastAsiaTheme="minorEastAsia"/>
        </w:rPr>
        <w:t>gemeinsamen Fachtagung „Sehen im Alter“</w:t>
      </w:r>
      <w:r>
        <w:rPr>
          <w:rFonts w:eastAsiaTheme="minorEastAsia"/>
        </w:rPr>
        <w:t>,</w:t>
      </w:r>
      <w:r w:rsidRPr="005A29D6">
        <w:rPr>
          <w:rFonts w:eastAsiaTheme="minorEastAsia"/>
        </w:rPr>
        <w:t xml:space="preserve"> </w:t>
      </w:r>
      <w:r>
        <w:rPr>
          <w:rFonts w:eastAsiaTheme="minorEastAsia"/>
        </w:rPr>
        <w:t xml:space="preserve">vom </w:t>
      </w:r>
      <w:r w:rsidRPr="005A29D6">
        <w:rPr>
          <w:rFonts w:eastAsiaTheme="minorEastAsia"/>
        </w:rPr>
        <w:t xml:space="preserve">27. </w:t>
      </w:r>
      <w:r>
        <w:rPr>
          <w:rFonts w:eastAsiaTheme="minorEastAsia"/>
        </w:rPr>
        <w:t>bis</w:t>
      </w:r>
      <w:r w:rsidRPr="005A29D6">
        <w:rPr>
          <w:rFonts w:eastAsiaTheme="minorEastAsia"/>
        </w:rPr>
        <w:t xml:space="preserve"> 28. Juni 2014</w:t>
      </w:r>
      <w:r>
        <w:rPr>
          <w:rFonts w:eastAsiaTheme="minorEastAsia"/>
        </w:rPr>
        <w:t>,</w:t>
      </w:r>
      <w:r w:rsidRPr="005A29D6">
        <w:rPr>
          <w:rFonts w:eastAsiaTheme="minorEastAsia"/>
        </w:rPr>
        <w:t xml:space="preserve"> </w:t>
      </w:r>
      <w:r>
        <w:rPr>
          <w:rFonts w:eastAsiaTheme="minorEastAsia"/>
        </w:rPr>
        <w:t xml:space="preserve">vom DBSV </w:t>
      </w:r>
      <w:r w:rsidRPr="005A29D6">
        <w:rPr>
          <w:rFonts w:eastAsiaTheme="minorEastAsia"/>
        </w:rPr>
        <w:t xml:space="preserve">und </w:t>
      </w:r>
      <w:r>
        <w:rPr>
          <w:rFonts w:eastAsiaTheme="minorEastAsia"/>
        </w:rPr>
        <w:t xml:space="preserve">von der </w:t>
      </w:r>
      <w:r w:rsidRPr="005A29D6">
        <w:rPr>
          <w:rFonts w:eastAsiaTheme="minorEastAsia"/>
        </w:rPr>
        <w:t xml:space="preserve">Bundesarbeitsgemeinschaft der Senioren-Organisationen (BAGSO) </w:t>
      </w:r>
      <w:r>
        <w:rPr>
          <w:rFonts w:eastAsiaTheme="minorEastAsia"/>
        </w:rPr>
        <w:t>gegründet.</w:t>
      </w:r>
    </w:p>
    <w:p w:rsidR="00EB3EBF" w:rsidRPr="005A29D6" w:rsidRDefault="00EB3EBF" w:rsidP="008245BA">
      <w:pPr>
        <w:jc w:val="left"/>
        <w:rPr>
          <w:rFonts w:eastAsiaTheme="minorEastAsia"/>
        </w:rPr>
      </w:pPr>
      <w:r w:rsidRPr="005A29D6">
        <w:rPr>
          <w:rFonts w:eastAsiaTheme="minorEastAsia"/>
        </w:rPr>
        <w:t xml:space="preserve">Darin haben sich </w:t>
      </w:r>
      <w:r>
        <w:rPr>
          <w:rFonts w:eastAsiaTheme="minorEastAsia"/>
        </w:rPr>
        <w:t xml:space="preserve">Akteurinnen und </w:t>
      </w:r>
      <w:r w:rsidRPr="005A29D6">
        <w:rPr>
          <w:rFonts w:eastAsiaTheme="minorEastAsia"/>
        </w:rPr>
        <w:t xml:space="preserve">Akteure zusammengeschlossen, die sich aus unterschiedlichen Blickwinkeln mit dem Thema Sehverlust im Alter befassen, zum Beispiel </w:t>
      </w:r>
      <w:r>
        <w:rPr>
          <w:rFonts w:eastAsiaTheme="minorEastAsia"/>
        </w:rPr>
        <w:t>Augenärztinnen</w:t>
      </w:r>
      <w:r w:rsidRPr="005A29D6">
        <w:rPr>
          <w:rFonts w:eastAsiaTheme="minorEastAsia"/>
        </w:rPr>
        <w:t xml:space="preserve"> </w:t>
      </w:r>
      <w:r>
        <w:rPr>
          <w:rFonts w:eastAsiaTheme="minorEastAsia"/>
        </w:rPr>
        <w:t>und</w:t>
      </w:r>
      <w:r w:rsidRPr="00E86AD5">
        <w:rPr>
          <w:rFonts w:eastAsiaTheme="minorEastAsia"/>
        </w:rPr>
        <w:t xml:space="preserve"> </w:t>
      </w:r>
      <w:r w:rsidRPr="005A29D6">
        <w:rPr>
          <w:rFonts w:eastAsiaTheme="minorEastAsia"/>
        </w:rPr>
        <w:t xml:space="preserve">Augenärzte, </w:t>
      </w:r>
      <w:r>
        <w:rPr>
          <w:rFonts w:eastAsiaTheme="minorEastAsia"/>
        </w:rPr>
        <w:t>Augenoptikerinnen</w:t>
      </w:r>
      <w:r w:rsidRPr="00E86AD5">
        <w:rPr>
          <w:rFonts w:eastAsiaTheme="minorEastAsia"/>
        </w:rPr>
        <w:t xml:space="preserve"> </w:t>
      </w:r>
      <w:r>
        <w:rPr>
          <w:rFonts w:eastAsiaTheme="minorEastAsia"/>
        </w:rPr>
        <w:t xml:space="preserve">und </w:t>
      </w:r>
      <w:r w:rsidRPr="005A29D6">
        <w:rPr>
          <w:rFonts w:eastAsiaTheme="minorEastAsia"/>
        </w:rPr>
        <w:t>Augenoptiker</w:t>
      </w:r>
      <w:r>
        <w:rPr>
          <w:rFonts w:eastAsiaTheme="minorEastAsia"/>
        </w:rPr>
        <w:t xml:space="preserve">, Orthoptistinnen und </w:t>
      </w:r>
      <w:r w:rsidRPr="005A29D6">
        <w:rPr>
          <w:rFonts w:eastAsiaTheme="minorEastAsia"/>
        </w:rPr>
        <w:t>Orthoptist</w:t>
      </w:r>
      <w:r>
        <w:rPr>
          <w:rFonts w:eastAsiaTheme="minorEastAsia"/>
        </w:rPr>
        <w:t>en</w:t>
      </w:r>
      <w:r w:rsidRPr="005A29D6">
        <w:rPr>
          <w:rFonts w:eastAsiaTheme="minorEastAsia"/>
        </w:rPr>
        <w:t xml:space="preserve">, Mitarbeitende aus Pflege und Rehabilitation, Seniorenorganisationen und Selbsthilfeverbände. </w:t>
      </w:r>
    </w:p>
    <w:p w:rsidR="00EB3EBF" w:rsidRPr="009E2D3E" w:rsidRDefault="00EB3EBF" w:rsidP="008245BA">
      <w:pPr>
        <w:jc w:val="left"/>
        <w:rPr>
          <w:rFonts w:eastAsiaTheme="minorEastAsia"/>
          <w:color w:val="auto"/>
          <w:u w:val="single"/>
        </w:rPr>
      </w:pPr>
      <w:r w:rsidRPr="005A29D6">
        <w:rPr>
          <w:rFonts w:eastAsiaTheme="minorEastAsia"/>
        </w:rPr>
        <w:t xml:space="preserve">Das Aktionsbündnis setzt sich gemäß der „Bonner Erklärung“ dafür ein, vermeidbaren Sehverlust zu verhindern und Menschen nach Sehverlust optimal zu unterstützen. Die Internet-Plattform </w:t>
      </w:r>
      <w:hyperlink r:id="rId11" w:history="1">
        <w:r w:rsidRPr="005A29D6">
          <w:rPr>
            <w:rFonts w:eastAsiaTheme="minorEastAsia"/>
            <w:color w:val="0000FF"/>
            <w:u w:val="single"/>
          </w:rPr>
          <w:t>www.sehenimalter.org</w:t>
        </w:r>
      </w:hyperlink>
      <w:r>
        <w:rPr>
          <w:rFonts w:eastAsiaTheme="minorEastAsia"/>
        </w:rPr>
        <w:t xml:space="preserve"> </w:t>
      </w:r>
      <w:r w:rsidRPr="005A29D6">
        <w:rPr>
          <w:rFonts w:eastAsiaTheme="minorEastAsia"/>
        </w:rPr>
        <w:t>gibt einen Überblick über die verschiedenen Aktivitäten</w:t>
      </w:r>
      <w:r>
        <w:rPr>
          <w:rFonts w:eastAsiaTheme="minorEastAsia"/>
        </w:rPr>
        <w:t xml:space="preserve"> des Aktionsbündnisses.</w:t>
      </w:r>
    </w:p>
    <w:p w:rsidR="00EB3EBF" w:rsidRDefault="00EB3EBF" w:rsidP="008245BA">
      <w:pPr>
        <w:spacing w:after="240"/>
        <w:jc w:val="left"/>
      </w:pPr>
      <w:r>
        <w:lastRenderedPageBreak/>
        <w:t>Der Aktionsplan „Sehen im Alter 2022“, der am Ende der zweiten Fachtagung im Juli 2017 beschlossen wurde, enthält folgende handlungsleitenden Themen:</w:t>
      </w:r>
    </w:p>
    <w:p w:rsidR="00EB3EBF" w:rsidRDefault="00EB3EBF" w:rsidP="008245BA">
      <w:pPr>
        <w:pStyle w:val="Listenabsatz"/>
        <w:numPr>
          <w:ilvl w:val="0"/>
          <w:numId w:val="5"/>
        </w:numPr>
        <w:spacing w:after="240"/>
        <w:contextualSpacing w:val="0"/>
        <w:jc w:val="left"/>
      </w:pPr>
      <w:r>
        <w:t>Qualitätsoffensive in Alten- und Pflegeeinrichtungen mit Mindeststandards der Barrierefreiheit und Mitarbeiterfortbildungen</w:t>
      </w:r>
    </w:p>
    <w:p w:rsidR="00EB3EBF" w:rsidRDefault="00EB3EBF" w:rsidP="008245BA">
      <w:pPr>
        <w:pStyle w:val="Listenabsatz"/>
        <w:numPr>
          <w:ilvl w:val="0"/>
          <w:numId w:val="5"/>
        </w:numPr>
        <w:spacing w:after="240"/>
        <w:contextualSpacing w:val="0"/>
        <w:jc w:val="left"/>
      </w:pPr>
      <w:r>
        <w:t>Multidisziplinäre Versorgungsforschung als Basis zur zielgerichteten Versorgungsplanung für "Sehen im Alter"</w:t>
      </w:r>
    </w:p>
    <w:p w:rsidR="00EB3EBF" w:rsidRDefault="00EB3EBF" w:rsidP="008245BA">
      <w:pPr>
        <w:pStyle w:val="Listenabsatz"/>
        <w:numPr>
          <w:ilvl w:val="0"/>
          <w:numId w:val="5"/>
        </w:numPr>
        <w:spacing w:after="240"/>
        <w:contextualSpacing w:val="0"/>
        <w:jc w:val="left"/>
      </w:pPr>
      <w:r>
        <w:t>Durchführung von öffentlichkeitswirksamen Aufklärungs- und Präventionskampagnen zum Erhalt der Augengesundheit</w:t>
      </w:r>
    </w:p>
    <w:p w:rsidR="00EB3EBF" w:rsidRDefault="00EB3EBF" w:rsidP="008245BA">
      <w:pPr>
        <w:pStyle w:val="Listenabsatz"/>
        <w:numPr>
          <w:ilvl w:val="0"/>
          <w:numId w:val="5"/>
        </w:numPr>
        <w:spacing w:after="240"/>
        <w:contextualSpacing w:val="0"/>
        <w:jc w:val="left"/>
      </w:pPr>
      <w:r>
        <w:t>Entwicklung einer medizinisch ausgerichteten ganzheitlichen Reha nach Sehverlust</w:t>
      </w:r>
    </w:p>
    <w:p w:rsidR="00EB3EBF" w:rsidRDefault="00EB3EBF" w:rsidP="008245BA">
      <w:pPr>
        <w:pStyle w:val="Listenabsatz"/>
        <w:numPr>
          <w:ilvl w:val="0"/>
          <w:numId w:val="5"/>
        </w:numPr>
        <w:spacing w:after="240"/>
        <w:ind w:left="714" w:hanging="357"/>
        <w:contextualSpacing w:val="0"/>
        <w:jc w:val="left"/>
      </w:pPr>
      <w:r>
        <w:t>Gründung weiterer regionaler Bündnisse "Sehen im Alter" und Etablierung erfolgreicher Modellprojekte.</w:t>
      </w:r>
    </w:p>
    <w:p w:rsidR="00EB3EBF" w:rsidRPr="00A149DA" w:rsidRDefault="00EB3EBF" w:rsidP="008245BA">
      <w:pPr>
        <w:spacing w:after="240"/>
        <w:jc w:val="left"/>
      </w:pPr>
      <w:r w:rsidRPr="00A149DA">
        <w:t>2019 wurde die Zusammenarbeit mit der Bundeszentrale für gesundheitliche Aufklärung (BZgA) fortgesetzt.</w:t>
      </w:r>
    </w:p>
    <w:p w:rsidR="00EB3EBF" w:rsidRDefault="003D6140" w:rsidP="008245BA">
      <w:pPr>
        <w:spacing w:after="240"/>
        <w:jc w:val="left"/>
      </w:pPr>
      <w:r>
        <w:t xml:space="preserve">Es </w:t>
      </w:r>
      <w:r w:rsidR="00EB3EBF">
        <w:t>wurde im Rahmen der neuen BZgA-Reihe "Kompakt" ein Faltblatt zu "Sehen im Alter" erstellt und im September 2019 auf der Homepage der BZgA zum Download bereitgestellt.</w:t>
      </w:r>
    </w:p>
    <w:p w:rsidR="00EB3EBF" w:rsidRDefault="00EB3EBF" w:rsidP="008245BA">
      <w:pPr>
        <w:spacing w:after="240"/>
        <w:jc w:val="left"/>
      </w:pPr>
      <w:r w:rsidRPr="00A149DA">
        <w:t>Auf der Grundlage des Konzepts für ein Gütesiegel/Zertifikat "Sehbehindertenfreundliche Senioren-/Pflegeeinrichtung" wurde Ende 2019 weitgehend die Finanzierung eines 2</w:t>
      </w:r>
      <w:r>
        <w:t>-</w:t>
      </w:r>
      <w:r w:rsidRPr="00A149DA">
        <w:t>jährigen Pilotprojekts durch verschiedene Stiftungen erreicht</w:t>
      </w:r>
      <w:r w:rsidR="003D6140">
        <w:t>.</w:t>
      </w:r>
      <w:r w:rsidRPr="00A149DA">
        <w:t xml:space="preserve"> </w:t>
      </w:r>
      <w:r w:rsidR="003D6140">
        <w:t xml:space="preserve">Es soll </w:t>
      </w:r>
      <w:r w:rsidRPr="00A149DA">
        <w:t>das Konzept mit Einrichtungen erprob</w:t>
      </w:r>
      <w:r w:rsidR="003D6140">
        <w:t>en</w:t>
      </w:r>
      <w:r w:rsidRPr="00A149DA">
        <w:t xml:space="preserve"> </w:t>
      </w:r>
      <w:r w:rsidR="003D6140">
        <w:t xml:space="preserve">und seine </w:t>
      </w:r>
      <w:r w:rsidRPr="00A149DA">
        <w:t xml:space="preserve">Praxistauglichkeit und Akzeptanz </w:t>
      </w:r>
      <w:r w:rsidR="003D6140">
        <w:t>feststellen</w:t>
      </w:r>
      <w:r w:rsidRPr="00A149DA">
        <w:t>.</w:t>
      </w:r>
    </w:p>
    <w:p w:rsidR="00EB3EBF" w:rsidRDefault="00EB3EBF" w:rsidP="008245BA">
      <w:pPr>
        <w:spacing w:after="240"/>
        <w:jc w:val="left"/>
      </w:pPr>
      <w:r>
        <w:t>Nach den regionalen Aktionsbündnissen in Ludwigsburg (2016), Heilbronn (2017) und Augsburg (2018) gründeten der Blinden- und Sehbehindertenverband Württemberg e. V. und die Landeshauptstadt Stuttgart am 22.10.2019 im Rahmen eines Fachtags im Rathaus Stuttgart das deutschlandweit vierte regionale Aktionsbündnis „Sehen im Alter Stuttgart“.</w:t>
      </w:r>
    </w:p>
    <w:p w:rsidR="00EB3EBF" w:rsidRDefault="00EB3EBF" w:rsidP="008245BA">
      <w:pPr>
        <w:spacing w:after="240"/>
        <w:jc w:val="left"/>
      </w:pPr>
      <w:r>
        <w:t>Des Weiteren ist zu erwähnen:</w:t>
      </w:r>
    </w:p>
    <w:p w:rsidR="00EB3EBF" w:rsidRDefault="00EB3EBF" w:rsidP="008245BA">
      <w:pPr>
        <w:pStyle w:val="Listenabsatz"/>
        <w:numPr>
          <w:ilvl w:val="0"/>
          <w:numId w:val="7"/>
        </w:numPr>
        <w:ind w:hanging="357"/>
        <w:contextualSpacing w:val="0"/>
        <w:jc w:val="left"/>
      </w:pPr>
      <w:r w:rsidRPr="00757BEA">
        <w:t>Informationsveranstaltung von Blickpunkt Auge Sachsen zum Thema „Augenkrankheiten im Alter - was nun?" am 25.03.2019 in Freiberg</w:t>
      </w:r>
      <w:r>
        <w:t>.</w:t>
      </w:r>
    </w:p>
    <w:p w:rsidR="00EB3EBF" w:rsidRDefault="00EB3EBF" w:rsidP="008245BA">
      <w:pPr>
        <w:pStyle w:val="Listenabsatz"/>
        <w:numPr>
          <w:ilvl w:val="0"/>
          <w:numId w:val="7"/>
        </w:numPr>
        <w:ind w:hanging="357"/>
        <w:contextualSpacing w:val="0"/>
        <w:jc w:val="left"/>
      </w:pPr>
      <w:r>
        <w:t xml:space="preserve">Beteiligung des BBSB, Bezirksgruppe Mittelfranken für den DBSV auf der </w:t>
      </w:r>
      <w:r w:rsidRPr="00757BEA">
        <w:t>Altenpflegemesse Nürnberg vom 2. bis 4. April 201</w:t>
      </w:r>
      <w:r w:rsidR="003D6140">
        <w:t xml:space="preserve">9; ergänzender Messebesuch </w:t>
      </w:r>
      <w:r w:rsidRPr="00757BEA">
        <w:t>„Sehen im Alter"</w:t>
      </w:r>
      <w:r>
        <w:t>. Die Blindeninstitutsstiftung Würzburg informierte im Rahmen des Kongresses über das Präventionsprogramm.</w:t>
      </w:r>
    </w:p>
    <w:p w:rsidR="00EB3EBF" w:rsidRDefault="00EB3EBF" w:rsidP="008245BA">
      <w:pPr>
        <w:pStyle w:val="Listenabsatz"/>
        <w:numPr>
          <w:ilvl w:val="0"/>
          <w:numId w:val="7"/>
        </w:numPr>
        <w:ind w:hanging="357"/>
        <w:contextualSpacing w:val="0"/>
        <w:jc w:val="left"/>
      </w:pPr>
      <w:r>
        <w:t>Mitwirkung beim "Inklusiven Low-Vision-Tag" an der Ernst-Abbe-Hochschule Jena am 21.05.2019 mit einem Vortrag zum Thema „Sehen im Alter – das Aktionsbündnis“.</w:t>
      </w:r>
    </w:p>
    <w:p w:rsidR="00EB3EBF" w:rsidRDefault="00EB3EBF" w:rsidP="008245BA">
      <w:pPr>
        <w:pStyle w:val="Listenabsatz"/>
        <w:numPr>
          <w:ilvl w:val="0"/>
          <w:numId w:val="7"/>
        </w:numPr>
        <w:ind w:hanging="357"/>
        <w:contextualSpacing w:val="0"/>
        <w:jc w:val="left"/>
      </w:pPr>
      <w:r>
        <w:t xml:space="preserve">Beteiligung </w:t>
      </w:r>
      <w:r w:rsidR="003D6140">
        <w:t xml:space="preserve">mit einem Quiz </w:t>
      </w:r>
      <w:r>
        <w:t>am Louis-Braille-Festival vom 05.-07.07.2019 in Leipzig.</w:t>
      </w:r>
    </w:p>
    <w:p w:rsidR="00EB3EBF" w:rsidRDefault="00EB3EBF" w:rsidP="008245BA">
      <w:pPr>
        <w:pStyle w:val="Listenabsatz"/>
        <w:numPr>
          <w:ilvl w:val="0"/>
          <w:numId w:val="7"/>
        </w:numPr>
        <w:ind w:hanging="357"/>
        <w:contextualSpacing w:val="0"/>
        <w:jc w:val="left"/>
      </w:pPr>
      <w:r>
        <w:lastRenderedPageBreak/>
        <w:t>Beteiligung des DBSV am "Tag der Optometrie" am 13.10.2019 in Hannover durch einen Informationsstand des Blinden- und Sehbehindertenverbandes Niedersachsen e. V.; das zentrale Thema war „Sehen im Alter“.</w:t>
      </w:r>
    </w:p>
    <w:p w:rsidR="00EB3EBF" w:rsidRDefault="00EB3EBF" w:rsidP="008245BA">
      <w:pPr>
        <w:pStyle w:val="Listenabsatz"/>
        <w:numPr>
          <w:ilvl w:val="0"/>
          <w:numId w:val="7"/>
        </w:numPr>
        <w:ind w:hanging="357"/>
        <w:contextualSpacing w:val="0"/>
        <w:jc w:val="left"/>
      </w:pPr>
      <w:r>
        <w:t>Teilnahme am Workshop der Firma Novartis "</w:t>
      </w:r>
      <w:r w:rsidRPr="001C2533">
        <w:t>European Patient Innovation Summit 2019</w:t>
      </w:r>
      <w:r>
        <w:t>"</w:t>
      </w:r>
      <w:r w:rsidRPr="001C2533">
        <w:t xml:space="preserve"> </w:t>
      </w:r>
      <w:r>
        <w:t>a</w:t>
      </w:r>
      <w:r w:rsidRPr="001C2533">
        <w:t>m 6.</w:t>
      </w:r>
      <w:r>
        <w:t xml:space="preserve"> und </w:t>
      </w:r>
      <w:r w:rsidRPr="001C2533">
        <w:t>7. November 2019 in Münche</w:t>
      </w:r>
      <w:r>
        <w:t>n.</w:t>
      </w:r>
    </w:p>
    <w:p w:rsidR="00EB3EBF" w:rsidRDefault="00EB3EBF" w:rsidP="008245BA">
      <w:pPr>
        <w:pStyle w:val="Listenabsatz"/>
        <w:numPr>
          <w:ilvl w:val="0"/>
          <w:numId w:val="7"/>
        </w:numPr>
        <w:ind w:hanging="357"/>
        <w:contextualSpacing w:val="0"/>
        <w:jc w:val="left"/>
      </w:pPr>
      <w:r>
        <w:t xml:space="preserve">Mitwirkung bei der VBS-Fachtagung "Mobil im Alter / Denn ohne Bewegung ist alles nichts" am 28. Und 29.11.2019 in Marburg </w:t>
      </w:r>
    </w:p>
    <w:p w:rsidR="00EB3EBF" w:rsidRDefault="00EB3EBF" w:rsidP="008245BA">
      <w:pPr>
        <w:pStyle w:val="Listenabsatz"/>
        <w:numPr>
          <w:ilvl w:val="0"/>
          <w:numId w:val="7"/>
        </w:numPr>
        <w:ind w:hanging="357"/>
        <w:contextualSpacing w:val="0"/>
        <w:jc w:val="left"/>
      </w:pPr>
      <w:r>
        <w:t xml:space="preserve">Am Ende des Berichtszeitraums wurde die Finanzierung der "3. Fachtagung Sehen im Alter", </w:t>
      </w:r>
      <w:r w:rsidR="00AE5BAA">
        <w:t>die für</w:t>
      </w:r>
      <w:r w:rsidR="00A03412">
        <w:t xml:space="preserve"> den </w:t>
      </w:r>
      <w:r>
        <w:t xml:space="preserve">28. und 29.08.2020 wieder im Gustav-Stresemann-Institut in Bonn </w:t>
      </w:r>
      <w:r w:rsidR="00A03412">
        <w:t>geplant ist</w:t>
      </w:r>
      <w:r>
        <w:t>, durch Aktion Mensch erreicht. Im Mittelpunkt sollen diesmal u. a. folgende Themen stehen:</w:t>
      </w:r>
    </w:p>
    <w:p w:rsidR="00EB3EBF" w:rsidRDefault="00EB3EBF" w:rsidP="008245BA">
      <w:pPr>
        <w:pStyle w:val="Listenabsatz"/>
        <w:numPr>
          <w:ilvl w:val="0"/>
          <w:numId w:val="6"/>
        </w:numPr>
        <w:ind w:hanging="357"/>
        <w:contextualSpacing w:val="0"/>
        <w:jc w:val="left"/>
      </w:pPr>
      <w:r>
        <w:t>Auswirkungen der aktuellen Politik und Gesetzgebung auf Teilhabe, medizinische Versorgung und Pflege</w:t>
      </w:r>
    </w:p>
    <w:p w:rsidR="00EB3EBF" w:rsidRDefault="00EB3EBF" w:rsidP="008245BA">
      <w:pPr>
        <w:pStyle w:val="Listenabsatz"/>
        <w:numPr>
          <w:ilvl w:val="0"/>
          <w:numId w:val="6"/>
        </w:numPr>
        <w:ind w:hanging="357"/>
        <w:contextualSpacing w:val="0"/>
        <w:jc w:val="left"/>
      </w:pPr>
      <w:r>
        <w:t>Wohnen und Pflege in der eigenen Häuslichkeit bzw. in alternativen Wohnformen</w:t>
      </w:r>
    </w:p>
    <w:p w:rsidR="00EB3EBF" w:rsidRDefault="00EB3EBF" w:rsidP="008245BA">
      <w:pPr>
        <w:pStyle w:val="Listenabsatz"/>
        <w:numPr>
          <w:ilvl w:val="0"/>
          <w:numId w:val="6"/>
        </w:numPr>
        <w:ind w:hanging="357"/>
        <w:contextualSpacing w:val="0"/>
        <w:jc w:val="left"/>
      </w:pPr>
      <w:r>
        <w:t>Digitalisierung und Telemedizin</w:t>
      </w:r>
    </w:p>
    <w:p w:rsidR="00EB3EBF" w:rsidRDefault="00EB3EBF" w:rsidP="008245BA">
      <w:pPr>
        <w:pStyle w:val="Listenabsatz"/>
        <w:numPr>
          <w:ilvl w:val="0"/>
          <w:numId w:val="6"/>
        </w:numPr>
        <w:ind w:hanging="357"/>
        <w:contextualSpacing w:val="0"/>
        <w:jc w:val="left"/>
      </w:pPr>
      <w:r>
        <w:t>Augenmedizinische Versorgung im ländlichen Raum</w:t>
      </w:r>
    </w:p>
    <w:p w:rsidR="00EB3EBF" w:rsidRDefault="00EB3EBF" w:rsidP="008245BA">
      <w:pPr>
        <w:jc w:val="left"/>
        <w:rPr>
          <w:rFonts w:eastAsiaTheme="minorEastAsia"/>
        </w:rPr>
      </w:pPr>
      <w:r>
        <w:rPr>
          <w:rFonts w:eastAsiaTheme="minorEastAsia"/>
        </w:rPr>
        <w:t xml:space="preserve">Das Aktionsbündnis „Sehen im Alter“, dem zum Jahresende 2019 insgesamt 124 Unterstützer (28 </w:t>
      </w:r>
      <w:r w:rsidRPr="001606F2">
        <w:rPr>
          <w:rFonts w:eastAsiaTheme="minorEastAsia"/>
        </w:rPr>
        <w:t>Organisationen</w:t>
      </w:r>
      <w:r>
        <w:rPr>
          <w:rFonts w:eastAsiaTheme="minorEastAsia"/>
        </w:rPr>
        <w:t xml:space="preserve"> sowie 96 </w:t>
      </w:r>
      <w:r w:rsidRPr="001606F2">
        <w:rPr>
          <w:rFonts w:eastAsiaTheme="minorEastAsia"/>
        </w:rPr>
        <w:t>Personen und Einrichtungen</w:t>
      </w:r>
      <w:r>
        <w:rPr>
          <w:rFonts w:eastAsiaTheme="minorEastAsia"/>
        </w:rPr>
        <w:t>) angehörten, hat auch im fünften Jahr mit verschiedenen Maßnahmen Akzente gesetzt. Die Partnerinnen und Partner werden weiterhin durch Netzwerk- und Öffentlichkeitsarbeit dazu beitragen, dass das Thema „Sehen im Alter“ bei der Demografie-Debatte berücksichtigt wird und verstärkt in das allgemeine Bewusstsein gelangt. Im Initiativkreis, dessen Sprecher Professor Dr. Focke Ziemssen (Tübingen) ist, werden die Aktionen abgestimmt und gesteuert. Koordinator des Aktionsbündnisses ist Christian Seuß. Er gehört auch der Fachkommission Seniorenpolitik der BAGSO an. Die einzelnen Arbeitsgruppen werden durch Referentinnen und Referenten aus der DBSV-Geschäftsstelle unterstützt. Finanziell gefördert wurde die Initiative im Jahr 201</w:t>
      </w:r>
      <w:r w:rsidR="00A03412">
        <w:rPr>
          <w:rFonts w:eastAsiaTheme="minorEastAsia"/>
        </w:rPr>
        <w:t>9</w:t>
      </w:r>
      <w:r>
        <w:rPr>
          <w:rFonts w:eastAsiaTheme="minorEastAsia"/>
        </w:rPr>
        <w:t xml:space="preserve"> erneut von der Firma Novartis Pharma GmbH.</w:t>
      </w:r>
    </w:p>
    <w:p w:rsidR="00685464" w:rsidRPr="00141640" w:rsidRDefault="00685464" w:rsidP="008245BA">
      <w:pPr>
        <w:jc w:val="left"/>
        <w:rPr>
          <w:color w:val="auto"/>
          <w:lang w:eastAsia="x-none"/>
        </w:rPr>
      </w:pPr>
    </w:p>
    <w:p w:rsidR="002F14BE" w:rsidRPr="00D43C69" w:rsidRDefault="00033A5E" w:rsidP="008245BA">
      <w:pPr>
        <w:pStyle w:val="berschrift1"/>
        <w:jc w:val="left"/>
        <w:rPr>
          <w:rFonts w:eastAsia="Courier New"/>
          <w:lang w:val="de-DE"/>
        </w:rPr>
      </w:pPr>
      <w:bookmarkStart w:id="181" w:name="_Toc440534755"/>
      <w:bookmarkStart w:id="182" w:name="_Toc446593116"/>
      <w:bookmarkStart w:id="183" w:name="_Toc447186136"/>
      <w:bookmarkStart w:id="184" w:name="_Toc480989668"/>
      <w:bookmarkStart w:id="185" w:name="_Toc516139075"/>
      <w:bookmarkStart w:id="186" w:name="_Toc535923236"/>
      <w:bookmarkStart w:id="187" w:name="_Toc39054516"/>
      <w:r>
        <w:rPr>
          <w:rFonts w:eastAsia="Courier New"/>
        </w:rPr>
        <w:t>Mobilität und Hilfsmittel</w:t>
      </w:r>
      <w:bookmarkEnd w:id="181"/>
      <w:bookmarkEnd w:id="182"/>
      <w:bookmarkEnd w:id="183"/>
      <w:bookmarkEnd w:id="184"/>
      <w:bookmarkEnd w:id="185"/>
      <w:bookmarkEnd w:id="186"/>
      <w:bookmarkEnd w:id="187"/>
      <w:r w:rsidR="00BC1550">
        <w:rPr>
          <w:rFonts w:eastAsia="Courier New"/>
        </w:rPr>
        <w:t xml:space="preserve"> </w:t>
      </w:r>
    </w:p>
    <w:p w:rsidR="00574BC4" w:rsidRPr="000062EC" w:rsidRDefault="00033A5E" w:rsidP="008245BA">
      <w:pPr>
        <w:pStyle w:val="berschrift2"/>
        <w:rPr>
          <w:lang w:val="de-DE"/>
        </w:rPr>
      </w:pPr>
      <w:bookmarkStart w:id="188" w:name="_Toc440534756"/>
      <w:bookmarkStart w:id="189" w:name="_Toc446593117"/>
      <w:bookmarkStart w:id="190" w:name="_Toc447186137"/>
      <w:bookmarkStart w:id="191" w:name="_Toc480989669"/>
      <w:bookmarkStart w:id="192" w:name="_Toc516139076"/>
      <w:bookmarkStart w:id="193" w:name="_Toc535923237"/>
      <w:bookmarkStart w:id="194" w:name="_Toc39054517"/>
      <w:r>
        <w:t>Gemeinsamer Fachausschuss für Umwelt und Verkehr (GFUV)</w:t>
      </w:r>
      <w:bookmarkEnd w:id="188"/>
      <w:bookmarkEnd w:id="189"/>
      <w:bookmarkEnd w:id="190"/>
      <w:bookmarkEnd w:id="191"/>
      <w:bookmarkEnd w:id="192"/>
      <w:bookmarkEnd w:id="193"/>
      <w:bookmarkEnd w:id="194"/>
    </w:p>
    <w:p w:rsidR="00685464" w:rsidRDefault="00EF17E6" w:rsidP="008245BA">
      <w:pPr>
        <w:pStyle w:val="berschrift3"/>
      </w:pPr>
      <w:bookmarkStart w:id="195" w:name="_Toc480989670"/>
      <w:bookmarkStart w:id="196" w:name="_Toc516139077"/>
      <w:bookmarkStart w:id="197" w:name="_Toc535923238"/>
      <w:bookmarkStart w:id="198" w:name="_Toc39054518"/>
      <w:r>
        <w:t xml:space="preserve">Mitglieder </w:t>
      </w:r>
      <w:r w:rsidR="000062EC">
        <w:t xml:space="preserve">und Arbeitsweise </w:t>
      </w:r>
      <w:r>
        <w:t>des GFUV</w:t>
      </w:r>
      <w:bookmarkStart w:id="199" w:name="_Toc446593119"/>
      <w:bookmarkStart w:id="200" w:name="_Toc447186139"/>
      <w:bookmarkEnd w:id="195"/>
      <w:bookmarkEnd w:id="196"/>
      <w:bookmarkEnd w:id="197"/>
      <w:bookmarkEnd w:id="198"/>
    </w:p>
    <w:p w:rsidR="000062EC" w:rsidRDefault="000062EC" w:rsidP="008245BA">
      <w:pPr>
        <w:jc w:val="left"/>
      </w:pPr>
      <w:r>
        <w:t>Entsprechend der Berufung durch den Lenkungsausschuss für die Gemeinsamen Fachausschüsse setzt sich der Gemeinsame F</w:t>
      </w:r>
      <w:r w:rsidR="00B0761B">
        <w:t>achausschuss für Umwelt und Ver</w:t>
      </w:r>
      <w:r>
        <w:t>kehr (GFUV) aus neun Mitgliedern</w:t>
      </w:r>
      <w:r w:rsidR="007F42A4">
        <w:t xml:space="preserve"> sowie</w:t>
      </w:r>
      <w:r>
        <w:t xml:space="preserve"> einen ständigen Gast zusammen und wird von der Referentin für Barrierefreiheit in der Geschäftsstelle des DBSV koordiniert. Das Gremium wird durch eine Doppelspitze von Stephan Heinke und Eberhard Tölke geleitet. </w:t>
      </w:r>
    </w:p>
    <w:p w:rsidR="000062EC" w:rsidRDefault="000062EC" w:rsidP="008245BA">
      <w:pPr>
        <w:jc w:val="left"/>
      </w:pPr>
      <w:r>
        <w:t>Der GFUV strebt eine bundesweit einheitlich</w:t>
      </w:r>
      <w:r w:rsidR="00B0761B">
        <w:t>e blinden- und sehbehindertenge</w:t>
      </w:r>
      <w:r>
        <w:t xml:space="preserve">rechte Gestaltung der gebauten Umwelt sowie die Schaffung von barrierefreien Voraussetzungen für eine selbstständige Mobilität an. Dabei spielt die Erarbeitung von Anforderungsprofilen und die Abgabe von Stellungnahmen mit Grundsatzcharakter eine wesentliche Rolle. Eine stärkere Vernetzung der </w:t>
      </w:r>
      <w:r>
        <w:lastRenderedPageBreak/>
        <w:t xml:space="preserve">Fachausschüsse und der Experten innerhalb der Blindenselbsthilfe sowie mit externen Institutionen bildet eine wesentliche Voraussetzung zur Erreichung der Zielstellung. </w:t>
      </w:r>
    </w:p>
    <w:p w:rsidR="000062EC" w:rsidRDefault="000062EC" w:rsidP="008245BA">
      <w:pPr>
        <w:jc w:val="left"/>
      </w:pPr>
      <w:r>
        <w:t>Der GFUV arbeitete 2019 in zahlreichen Gremien aktiv mit. Stellvertretend sei hier auf die unterschiedlichsten Normenausschüsse, d</w:t>
      </w:r>
      <w:r w:rsidR="00B0761B">
        <w:t>ie Mitarbeit in der  programmbe</w:t>
      </w:r>
      <w:r>
        <w:t>gleitenden Arbeitsgruppe der Deutschen Bahn zur Herstellung von Barrierefreiheit und die Mitarbeit im Expertenkreis der Bundesfachs</w:t>
      </w:r>
      <w:r w:rsidR="00B0761B">
        <w:t xml:space="preserve">telle </w:t>
      </w:r>
      <w:r w:rsidR="007F42A4">
        <w:t xml:space="preserve">für </w:t>
      </w:r>
      <w:r w:rsidR="00B0761B">
        <w:t>Barrierefreiheit hingewie</w:t>
      </w:r>
      <w:r>
        <w:t xml:space="preserve">sen. </w:t>
      </w:r>
    </w:p>
    <w:p w:rsidR="000062EC" w:rsidRDefault="000062EC" w:rsidP="008245BA">
      <w:pPr>
        <w:jc w:val="left"/>
      </w:pPr>
      <w:r>
        <w:t xml:space="preserve">Zur Abstimmung und Aufgabenkoordinierung führte der GFUV 2019 zwei Tagungen sowie acht protokollierte Telefonkonferenzen durch. </w:t>
      </w:r>
    </w:p>
    <w:p w:rsidR="000062EC" w:rsidRDefault="000062EC" w:rsidP="008245BA">
      <w:pPr>
        <w:jc w:val="left"/>
      </w:pPr>
      <w:r>
        <w:t xml:space="preserve">Der auf Initiative des GFUV </w:t>
      </w:r>
      <w:r w:rsidR="007F42A4">
        <w:t xml:space="preserve">in 2019 </w:t>
      </w:r>
      <w:r>
        <w:t>gefasste DBSV-Verwal</w:t>
      </w:r>
      <w:r w:rsidR="00B0761B">
        <w:t>tungsratsbeschluss, zur einheit</w:t>
      </w:r>
      <w:r>
        <w:t>lichen Anwendung der Normen zum barrierefreien Bauen durch die DBSV-Landesverbände und korporativen Mitglieder, bildet eine wesentliche Grundlage für die bundesweite blinden- und sehbehindertengerechte Umweltgestaltung. Auf dieser Basis kann nun ein Projekt zur Schulung von</w:t>
      </w:r>
      <w:r w:rsidR="00B0761B">
        <w:t xml:space="preserve"> Multiplikatoren für das Barrie</w:t>
      </w:r>
      <w:r>
        <w:t xml:space="preserve">refreie Bauen aufgebaut werden. </w:t>
      </w:r>
    </w:p>
    <w:p w:rsidR="00574BC4" w:rsidRDefault="000062EC" w:rsidP="008245BA">
      <w:pPr>
        <w:jc w:val="left"/>
      </w:pPr>
      <w:r>
        <w:t>Der GFUV unterhält für seine interne Arbeit eine Mailingliste. Für den fachlichen Meinungsaustausch steht allen Interessenten die offene Mailin</w:t>
      </w:r>
      <w:r w:rsidR="00B24E94">
        <w:t xml:space="preserve">gliste </w:t>
      </w:r>
      <w:hyperlink r:id="rId12" w:history="1">
        <w:r w:rsidR="00B24E94" w:rsidRPr="0006463E">
          <w:rPr>
            <w:rStyle w:val="Hyperlink"/>
          </w:rPr>
          <w:t>umwelt-verkehr@gfuv.de</w:t>
        </w:r>
      </w:hyperlink>
      <w:r w:rsidR="00B24E94">
        <w:t xml:space="preserve"> </w:t>
      </w:r>
      <w:r>
        <w:t>zur Verfügung.</w:t>
      </w:r>
    </w:p>
    <w:p w:rsidR="000062EC" w:rsidRPr="00574BC4" w:rsidRDefault="000062EC" w:rsidP="008245BA">
      <w:pPr>
        <w:jc w:val="left"/>
      </w:pPr>
    </w:p>
    <w:p w:rsidR="009F1B6D" w:rsidRPr="009F1B6D" w:rsidRDefault="009F1B6D" w:rsidP="008245BA">
      <w:pPr>
        <w:pStyle w:val="berschrift3"/>
      </w:pPr>
      <w:bookmarkStart w:id="201" w:name="_Toc446593120"/>
      <w:bookmarkStart w:id="202" w:name="_Toc447186140"/>
      <w:bookmarkStart w:id="203" w:name="_Toc39054519"/>
      <w:bookmarkEnd w:id="199"/>
      <w:bookmarkEnd w:id="200"/>
      <w:r>
        <w:t>Arbeitsschwerpunkte</w:t>
      </w:r>
      <w:bookmarkEnd w:id="201"/>
      <w:bookmarkEnd w:id="202"/>
      <w:bookmarkEnd w:id="203"/>
    </w:p>
    <w:p w:rsidR="00685464" w:rsidRDefault="009F1B6D" w:rsidP="008245BA">
      <w:pPr>
        <w:pStyle w:val="berschrift4"/>
        <w:numPr>
          <w:ilvl w:val="3"/>
          <w:numId w:val="1"/>
        </w:numPr>
      </w:pPr>
      <w:bookmarkStart w:id="204" w:name="_Toc39054520"/>
      <w:r>
        <w:t>Normungsarbeit</w:t>
      </w:r>
      <w:bookmarkEnd w:id="204"/>
    </w:p>
    <w:p w:rsidR="009F1B6D" w:rsidRDefault="009F1B6D" w:rsidP="008245BA">
      <w:pPr>
        <w:jc w:val="left"/>
      </w:pPr>
      <w:r>
        <w:t>Der Normenausschuss NA 005-</w:t>
      </w:r>
      <w:r w:rsidR="00AA0D35">
        <w:t xml:space="preserve">01-11 AA "Barrierefreies Bauen“ </w:t>
      </w:r>
      <w:r>
        <w:t>befasste sich intensiv mit dem Europäischen No</w:t>
      </w:r>
      <w:r w:rsidR="00B0761B">
        <w:t>rmenentwurf zur EN 17210 „Barri</w:t>
      </w:r>
      <w:r>
        <w:t>erefreiheit und Nutzbarkeit der gebauten Um</w:t>
      </w:r>
      <w:r w:rsidR="00B0761B">
        <w:t>gebung — Funktionale Anforderun</w:t>
      </w:r>
      <w:r>
        <w:t>gen“. Der DBSV nutzte die Möglichkeit des Einspruchsverfahrens um insbesondere sicherheitsrelevante Anforderungen ei</w:t>
      </w:r>
      <w:r w:rsidR="00B0761B">
        <w:t>nz</w:t>
      </w:r>
      <w:r w:rsidR="004F033D">
        <w:t xml:space="preserve">ubringen. Im Ergebnis der </w:t>
      </w:r>
      <w:r w:rsidR="00B0761B">
        <w:t>Ein</w:t>
      </w:r>
      <w:r>
        <w:t xml:space="preserve">spruchsverhandlungen lehnte das deutsche Spiegelgremium den Normenentwurf mit der Zielstellung, einer weiterstgehenden Erhaltung der Normenreihe DIN 18040, ab. </w:t>
      </w:r>
    </w:p>
    <w:p w:rsidR="009F1B6D" w:rsidRDefault="009F1B6D" w:rsidP="008245BA">
      <w:pPr>
        <w:jc w:val="left"/>
      </w:pPr>
      <w:r>
        <w:t xml:space="preserve">Im Rahmen der Mitarbeit im Normenausschuss NA 087-00-11-02 UA "Fahrzeuge und Infrastruktur für mobilitätseingeschränkte Personen" wurde ein DBSV-Einspruch zum Europäischen Normenentwurf prEN 17355 „Bahnanwendungen - Kommunikationseinrichtung für Fahrgäste für </w:t>
      </w:r>
      <w:r w:rsidR="00B0761B">
        <w:t>Schienennahverkehrsnetze“ einge</w:t>
      </w:r>
      <w:r>
        <w:t>reicht. Dieser wurde vom deutschen Spiegelg</w:t>
      </w:r>
      <w:r w:rsidR="00B0761B">
        <w:t>remium angenommen und in die Ab</w:t>
      </w:r>
      <w:r>
        <w:t xml:space="preserve">gabe der deutschen Stellungnahme eingefügt. </w:t>
      </w:r>
    </w:p>
    <w:p w:rsidR="009F1B6D" w:rsidRDefault="009F1B6D" w:rsidP="008245BA">
      <w:pPr>
        <w:jc w:val="left"/>
      </w:pPr>
      <w:r>
        <w:t xml:space="preserve">Im Mittelpunt der Arbeit des  NAMed stand die Fortsetzung an der Überarbeitung der DIN 23984 „Bodenindikatoren im öffentlichen Raum“. Aufgrund von noch aus-stehenden Abstimmungen zwischen NAMed und NABau konnte die Neufassung nicht abgeschlossen werden. Weiterhin befasste sich der Normenausschuss mit der Vorbereitung eines neuen europäischen Projektes zur taktilen Beschriftung. </w:t>
      </w:r>
    </w:p>
    <w:p w:rsidR="009F1B6D" w:rsidRDefault="009F1B6D" w:rsidP="008245BA">
      <w:pPr>
        <w:jc w:val="left"/>
      </w:pPr>
    </w:p>
    <w:p w:rsidR="009F1B6D" w:rsidRDefault="009F1B6D" w:rsidP="008245BA">
      <w:pPr>
        <w:jc w:val="left"/>
      </w:pPr>
      <w:r>
        <w:t>Mit der Bildung der AG „Smarte Mobilität für bewegungseingeschränkte Verkehrs-teilnehmer“ möchte der Normenausschuss NAMe</w:t>
      </w:r>
      <w:r w:rsidR="00B0761B">
        <w:t>d Anforderungen an die barriere</w:t>
      </w:r>
      <w:r>
        <w:t xml:space="preserve">freie Digitalisierung zusammentragen und für eine einheitliche Anwendung einen DIN-Fachbericht erstellen. </w:t>
      </w:r>
    </w:p>
    <w:p w:rsidR="00574BC4" w:rsidRDefault="009F1B6D" w:rsidP="008245BA">
      <w:pPr>
        <w:jc w:val="left"/>
      </w:pPr>
      <w:r>
        <w:lastRenderedPageBreak/>
        <w:t>Der DBSV brachte sich im Rahmen der Internatio</w:t>
      </w:r>
      <w:r w:rsidR="00B0761B">
        <w:t>nalen Normungsarbeit in die Pro</w:t>
      </w:r>
      <w:r>
        <w:t>jekte zur ISO 19028 (taktile Karten) und prEN 15209 (Bodenindikatoren) ein.</w:t>
      </w:r>
    </w:p>
    <w:p w:rsidR="009F1B6D" w:rsidRPr="00574BC4" w:rsidRDefault="009F1B6D" w:rsidP="008245BA">
      <w:pPr>
        <w:jc w:val="left"/>
      </w:pPr>
    </w:p>
    <w:p w:rsidR="00BC1550" w:rsidRDefault="009F1B6D" w:rsidP="008245BA">
      <w:pPr>
        <w:pStyle w:val="berschrift4"/>
        <w:numPr>
          <w:ilvl w:val="3"/>
          <w:numId w:val="1"/>
        </w:numPr>
      </w:pPr>
      <w:bookmarkStart w:id="205" w:name="_Toc39054521"/>
      <w:r>
        <w:t>Gesetze und Verordnungen</w:t>
      </w:r>
      <w:bookmarkEnd w:id="205"/>
    </w:p>
    <w:p w:rsidR="00AC2ED5" w:rsidRDefault="00AC2ED5" w:rsidP="008245BA">
      <w:pPr>
        <w:jc w:val="left"/>
      </w:pPr>
      <w:r>
        <w:t>Mit der Abgabe einer Stellungnahme zum Referentenentwurf der XX. Verordnung zur Änderung straßenverkehrsrechtlicher Vorschri</w:t>
      </w:r>
      <w:r w:rsidR="00B0761B">
        <w:t>ften strebt der DBSV an, die ge</w:t>
      </w:r>
      <w:r>
        <w:t xml:space="preserve">setzlichen Voraussetzungen für eine sichere und selbständige Mobilität blinder und sehbehinderter Verkehrsteilnehmer sicher zu stellen. Insbesondere die positiven Ergebnisse der Umfangreichen Aktivitäten zu Änderungen </w:t>
      </w:r>
      <w:r w:rsidR="00864986">
        <w:t xml:space="preserve">im Entwurf </w:t>
      </w:r>
      <w:r>
        <w:t>der Elektrokleinstfahrzeuge-Verordnung (eKFV) bilden einen wesentlichen Beitrag zur Verkehrssicherheit. Hier hatte der DBSV eine Kooperation mi</w:t>
      </w:r>
      <w:r w:rsidR="00D65BF5">
        <w:t>t Fuss e.V. und dem VdK erwirkt und die Zulassung der EKF auf Gehwegen weitgehend verhindert.</w:t>
      </w:r>
    </w:p>
    <w:p w:rsidR="00AC2ED5" w:rsidRDefault="00AC2ED5" w:rsidP="008245BA">
      <w:pPr>
        <w:jc w:val="left"/>
      </w:pPr>
      <w:r>
        <w:t>Weitere Schwerpunkte bildeten die Abgabe von Stellungnahmen zur Änderung der Musterbauordnung und der Musterbauvorlagenve</w:t>
      </w:r>
      <w:r w:rsidR="00B0761B">
        <w:t>rordnung zur Erleichterung digi</w:t>
      </w:r>
      <w:r>
        <w:t>taler bauaufsichtlicher Verfahren sowie zu den Technischen Regeln zur Gestaltung von barrierefreien Arbeitsstätten</w:t>
      </w:r>
    </w:p>
    <w:p w:rsidR="00AC2ED5" w:rsidRDefault="00AC2ED5" w:rsidP="008245BA">
      <w:pPr>
        <w:jc w:val="left"/>
      </w:pPr>
      <w:r>
        <w:t xml:space="preserve">Der laufende Prozess zur Novellierung der „Verordnung (EG) Nr. 1371/2007 des Europäischen Parlaments und des Rates vom 23. Oktober 2007 über die Rechte und Pflichten der Fahrgäste im Eisenbahnverkehr“  wurde weiter begleitet. </w:t>
      </w:r>
    </w:p>
    <w:p w:rsidR="00574BC4" w:rsidRDefault="00AC2ED5" w:rsidP="008245BA">
      <w:pPr>
        <w:jc w:val="left"/>
      </w:pPr>
      <w:r>
        <w:t>Im Oktober wurde eine Novelle der Straßenver</w:t>
      </w:r>
      <w:r w:rsidR="00B0761B">
        <w:t>kehrsordnung kommentiert. Forde</w:t>
      </w:r>
      <w:r>
        <w:t>rungen waren u. a.: Nichteinführung des Rechtsabb</w:t>
      </w:r>
      <w:r w:rsidR="00B0761B">
        <w:t>iegepfeil</w:t>
      </w:r>
      <w:r w:rsidR="00864986">
        <w:t>s</w:t>
      </w:r>
      <w:r w:rsidR="00B0761B">
        <w:t xml:space="preserve"> für Radfahrer, Barrie</w:t>
      </w:r>
      <w:r>
        <w:t>refreie Ausbildung von Querung und Anordnung von Radschnellwegen, Einführung eines Verbotsschildes für Elektro-Kleinstfahrzeuge</w:t>
      </w:r>
    </w:p>
    <w:p w:rsidR="00AC2ED5" w:rsidRPr="00574BC4" w:rsidRDefault="00AC2ED5" w:rsidP="008245BA">
      <w:pPr>
        <w:jc w:val="left"/>
      </w:pPr>
    </w:p>
    <w:p w:rsidR="00685464" w:rsidRDefault="00404D57" w:rsidP="008245BA">
      <w:pPr>
        <w:pStyle w:val="berschrift4"/>
        <w:numPr>
          <w:ilvl w:val="3"/>
          <w:numId w:val="1"/>
        </w:numPr>
      </w:pPr>
      <w:bookmarkStart w:id="206" w:name="_Toc39054522"/>
      <w:r>
        <w:t>Öffentlicher Verkehrsraum</w:t>
      </w:r>
      <w:bookmarkEnd w:id="206"/>
      <w:r>
        <w:t xml:space="preserve"> </w:t>
      </w:r>
    </w:p>
    <w:p w:rsidR="00404D57" w:rsidRDefault="00404D57" w:rsidP="008245BA">
      <w:pPr>
        <w:jc w:val="left"/>
      </w:pPr>
      <w:r>
        <w:t>Im Berichtszeitraum nahmen Vertreter des GFUV an den Workshops zum laufen-den STUVA-Forschungsprojekt „Barrierefreie Gestaltung von Querungsanlagen an Ortsdurchfahrten von Bundesfernstraßen“ teil. Di</w:t>
      </w:r>
      <w:r w:rsidR="00B0761B">
        <w:t>eses Projekt wird Ende 2020 sei</w:t>
      </w:r>
      <w:r>
        <w:t>nen Abschluss finden.</w:t>
      </w:r>
    </w:p>
    <w:p w:rsidR="00404D57" w:rsidRDefault="00404D57" w:rsidP="008245BA">
      <w:pPr>
        <w:jc w:val="left"/>
      </w:pPr>
      <w:r>
        <w:t>Da die gemeinsame Führung des Fußgänger- un</w:t>
      </w:r>
      <w:r w:rsidR="00B0761B">
        <w:t>d Radverkehrs auf einer  niveau</w:t>
      </w:r>
      <w:r>
        <w:t>gleichen Verkehrsfläche ein erhebliches Unfallrisiko darstellt, suchte der GFUV u. a. die Zusammenarbeit mit dem ADFC. So konnte der GFUV in einigen ADFC-Fachveranstaltungen die bestehenden Probleme</w:t>
      </w:r>
      <w:r w:rsidR="00B0761B">
        <w:t xml:space="preserve"> blinder und sehbehinderter Fuß</w:t>
      </w:r>
      <w:r>
        <w:t xml:space="preserve">gänger darstellen und für Lösungen im beiderseitigen Interesse werben. In diesem Zusammenhang soll ebenfalls die Mitarbeit an der Überarbeitung des Nationalen Radverkehrsplans erwähnt werden. </w:t>
      </w:r>
    </w:p>
    <w:p w:rsidR="00404D57" w:rsidRDefault="00404D57" w:rsidP="008245BA">
      <w:pPr>
        <w:jc w:val="left"/>
      </w:pPr>
      <w:r>
        <w:t xml:space="preserve">Zu den weiteren Arbeitsschwerpunkten im Bereich des öffentlichen Verkehrsraums </w:t>
      </w:r>
      <w:r w:rsidR="007B50C1">
        <w:t xml:space="preserve">sind </w:t>
      </w:r>
      <w:r>
        <w:t>die Forderung nach ausgewiesenen Parkflächen für Elektro-kleinstfahrzeuge, die Problematik des Grünen-Abbiegepfeils für Radfahrer sowie die Stellungnahme zur App „Ampel-Pilot“ zu erwähnen.</w:t>
      </w:r>
    </w:p>
    <w:p w:rsidR="00404D57" w:rsidRDefault="00404D57" w:rsidP="008245BA">
      <w:pPr>
        <w:jc w:val="left"/>
      </w:pPr>
      <w:r>
        <w:t>Fachtagung „Leise Städte und Barrierefreiheit“:</w:t>
      </w:r>
    </w:p>
    <w:p w:rsidR="00E07D7E" w:rsidRDefault="00404D57" w:rsidP="008245BA">
      <w:pPr>
        <w:jc w:val="left"/>
      </w:pPr>
      <w:r>
        <w:t xml:space="preserve">Zu Fragen </w:t>
      </w:r>
      <w:r w:rsidR="007B50C1">
        <w:t xml:space="preserve">der </w:t>
      </w:r>
      <w:r>
        <w:t xml:space="preserve">geräuscharmen Elektro-Mobilität, die den Einsatz von AVAS erfordert, </w:t>
      </w:r>
      <w:r w:rsidR="007B50C1">
        <w:t xml:space="preserve">zu den </w:t>
      </w:r>
      <w:r>
        <w:t>immer wieder auftre</w:t>
      </w:r>
      <w:r w:rsidR="00B0761B">
        <w:t>tenden Wiederstände</w:t>
      </w:r>
      <w:r w:rsidR="007B50C1">
        <w:t>n</w:t>
      </w:r>
      <w:r w:rsidR="00B0761B">
        <w:t xml:space="preserve"> gegen Licht</w:t>
      </w:r>
      <w:r>
        <w:t xml:space="preserve">signalanlagen mit Einrichtungen nach DIN 32981 </w:t>
      </w:r>
      <w:r w:rsidR="00B0761B">
        <w:t>sowie zu akustischen Fahrgastin</w:t>
      </w:r>
      <w:r>
        <w:t>formationen im ÖPNV führte der GFUV am 12.03.2019 die Fachtagung „Leise Städte und Barrierefreiheit“ durch. Eingeladen waren Vertreter au</w:t>
      </w:r>
      <w:r w:rsidR="00B0761B">
        <w:t xml:space="preserve">s Politik, </w:t>
      </w:r>
      <w:r w:rsidR="00B0761B">
        <w:lastRenderedPageBreak/>
        <w:t>Wissen</w:t>
      </w:r>
      <w:r>
        <w:t xml:space="preserve">schaft und der </w:t>
      </w:r>
      <w:r w:rsidR="007B50C1">
        <w:t>S</w:t>
      </w:r>
      <w:r>
        <w:t xml:space="preserve">elbsthilfe. Der </w:t>
      </w:r>
      <w:r w:rsidR="007B50C1">
        <w:t xml:space="preserve">dadurch ermöglichte </w:t>
      </w:r>
      <w:r>
        <w:t xml:space="preserve">rege Meinungs- und Informationsaustausch </w:t>
      </w:r>
      <w:r w:rsidR="00B0761B">
        <w:t>trug zum Er</w:t>
      </w:r>
      <w:r>
        <w:t xml:space="preserve">folg der Veranstaltung bei. Powerpoints und akustische Mitschnitte </w:t>
      </w:r>
      <w:r w:rsidR="007B50C1">
        <w:t xml:space="preserve">sind </w:t>
      </w:r>
      <w:r w:rsidR="00E07D7E">
        <w:t>auf der DBSV-Website archiviert.</w:t>
      </w:r>
    </w:p>
    <w:p w:rsidR="00404D57" w:rsidRDefault="00404D57" w:rsidP="008245BA">
      <w:pPr>
        <w:jc w:val="left"/>
      </w:pPr>
    </w:p>
    <w:p w:rsidR="00094DA0" w:rsidRDefault="00404D57" w:rsidP="008245BA">
      <w:pPr>
        <w:pStyle w:val="berschrift4"/>
        <w:numPr>
          <w:ilvl w:val="3"/>
          <w:numId w:val="1"/>
        </w:numPr>
      </w:pPr>
      <w:bookmarkStart w:id="207" w:name="_Toc39054523"/>
      <w:r w:rsidRPr="00404D57">
        <w:t>Öffentlicher Personenverkehr / Schienenpersonenverkehr</w:t>
      </w:r>
      <w:bookmarkEnd w:id="207"/>
    </w:p>
    <w:p w:rsidR="00094DA0" w:rsidRDefault="00094DA0" w:rsidP="008245BA">
      <w:pPr>
        <w:jc w:val="left"/>
      </w:pPr>
      <w:r w:rsidRPr="00094DA0">
        <w:t xml:space="preserve">Aufgrund der rasch voranschreitenden technischen Entwicklungen befasste sich der GFUV im zurückliegenden Zeitraum mit dem Anforderungen für eine barrierefreie Nutzung des autonomen Öffentlichen Personenverkehrs. </w:t>
      </w:r>
      <w:r w:rsidR="00850A06">
        <w:t xml:space="preserve">Es entstand </w:t>
      </w:r>
      <w:r w:rsidRPr="00094DA0">
        <w:t>ein „Anforderungskatalog von blinden und sehbehinderten Nutzern an das Autonome Fahren“. Die Thematik spielte auch bei der Teilnahme an der vom BMVI durchgeführten Online-Befragung zur Vorbereitung des Ver</w:t>
      </w:r>
      <w:r w:rsidR="00B0761B">
        <w:t>kehrssicherheitsprogramms 2021-</w:t>
      </w:r>
      <w:r w:rsidRPr="00094DA0">
        <w:t xml:space="preserve">2030 eine </w:t>
      </w:r>
      <w:r w:rsidR="00850A06">
        <w:t xml:space="preserve">wichtige </w:t>
      </w:r>
      <w:r w:rsidRPr="00094DA0">
        <w:t>Rolle.</w:t>
      </w:r>
    </w:p>
    <w:p w:rsidR="001C0306" w:rsidRDefault="001C0306" w:rsidP="008245BA">
      <w:pPr>
        <w:jc w:val="left"/>
      </w:pPr>
    </w:p>
    <w:p w:rsidR="001C0306" w:rsidRDefault="001C0306" w:rsidP="008245BA">
      <w:pPr>
        <w:pStyle w:val="berschrift4"/>
        <w:numPr>
          <w:ilvl w:val="3"/>
          <w:numId w:val="1"/>
        </w:numPr>
      </w:pPr>
      <w:bookmarkStart w:id="208" w:name="_Toc39054524"/>
      <w:r>
        <w:t>Deutsche Bahn AG</w:t>
      </w:r>
      <w:bookmarkEnd w:id="208"/>
    </w:p>
    <w:p w:rsidR="00C46B92" w:rsidRDefault="001C0306" w:rsidP="008245BA">
      <w:pPr>
        <w:jc w:val="left"/>
      </w:pPr>
      <w:r>
        <w:t>Die Zusammenarbeit mit der Deutschen Bahn war 2019 nicht nur von der Mitarbeit in der programmbegleitenden Arbeitsgruppe der Deutschen Bahn zur Herstellung von Barrierefreiheit</w:t>
      </w:r>
      <w:r w:rsidR="00850A06">
        <w:t xml:space="preserve"> geprägt. </w:t>
      </w:r>
      <w:r>
        <w:t xml:space="preserve">Im Mittelpunkt standen </w:t>
      </w:r>
      <w:r w:rsidR="00850A06">
        <w:t xml:space="preserve">dabei </w:t>
      </w:r>
      <w:r>
        <w:t xml:space="preserve">die </w:t>
      </w:r>
      <w:r w:rsidR="00850A06">
        <w:t xml:space="preserve">Einschränkungen </w:t>
      </w:r>
      <w:r>
        <w:t>bei</w:t>
      </w:r>
      <w:r w:rsidR="00850A06">
        <w:t>m</w:t>
      </w:r>
      <w:r>
        <w:t xml:space="preserve"> Umsteigeservice für mobilitätseingeschränkte Reisende. </w:t>
      </w:r>
      <w:r w:rsidR="00850A06">
        <w:t xml:space="preserve">Es </w:t>
      </w:r>
      <w:r>
        <w:t xml:space="preserve">konnte erreicht werden, dass diese </w:t>
      </w:r>
      <w:r w:rsidR="00850A06">
        <w:t xml:space="preserve">zumindest </w:t>
      </w:r>
      <w:r>
        <w:t xml:space="preserve">für den Zeitraum </w:t>
      </w:r>
      <w:r w:rsidR="00850A06">
        <w:t xml:space="preserve">noch </w:t>
      </w:r>
      <w:r>
        <w:t>laufende</w:t>
      </w:r>
      <w:r w:rsidR="00850A06">
        <w:t>r</w:t>
      </w:r>
      <w:r>
        <w:t xml:space="preserve"> Verhandlungen zurück</w:t>
      </w:r>
      <w:r w:rsidR="00850A06">
        <w:t>gezogen wurden</w:t>
      </w:r>
      <w:r>
        <w:t xml:space="preserve">. </w:t>
      </w:r>
      <w:r w:rsidR="00C46B92">
        <w:t>Begleitend erarbeitete der DBSV 3 Schlichtungsanträge und reichte sie bei der Schlichtungsstelle nach § 16 BGG ein. Die Verfahren laufen noch.</w:t>
      </w:r>
    </w:p>
    <w:p w:rsidR="001C0306" w:rsidRDefault="00850A06" w:rsidP="008245BA">
      <w:pPr>
        <w:jc w:val="left"/>
      </w:pPr>
      <w:r>
        <w:t xml:space="preserve">Beispielhaft seien </w:t>
      </w:r>
      <w:r w:rsidR="00C46B92">
        <w:t xml:space="preserve">als weitere Aktivitäten </w:t>
      </w:r>
      <w:r w:rsidR="001C0306">
        <w:t>genannt: Die Abgabe einer Stellungnahme zum Forschungsvorhaben „Di</w:t>
      </w:r>
      <w:r w:rsidR="00B0761B">
        <w:t>e kostengünstig barrierefrei ge</w:t>
      </w:r>
      <w:r w:rsidR="001C0306">
        <w:t>staltete kleine Verkehrsstation (VST)“, die Beratung zur barrierefreien Gestaltung der unterschiedlichsten digitalen Serviceangebote, ein Gespräch zu den akustischen Fahrgastinformationen sowie die Bemühungen zur Wiedereinrichtung der automatischen Fahrplanauskunft.</w:t>
      </w:r>
    </w:p>
    <w:p w:rsidR="0034603C" w:rsidRDefault="0034603C" w:rsidP="008245BA">
      <w:pPr>
        <w:jc w:val="left"/>
      </w:pPr>
    </w:p>
    <w:p w:rsidR="0034603C" w:rsidRDefault="00B20967" w:rsidP="008245BA">
      <w:pPr>
        <w:pStyle w:val="berschrift4"/>
      </w:pPr>
      <w:bookmarkStart w:id="209" w:name="_Toc39054525"/>
      <w:r>
        <w:t>5.1.2.6</w:t>
      </w:r>
      <w:r>
        <w:tab/>
      </w:r>
      <w:r w:rsidR="0034603C">
        <w:t>Hochbau und Zuwegung</w:t>
      </w:r>
      <w:bookmarkEnd w:id="209"/>
    </w:p>
    <w:p w:rsidR="0034603C" w:rsidRDefault="0034603C" w:rsidP="008245BA">
      <w:pPr>
        <w:jc w:val="left"/>
      </w:pPr>
      <w:r>
        <w:t xml:space="preserve">Der DBSV beteiligte sich an der Überarbeitung des „Leitfaden Barrierefreies Bauen“ des Bundes. </w:t>
      </w:r>
    </w:p>
    <w:p w:rsidR="0034603C" w:rsidRDefault="0034603C" w:rsidP="008245BA">
      <w:pPr>
        <w:jc w:val="left"/>
      </w:pPr>
      <w:r>
        <w:t>Es erfolgten fachliche Beratungen zur Verlegung von Blindenleitsystemen und der Anordnung von taktilen Handlaufbeschriftungen in Sporteinrichtungen, Bibliotheken sowie in Kultur- und Bildungseinrichtungen</w:t>
      </w:r>
      <w:r w:rsidR="00875567">
        <w:t>.</w:t>
      </w:r>
    </w:p>
    <w:p w:rsidR="00B20967" w:rsidRDefault="00B20967" w:rsidP="008245BA">
      <w:pPr>
        <w:jc w:val="left"/>
      </w:pPr>
    </w:p>
    <w:p w:rsidR="00B20967" w:rsidRDefault="00B20967" w:rsidP="008245BA">
      <w:pPr>
        <w:pStyle w:val="berschrift4"/>
      </w:pPr>
      <w:bookmarkStart w:id="210" w:name="_Toc39054526"/>
      <w:r>
        <w:t>5.1.2.7</w:t>
      </w:r>
      <w:r>
        <w:tab/>
      </w:r>
      <w:r w:rsidR="002867FB" w:rsidRPr="002867FB">
        <w:t>Wissens-Management-System und Webseiten</w:t>
      </w:r>
      <w:bookmarkEnd w:id="210"/>
    </w:p>
    <w:p w:rsidR="0047692B" w:rsidRDefault="002867FB" w:rsidP="008245BA">
      <w:pPr>
        <w:jc w:val="left"/>
      </w:pPr>
      <w:r>
        <w:t>Der Aufbau der Wissensdatenbank ist soweit abgeschlossen. Die gew</w:t>
      </w:r>
      <w:r w:rsidR="00B0761B">
        <w:t>ählte Soft</w:t>
      </w:r>
      <w:r>
        <w:t>ware ist „SharePoint“ von Microsoft. Der GFUV set</w:t>
      </w:r>
      <w:r w:rsidR="00B0761B">
        <w:t>zte im zurückliegenden Berichts</w:t>
      </w:r>
      <w:r>
        <w:t xml:space="preserve">zeitraum die Arbeit zum Aufbau einer Wissensdatenbank fort. </w:t>
      </w:r>
    </w:p>
    <w:p w:rsidR="0034603C" w:rsidRDefault="002867FB" w:rsidP="008245BA">
      <w:pPr>
        <w:jc w:val="left"/>
      </w:pPr>
      <w:r>
        <w:t>Zur weiteren Betreuung übernahm der GFUV die Internetseite der DBSV-Kampagne zur E-Mobilität.</w:t>
      </w:r>
    </w:p>
    <w:p w:rsidR="00902E1C" w:rsidRPr="00902E1C" w:rsidRDefault="00902E1C" w:rsidP="008245BA">
      <w:pPr>
        <w:jc w:val="left"/>
      </w:pPr>
    </w:p>
    <w:p w:rsidR="00B5795C" w:rsidRDefault="00033A5E" w:rsidP="008245BA">
      <w:pPr>
        <w:pStyle w:val="berschrift2"/>
        <w:rPr>
          <w:lang w:val="de-DE"/>
        </w:rPr>
      </w:pPr>
      <w:bookmarkStart w:id="211" w:name="_Toc440534768"/>
      <w:bookmarkStart w:id="212" w:name="_Toc386551169"/>
      <w:bookmarkStart w:id="213" w:name="_Toc377372768"/>
      <w:bookmarkStart w:id="214" w:name="_Toc321823873"/>
      <w:bookmarkStart w:id="215" w:name="_Toc321128096"/>
      <w:bookmarkStart w:id="216" w:name="_Toc262808565"/>
      <w:bookmarkStart w:id="217" w:name="_Toc446593131"/>
      <w:bookmarkStart w:id="218" w:name="_Toc447186167"/>
      <w:bookmarkStart w:id="219" w:name="_Toc480989698"/>
      <w:bookmarkStart w:id="220" w:name="_Toc516139099"/>
      <w:bookmarkStart w:id="221" w:name="_Toc535923249"/>
      <w:bookmarkStart w:id="222" w:name="_Toc39054527"/>
      <w:r>
        <w:lastRenderedPageBreak/>
        <w:t>Arbeitskreis der Blindenführhundhalter</w:t>
      </w:r>
      <w:bookmarkEnd w:id="211"/>
      <w:bookmarkEnd w:id="212"/>
      <w:bookmarkEnd w:id="213"/>
      <w:bookmarkEnd w:id="214"/>
      <w:bookmarkEnd w:id="215"/>
      <w:bookmarkEnd w:id="216"/>
      <w:bookmarkEnd w:id="217"/>
      <w:r w:rsidR="00856379">
        <w:rPr>
          <w:lang w:val="de-DE"/>
        </w:rPr>
        <w:t xml:space="preserve"> und -halter</w:t>
      </w:r>
      <w:r w:rsidR="00AC409A">
        <w:rPr>
          <w:lang w:val="de-DE"/>
        </w:rPr>
        <w:t>innen</w:t>
      </w:r>
      <w:bookmarkEnd w:id="218"/>
      <w:bookmarkEnd w:id="219"/>
      <w:bookmarkEnd w:id="220"/>
      <w:bookmarkEnd w:id="221"/>
      <w:bookmarkEnd w:id="222"/>
    </w:p>
    <w:p w:rsidR="00574BC4" w:rsidRPr="00574BC4" w:rsidRDefault="00C27DD4" w:rsidP="008245BA">
      <w:pPr>
        <w:jc w:val="left"/>
        <w:rPr>
          <w:lang w:eastAsia="x-none"/>
        </w:rPr>
      </w:pPr>
      <w:r w:rsidRPr="00C27DD4">
        <w:rPr>
          <w:lang w:eastAsia="x-none"/>
        </w:rPr>
        <w:t xml:space="preserve">Das Leitungsteam des Bundesarbeitskreises </w:t>
      </w:r>
      <w:r w:rsidR="00856379">
        <w:rPr>
          <w:lang w:eastAsia="x-none"/>
        </w:rPr>
        <w:t xml:space="preserve">(AK) </w:t>
      </w:r>
      <w:r w:rsidRPr="00C27DD4">
        <w:rPr>
          <w:lang w:eastAsia="x-none"/>
        </w:rPr>
        <w:t>beim DBSV</w:t>
      </w:r>
      <w:r w:rsidR="003F288C">
        <w:rPr>
          <w:lang w:eastAsia="x-none"/>
        </w:rPr>
        <w:t>,</w:t>
      </w:r>
      <w:r w:rsidRPr="00C27DD4">
        <w:rPr>
          <w:lang w:eastAsia="x-none"/>
        </w:rPr>
        <w:t xml:space="preserve"> bestehend aus Kirsten Hachmeister (Beisitzerin), </w:t>
      </w:r>
      <w:r w:rsidR="00B0761B">
        <w:rPr>
          <w:lang w:eastAsia="x-none"/>
        </w:rPr>
        <w:t>Silke Lasen (stellv. Bundesspre</w:t>
      </w:r>
      <w:r w:rsidRPr="00C27DD4">
        <w:rPr>
          <w:lang w:eastAsia="x-none"/>
        </w:rPr>
        <w:t>cherin) und Katharina Odening (Bundessprecher</w:t>
      </w:r>
      <w:r w:rsidR="00B0761B">
        <w:rPr>
          <w:lang w:eastAsia="x-none"/>
        </w:rPr>
        <w:t>in)</w:t>
      </w:r>
      <w:r w:rsidR="003F288C">
        <w:rPr>
          <w:lang w:eastAsia="x-none"/>
        </w:rPr>
        <w:t xml:space="preserve">, </w:t>
      </w:r>
      <w:r w:rsidR="00856379">
        <w:rPr>
          <w:lang w:eastAsia="x-none"/>
        </w:rPr>
        <w:t xml:space="preserve">fand sich </w:t>
      </w:r>
      <w:r w:rsidR="00B0761B">
        <w:rPr>
          <w:lang w:eastAsia="x-none"/>
        </w:rPr>
        <w:t>überwie</w:t>
      </w:r>
      <w:r w:rsidRPr="00C27DD4">
        <w:rPr>
          <w:lang w:eastAsia="x-none"/>
        </w:rPr>
        <w:t xml:space="preserve">gend monatlich zu einer Telefonkonferenz zusammen, um </w:t>
      </w:r>
      <w:r w:rsidR="00B0761B">
        <w:rPr>
          <w:lang w:eastAsia="x-none"/>
        </w:rPr>
        <w:t>aktuelle The</w:t>
      </w:r>
      <w:r w:rsidR="003F288C">
        <w:rPr>
          <w:lang w:eastAsia="x-none"/>
        </w:rPr>
        <w:t xml:space="preserve">men zu erörtern, </w:t>
      </w:r>
      <w:r w:rsidRPr="00C27DD4">
        <w:rPr>
          <w:lang w:eastAsia="x-none"/>
        </w:rPr>
        <w:t>Anfragen zu be</w:t>
      </w:r>
      <w:r w:rsidR="003F288C">
        <w:rPr>
          <w:lang w:eastAsia="x-none"/>
        </w:rPr>
        <w:t>antworten</w:t>
      </w:r>
      <w:r w:rsidRPr="00C27DD4">
        <w:rPr>
          <w:lang w:eastAsia="x-none"/>
        </w:rPr>
        <w:t xml:space="preserve"> und O</w:t>
      </w:r>
      <w:r w:rsidR="00B0761B">
        <w:rPr>
          <w:lang w:eastAsia="x-none"/>
        </w:rPr>
        <w:t>rganisationsprozesse zu struktu</w:t>
      </w:r>
      <w:r w:rsidRPr="00C27DD4">
        <w:rPr>
          <w:lang w:eastAsia="x-none"/>
        </w:rPr>
        <w:t>rieren.</w:t>
      </w:r>
      <w:r w:rsidR="00FC4510">
        <w:rPr>
          <w:lang w:eastAsia="x-none"/>
        </w:rPr>
        <w:t xml:space="preserve"> Die Telefonkonferenzen wurden p</w:t>
      </w:r>
      <w:r w:rsidRPr="00C27DD4">
        <w:rPr>
          <w:lang w:eastAsia="x-none"/>
        </w:rPr>
        <w:t>rotokolliert und dem gesamten AK zur Verfügung gestellt.</w:t>
      </w:r>
    </w:p>
    <w:p w:rsidR="00574BC4" w:rsidRPr="00574BC4" w:rsidRDefault="00574BC4" w:rsidP="008245BA">
      <w:pPr>
        <w:jc w:val="left"/>
      </w:pPr>
      <w:bookmarkStart w:id="223" w:name="_Toc386551171"/>
      <w:bookmarkStart w:id="224" w:name="_Toc440534770"/>
      <w:bookmarkStart w:id="225" w:name="_Toc446593133"/>
      <w:bookmarkStart w:id="226" w:name="_Toc447186169"/>
    </w:p>
    <w:p w:rsidR="00685464" w:rsidRDefault="00033A5E" w:rsidP="008245BA">
      <w:pPr>
        <w:pStyle w:val="berschrift3"/>
      </w:pPr>
      <w:bookmarkStart w:id="227" w:name="_Toc39054528"/>
      <w:bookmarkStart w:id="228" w:name="_Toc480989700"/>
      <w:bookmarkStart w:id="229" w:name="_Toc516139101"/>
      <w:bookmarkStart w:id="230" w:name="_Toc535923251"/>
      <w:r>
        <w:t>Arbeitsinhalte</w:t>
      </w:r>
      <w:bookmarkEnd w:id="227"/>
      <w:r>
        <w:t xml:space="preserve"> </w:t>
      </w:r>
      <w:bookmarkStart w:id="231" w:name="_Toc386551172"/>
      <w:bookmarkStart w:id="232" w:name="_Toc377372771"/>
      <w:bookmarkStart w:id="233" w:name="_Toc321823876"/>
      <w:bookmarkStart w:id="234" w:name="_Toc321128099"/>
      <w:bookmarkStart w:id="235" w:name="_Toc440534771"/>
      <w:bookmarkStart w:id="236" w:name="_Toc446593134"/>
      <w:bookmarkStart w:id="237" w:name="_Toc447186170"/>
      <w:bookmarkEnd w:id="223"/>
      <w:bookmarkEnd w:id="224"/>
      <w:bookmarkEnd w:id="225"/>
      <w:bookmarkEnd w:id="226"/>
      <w:bookmarkEnd w:id="228"/>
      <w:bookmarkEnd w:id="229"/>
      <w:bookmarkEnd w:id="230"/>
    </w:p>
    <w:p w:rsidR="00091A38" w:rsidRDefault="00091A38" w:rsidP="008245BA">
      <w:pPr>
        <w:jc w:val="left"/>
      </w:pPr>
      <w:r>
        <w:t>Das Leitungsteam des AK</w:t>
      </w:r>
      <w:r w:rsidR="00856379">
        <w:t xml:space="preserve"> </w:t>
      </w:r>
      <w:r>
        <w:t xml:space="preserve">plante und führte federführend folgende Veranstaltungen durch: </w:t>
      </w:r>
    </w:p>
    <w:p w:rsidR="00091A38" w:rsidRDefault="00091A38" w:rsidP="008245BA">
      <w:pPr>
        <w:jc w:val="left"/>
      </w:pPr>
      <w:r>
        <w:t>•</w:t>
      </w:r>
      <w:r>
        <w:tab/>
        <w:t xml:space="preserve">März Arbeitskreistagung in Saulgrub </w:t>
      </w:r>
    </w:p>
    <w:p w:rsidR="00091A38" w:rsidRDefault="00091A38" w:rsidP="008245BA">
      <w:pPr>
        <w:jc w:val="left"/>
      </w:pPr>
      <w:r>
        <w:t>•</w:t>
      </w:r>
      <w:r>
        <w:tab/>
        <w:t>Mai Gespannprüferseminar in Berlin</w:t>
      </w:r>
    </w:p>
    <w:p w:rsidR="00091A38" w:rsidRDefault="00091A38" w:rsidP="008245BA">
      <w:pPr>
        <w:jc w:val="left"/>
      </w:pPr>
      <w:r>
        <w:t>•</w:t>
      </w:r>
      <w:r>
        <w:tab/>
        <w:t>Juli Angebot für Führhundhalte</w:t>
      </w:r>
      <w:r w:rsidR="00856379">
        <w:t>nde</w:t>
      </w:r>
      <w:r>
        <w:t xml:space="preserve"> im Rahmen des Louis Braille Festival</w:t>
      </w:r>
      <w:r w:rsidR="00856379">
        <w:t>s</w:t>
      </w:r>
      <w:r>
        <w:t xml:space="preserve"> in </w:t>
      </w:r>
      <w:r>
        <w:tab/>
        <w:t>Leipzig</w:t>
      </w:r>
    </w:p>
    <w:p w:rsidR="00091A38" w:rsidRDefault="00091A38" w:rsidP="008245BA">
      <w:pPr>
        <w:jc w:val="left"/>
      </w:pPr>
      <w:r>
        <w:t>•</w:t>
      </w:r>
      <w:r>
        <w:tab/>
        <w:t>Oktober Seminar für Führhundinteress</w:t>
      </w:r>
      <w:r w:rsidR="00856379">
        <w:t xml:space="preserve">ierte </w:t>
      </w:r>
      <w:r>
        <w:t xml:space="preserve">in Saulgrub (Leitung Frau </w:t>
      </w:r>
      <w:r>
        <w:tab/>
        <w:t>Häcker)</w:t>
      </w:r>
    </w:p>
    <w:p w:rsidR="00091A38" w:rsidRDefault="006830F6" w:rsidP="008245BA">
      <w:pPr>
        <w:jc w:val="left"/>
      </w:pPr>
      <w:r>
        <w:t>G</w:t>
      </w:r>
      <w:r w:rsidR="00091A38">
        <w:t>eplant</w:t>
      </w:r>
      <w:r>
        <w:t xml:space="preserve"> wurden</w:t>
      </w:r>
      <w:r w:rsidR="00091A38">
        <w:t xml:space="preserve">: </w:t>
      </w:r>
      <w:r>
        <w:t>AK-</w:t>
      </w:r>
      <w:r w:rsidR="00091A38">
        <w:t xml:space="preserve">Tagung </w:t>
      </w:r>
      <w:r w:rsidR="00B0761B">
        <w:t>in 2020 und 2021 und Ge</w:t>
      </w:r>
      <w:r w:rsidR="00091A38">
        <w:t xml:space="preserve">spannprüferseminar für erfahrene Gespannprüfer 2020. </w:t>
      </w:r>
    </w:p>
    <w:p w:rsidR="00091A38" w:rsidRDefault="006830F6" w:rsidP="008245BA">
      <w:pPr>
        <w:jc w:val="left"/>
      </w:pPr>
      <w:r>
        <w:t xml:space="preserve">Das DBSV-Rechtsreferat </w:t>
      </w:r>
      <w:r w:rsidR="00091A38">
        <w:t>vertr</w:t>
      </w:r>
      <w:r>
        <w:t>a</w:t>
      </w:r>
      <w:r w:rsidR="00091A38">
        <w:t>t den DBSV bei de</w:t>
      </w:r>
      <w:r>
        <w:t>n</w:t>
      </w:r>
      <w:r w:rsidR="00091A38">
        <w:t xml:space="preserve"> </w:t>
      </w:r>
      <w:r>
        <w:t xml:space="preserve">Vorbereitungen für ein </w:t>
      </w:r>
      <w:r w:rsidR="00B0761B">
        <w:t>Assistenzhundegeset</w:t>
      </w:r>
      <w:r w:rsidR="00091A38">
        <w:t xml:space="preserve">z. </w:t>
      </w:r>
    </w:p>
    <w:p w:rsidR="00574BC4" w:rsidRDefault="00091A38" w:rsidP="008245BA">
      <w:pPr>
        <w:jc w:val="left"/>
      </w:pPr>
      <w:r>
        <w:t>Die Zusammenarbeit zwischen dem Leitungste</w:t>
      </w:r>
      <w:r w:rsidR="00B0761B">
        <w:t>am und der Redaktion „ Wir Führ</w:t>
      </w:r>
      <w:r>
        <w:t>hundhalter“ verlief und verläuft vertrauensvoll und aktiv.</w:t>
      </w:r>
    </w:p>
    <w:p w:rsidR="00091A38" w:rsidRPr="00574BC4" w:rsidRDefault="00091A38" w:rsidP="008245BA">
      <w:pPr>
        <w:jc w:val="left"/>
      </w:pPr>
    </w:p>
    <w:p w:rsidR="00685464" w:rsidRDefault="00033A5E" w:rsidP="008245BA">
      <w:pPr>
        <w:pStyle w:val="berschrift3"/>
      </w:pPr>
      <w:bookmarkStart w:id="238" w:name="_Toc480989701"/>
      <w:bookmarkStart w:id="239" w:name="_Toc516139102"/>
      <w:bookmarkStart w:id="240" w:name="_Toc535923252"/>
      <w:bookmarkStart w:id="241" w:name="_Toc39054529"/>
      <w:r>
        <w:t>Engagement in Europa</w:t>
      </w:r>
      <w:bookmarkStart w:id="242" w:name="_Toc386551173"/>
      <w:bookmarkStart w:id="243" w:name="_Toc377372772"/>
      <w:bookmarkStart w:id="244" w:name="_Toc321823877"/>
      <w:bookmarkStart w:id="245" w:name="_Toc321128100"/>
      <w:bookmarkStart w:id="246" w:name="_Toc440534772"/>
      <w:bookmarkStart w:id="247" w:name="_Toc446593135"/>
      <w:bookmarkStart w:id="248" w:name="_Toc447186171"/>
      <w:bookmarkEnd w:id="231"/>
      <w:bookmarkEnd w:id="232"/>
      <w:bookmarkEnd w:id="233"/>
      <w:bookmarkEnd w:id="234"/>
      <w:bookmarkEnd w:id="235"/>
      <w:bookmarkEnd w:id="236"/>
      <w:bookmarkEnd w:id="237"/>
      <w:bookmarkEnd w:id="238"/>
      <w:bookmarkEnd w:id="239"/>
      <w:bookmarkEnd w:id="240"/>
      <w:bookmarkEnd w:id="241"/>
    </w:p>
    <w:p w:rsidR="003E7D73" w:rsidRDefault="003E7D73" w:rsidP="008245BA">
      <w:pPr>
        <w:jc w:val="left"/>
      </w:pPr>
      <w:r>
        <w:t>Die Jahreskonferenz der EGDF fand vom 27. - 30. März 2019 in Tallinn, Estland statt.</w:t>
      </w:r>
    </w:p>
    <w:p w:rsidR="003E7D73" w:rsidRDefault="003E7D73" w:rsidP="008245BA">
      <w:pPr>
        <w:jc w:val="left"/>
      </w:pPr>
      <w:r>
        <w:t>Themen waren u. a.:</w:t>
      </w:r>
    </w:p>
    <w:p w:rsidR="006830F6" w:rsidRDefault="003E7D73" w:rsidP="008245BA">
      <w:pPr>
        <w:jc w:val="left"/>
      </w:pPr>
      <w:r>
        <w:t>•</w:t>
      </w:r>
      <w:r>
        <w:tab/>
      </w:r>
      <w:r w:rsidR="006830F6">
        <w:t xml:space="preserve">Auswirkungen des </w:t>
      </w:r>
      <w:r>
        <w:t xml:space="preserve">Brexit </w:t>
      </w:r>
      <w:r w:rsidR="006830F6">
        <w:t>auf EU-Mittel und den Verbandssitz</w:t>
      </w:r>
      <w:r w:rsidR="00FF0B59">
        <w:t>,</w:t>
      </w:r>
    </w:p>
    <w:p w:rsidR="003E7D73" w:rsidRDefault="003E7D73" w:rsidP="008245BA">
      <w:pPr>
        <w:jc w:val="left"/>
      </w:pPr>
      <w:r>
        <w:t>•</w:t>
      </w:r>
      <w:r>
        <w:tab/>
        <w:t>Europäische</w:t>
      </w:r>
      <w:r w:rsidR="006830F6">
        <w:t>r</w:t>
      </w:r>
      <w:r>
        <w:t xml:space="preserve"> Standard „Qualitätskriterien für die Assistenzhundausbildung“</w:t>
      </w:r>
      <w:r w:rsidR="00FF0B59">
        <w:t>,</w:t>
      </w:r>
      <w:r>
        <w:t xml:space="preserve"> </w:t>
      </w:r>
    </w:p>
    <w:p w:rsidR="003E7D73" w:rsidRDefault="003E7D73" w:rsidP="008245BA">
      <w:pPr>
        <w:jc w:val="left"/>
      </w:pPr>
      <w:r>
        <w:t>•</w:t>
      </w:r>
      <w:r>
        <w:tab/>
        <w:t>Zutrittsrechte für Assistenzhunde</w:t>
      </w:r>
      <w:r w:rsidR="00FF0B59">
        <w:t>,</w:t>
      </w:r>
      <w:r>
        <w:t xml:space="preserve">  </w:t>
      </w:r>
    </w:p>
    <w:p w:rsidR="003E7D73" w:rsidRDefault="003E7D73" w:rsidP="008245BA">
      <w:pPr>
        <w:jc w:val="left"/>
      </w:pPr>
      <w:r>
        <w:t>•</w:t>
      </w:r>
      <w:r>
        <w:tab/>
        <w:t>Navigations</w:t>
      </w:r>
      <w:r w:rsidR="006830F6">
        <w:t>-A</w:t>
      </w:r>
      <w:r>
        <w:t>pps und andere Technische Hilfsmittel</w:t>
      </w:r>
      <w:r w:rsidR="00FF0B59">
        <w:t>,</w:t>
      </w:r>
    </w:p>
    <w:p w:rsidR="003E7D73" w:rsidRDefault="003E7D73" w:rsidP="008245BA">
      <w:pPr>
        <w:ind w:left="708" w:hanging="708"/>
        <w:jc w:val="left"/>
      </w:pPr>
      <w:r>
        <w:t>•</w:t>
      </w:r>
      <w:r>
        <w:tab/>
      </w:r>
      <w:r w:rsidR="006830F6">
        <w:t xml:space="preserve">Die </w:t>
      </w:r>
      <w:r>
        <w:t xml:space="preserve">Bemühungen von Estland im Bereich Barrierefreiheit </w:t>
      </w:r>
      <w:r w:rsidR="006830F6">
        <w:t xml:space="preserve">hinsichtlich der </w:t>
      </w:r>
      <w:r>
        <w:t>digitalen Kommunikation zwischen Bürger und Verwaltung</w:t>
      </w:r>
      <w:r w:rsidR="00FF0B59">
        <w:t>.</w:t>
      </w:r>
    </w:p>
    <w:p w:rsidR="003E7D73" w:rsidRPr="00574BC4" w:rsidRDefault="003E7D73" w:rsidP="008245BA">
      <w:pPr>
        <w:jc w:val="left"/>
      </w:pPr>
    </w:p>
    <w:p w:rsidR="00685464" w:rsidRDefault="00033A5E" w:rsidP="008245BA">
      <w:pPr>
        <w:pStyle w:val="berschrift3"/>
      </w:pPr>
      <w:bookmarkStart w:id="249" w:name="_Toc480989702"/>
      <w:bookmarkStart w:id="250" w:name="_Toc516139103"/>
      <w:bookmarkStart w:id="251" w:name="_Toc535923253"/>
      <w:bookmarkStart w:id="252" w:name="_Toc39054530"/>
      <w:r>
        <w:t>Gespannprüfungen</w:t>
      </w:r>
      <w:bookmarkStart w:id="253" w:name="_Toc386551174"/>
      <w:bookmarkStart w:id="254" w:name="_Toc377372773"/>
      <w:bookmarkStart w:id="255" w:name="_Toc321823878"/>
      <w:bookmarkStart w:id="256" w:name="_Toc321128101"/>
      <w:bookmarkStart w:id="257" w:name="_Toc446593136"/>
      <w:bookmarkStart w:id="258" w:name="_Toc447186172"/>
      <w:bookmarkEnd w:id="242"/>
      <w:bookmarkEnd w:id="243"/>
      <w:bookmarkEnd w:id="244"/>
      <w:bookmarkEnd w:id="245"/>
      <w:bookmarkEnd w:id="246"/>
      <w:bookmarkEnd w:id="247"/>
      <w:bookmarkEnd w:id="248"/>
      <w:bookmarkEnd w:id="249"/>
      <w:bookmarkEnd w:id="250"/>
      <w:bookmarkEnd w:id="251"/>
      <w:bookmarkEnd w:id="252"/>
    </w:p>
    <w:p w:rsidR="00574BC4" w:rsidRDefault="004A0C67" w:rsidP="008245BA">
      <w:pPr>
        <w:jc w:val="left"/>
      </w:pPr>
      <w:r w:rsidRPr="004A0C67">
        <w:t>Ende 2019 wurden auf der DBSV-Gespannprüferliste 38 Gespannprüfer/inn</w:t>
      </w:r>
      <w:r w:rsidR="00B0761B">
        <w:t>en</w:t>
      </w:r>
      <w:r w:rsidR="006830F6">
        <w:t xml:space="preserve"> geführt, darunter </w:t>
      </w:r>
      <w:r w:rsidRPr="004A0C67">
        <w:t xml:space="preserve">23 Rehabilitationslehrer/innen für Orientierung und Mobilität und 15 Hundefachleute. Eine Person kann </w:t>
      </w:r>
      <w:r w:rsidR="00F120B8">
        <w:t xml:space="preserve">grundsätzlich </w:t>
      </w:r>
      <w:r w:rsidRPr="004A0C67">
        <w:t>beide Qualifikationen nachweisen.</w:t>
      </w:r>
    </w:p>
    <w:p w:rsidR="004A0C67" w:rsidRPr="00574BC4" w:rsidRDefault="004A0C67" w:rsidP="008245BA">
      <w:pPr>
        <w:jc w:val="left"/>
      </w:pPr>
    </w:p>
    <w:p w:rsidR="002F14BE" w:rsidRDefault="00BF6F34" w:rsidP="008245BA">
      <w:pPr>
        <w:pStyle w:val="berschrift3"/>
      </w:pPr>
      <w:bookmarkStart w:id="259" w:name="_Toc480989703"/>
      <w:bookmarkStart w:id="260" w:name="_Toc516139104"/>
      <w:bookmarkStart w:id="261" w:name="_Toc386551175"/>
      <w:bookmarkStart w:id="262" w:name="_Toc377372774"/>
      <w:bookmarkStart w:id="263" w:name="_Toc321823879"/>
      <w:bookmarkStart w:id="264" w:name="_Toc321128102"/>
      <w:bookmarkStart w:id="265" w:name="_Toc440534775"/>
      <w:bookmarkStart w:id="266" w:name="_Toc446593137"/>
      <w:bookmarkStart w:id="267" w:name="_Toc447186173"/>
      <w:bookmarkStart w:id="268" w:name="_Toc535923254"/>
      <w:bookmarkStart w:id="269" w:name="_Toc39054531"/>
      <w:bookmarkEnd w:id="253"/>
      <w:bookmarkEnd w:id="254"/>
      <w:bookmarkEnd w:id="255"/>
      <w:bookmarkEnd w:id="256"/>
      <w:bookmarkEnd w:id="257"/>
      <w:bookmarkEnd w:id="258"/>
      <w:r>
        <w:lastRenderedPageBreak/>
        <w:t>Ausblick</w:t>
      </w:r>
      <w:bookmarkEnd w:id="259"/>
      <w:bookmarkEnd w:id="260"/>
      <w:bookmarkEnd w:id="261"/>
      <w:bookmarkEnd w:id="262"/>
      <w:bookmarkEnd w:id="263"/>
      <w:bookmarkEnd w:id="264"/>
      <w:bookmarkEnd w:id="265"/>
      <w:bookmarkEnd w:id="266"/>
      <w:bookmarkEnd w:id="267"/>
      <w:bookmarkEnd w:id="268"/>
      <w:bookmarkEnd w:id="269"/>
    </w:p>
    <w:p w:rsidR="00792D50" w:rsidRDefault="004A0C67" w:rsidP="008245BA">
      <w:pPr>
        <w:jc w:val="left"/>
      </w:pPr>
      <w:r>
        <w:t xml:space="preserve">Die nächste Arbeitskreistagung </w:t>
      </w:r>
      <w:r w:rsidR="00F120B8">
        <w:t xml:space="preserve">ist für den </w:t>
      </w:r>
      <w:r>
        <w:t>13. bis 15.03.</w:t>
      </w:r>
      <w:r w:rsidR="00F120B8">
        <w:t>2020</w:t>
      </w:r>
      <w:r>
        <w:t xml:space="preserve"> in Ilmenau </w:t>
      </w:r>
      <w:r w:rsidR="00F120B8">
        <w:t>geplant, d</w:t>
      </w:r>
      <w:r>
        <w:t xml:space="preserve">as Gespannprüferseminar </w:t>
      </w:r>
      <w:r w:rsidR="00F120B8">
        <w:t xml:space="preserve">für den </w:t>
      </w:r>
      <w:r w:rsidR="0074089B">
        <w:t xml:space="preserve">19. bis </w:t>
      </w:r>
      <w:r>
        <w:t>21.03</w:t>
      </w:r>
      <w:r w:rsidR="00F120B8">
        <w:t>.2020</w:t>
      </w:r>
      <w:r>
        <w:t xml:space="preserve"> in Nürnberg.</w:t>
      </w:r>
    </w:p>
    <w:p w:rsidR="004A0C67" w:rsidRPr="00792D50" w:rsidRDefault="004A0C67" w:rsidP="008245BA">
      <w:pPr>
        <w:jc w:val="left"/>
      </w:pPr>
    </w:p>
    <w:p w:rsidR="00033A5E" w:rsidRDefault="00033A5E" w:rsidP="008245BA">
      <w:pPr>
        <w:pStyle w:val="berschrift2"/>
        <w:rPr>
          <w:lang w:val="de-DE"/>
        </w:rPr>
      </w:pPr>
      <w:bookmarkStart w:id="270" w:name="_Toc440534776"/>
      <w:bookmarkStart w:id="271" w:name="_Toc446593138"/>
      <w:bookmarkStart w:id="272" w:name="_Toc447186174"/>
      <w:bookmarkStart w:id="273" w:name="_Toc480989704"/>
      <w:bookmarkStart w:id="274" w:name="_Toc516139105"/>
      <w:bookmarkStart w:id="275" w:name="_Toc535923255"/>
      <w:bookmarkStart w:id="276" w:name="_Toc39054532"/>
      <w:r>
        <w:t>Koordinationsstelle (KS) für Hilfsmittelberater der Landesvereine</w:t>
      </w:r>
      <w:bookmarkEnd w:id="270"/>
      <w:bookmarkEnd w:id="271"/>
      <w:bookmarkEnd w:id="272"/>
      <w:bookmarkEnd w:id="273"/>
      <w:bookmarkEnd w:id="274"/>
      <w:bookmarkEnd w:id="275"/>
      <w:bookmarkEnd w:id="276"/>
    </w:p>
    <w:p w:rsidR="004A0C67" w:rsidRDefault="00F120B8" w:rsidP="008245BA">
      <w:pPr>
        <w:jc w:val="left"/>
        <w:rPr>
          <w:lang w:eastAsia="x-none"/>
        </w:rPr>
      </w:pPr>
      <w:r>
        <w:rPr>
          <w:lang w:eastAsia="x-none"/>
        </w:rPr>
        <w:t>D</w:t>
      </w:r>
      <w:r w:rsidR="004A0C67">
        <w:rPr>
          <w:lang w:eastAsia="x-none"/>
        </w:rPr>
        <w:t xml:space="preserve">ie Jährliche Hilfsmittelberatertagung </w:t>
      </w:r>
      <w:r>
        <w:rPr>
          <w:lang w:eastAsia="x-none"/>
        </w:rPr>
        <w:t xml:space="preserve">fand parallel zur SightCity </w:t>
      </w:r>
      <w:r w:rsidR="004A0C67">
        <w:rPr>
          <w:lang w:eastAsia="x-none"/>
        </w:rPr>
        <w:t xml:space="preserve">vom 08.-11.05.2019 in Rüsselsheim statt. </w:t>
      </w:r>
      <w:r>
        <w:rPr>
          <w:lang w:eastAsia="x-none"/>
        </w:rPr>
        <w:t xml:space="preserve">Dabei </w:t>
      </w:r>
      <w:r w:rsidR="004A0C67">
        <w:rPr>
          <w:lang w:eastAsia="x-none"/>
        </w:rPr>
        <w:t xml:space="preserve">wurde die </w:t>
      </w:r>
      <w:r>
        <w:rPr>
          <w:lang w:eastAsia="x-none"/>
        </w:rPr>
        <w:t>KS-</w:t>
      </w:r>
      <w:r w:rsidR="004A0C67">
        <w:rPr>
          <w:lang w:eastAsia="x-none"/>
        </w:rPr>
        <w:t>Leitung bestätigt: Gerd Schwesig (Leitung) und Bernd Peters (Stellvertreter). Auf der Tagesordnung stand der gemeinsame Besuch der Messe. Im Vorfeld wurde abgesprochen, welche Kleingruppen welche Aussteller besuchen und anschließend wurden die gesammelten Informationen im Plenum besprochen. Tagung</w:t>
      </w:r>
      <w:r>
        <w:rPr>
          <w:lang w:eastAsia="x-none"/>
        </w:rPr>
        <w:t>sgast</w:t>
      </w:r>
      <w:r w:rsidR="004A0C67">
        <w:rPr>
          <w:lang w:eastAsia="x-none"/>
        </w:rPr>
        <w:t xml:space="preserve"> </w:t>
      </w:r>
      <w:r>
        <w:rPr>
          <w:lang w:eastAsia="x-none"/>
        </w:rPr>
        <w:t xml:space="preserve">war ein </w:t>
      </w:r>
      <w:r w:rsidR="004A0C67">
        <w:rPr>
          <w:lang w:eastAsia="x-none"/>
        </w:rPr>
        <w:t>Entwickler von nachrüstbaren Bedienelementen für „Weiße Ware“ mit tastbaren Markierungen und sprechende</w:t>
      </w:r>
      <w:r>
        <w:rPr>
          <w:lang w:eastAsia="x-none"/>
        </w:rPr>
        <w:t>n</w:t>
      </w:r>
      <w:r w:rsidR="004A0C67">
        <w:rPr>
          <w:lang w:eastAsia="x-none"/>
        </w:rPr>
        <w:t xml:space="preserve"> Bedienelemente</w:t>
      </w:r>
      <w:r>
        <w:rPr>
          <w:lang w:eastAsia="x-none"/>
        </w:rPr>
        <w:t>n</w:t>
      </w:r>
      <w:r w:rsidR="004A0C67">
        <w:rPr>
          <w:lang w:eastAsia="x-none"/>
        </w:rPr>
        <w:t>. Die Teilnehme</w:t>
      </w:r>
      <w:r>
        <w:rPr>
          <w:lang w:eastAsia="x-none"/>
        </w:rPr>
        <w:t xml:space="preserve">nden </w:t>
      </w:r>
      <w:r w:rsidR="004A0C67">
        <w:rPr>
          <w:lang w:eastAsia="x-none"/>
        </w:rPr>
        <w:t xml:space="preserve">beurteilten die Produkte </w:t>
      </w:r>
      <w:r>
        <w:rPr>
          <w:lang w:eastAsia="x-none"/>
        </w:rPr>
        <w:t xml:space="preserve">als </w:t>
      </w:r>
      <w:r w:rsidR="004A0C67">
        <w:rPr>
          <w:lang w:eastAsia="x-none"/>
        </w:rPr>
        <w:t xml:space="preserve">geeignet und waren sich einig, dass </w:t>
      </w:r>
      <w:r>
        <w:rPr>
          <w:lang w:eastAsia="x-none"/>
        </w:rPr>
        <w:t xml:space="preserve">dadurch die </w:t>
      </w:r>
      <w:r w:rsidR="004A0C67">
        <w:rPr>
          <w:lang w:eastAsia="x-none"/>
        </w:rPr>
        <w:t>Nutzbarkeit von „Weißer Ware“ erleichter</w:t>
      </w:r>
      <w:r>
        <w:rPr>
          <w:lang w:eastAsia="x-none"/>
        </w:rPr>
        <w:t>t werden kann</w:t>
      </w:r>
      <w:r w:rsidR="004A0C67">
        <w:rPr>
          <w:lang w:eastAsia="x-none"/>
        </w:rPr>
        <w:t xml:space="preserve">. </w:t>
      </w:r>
      <w:r>
        <w:rPr>
          <w:lang w:eastAsia="x-none"/>
        </w:rPr>
        <w:t xml:space="preserve">Weiterer </w:t>
      </w:r>
      <w:r w:rsidR="004A0C67">
        <w:rPr>
          <w:lang w:eastAsia="x-none"/>
        </w:rPr>
        <w:t>Them</w:t>
      </w:r>
      <w:r>
        <w:rPr>
          <w:lang w:eastAsia="x-none"/>
        </w:rPr>
        <w:t xml:space="preserve">enschwerpunkt war: </w:t>
      </w:r>
      <w:r w:rsidR="001C2158">
        <w:rPr>
          <w:lang w:eastAsia="x-none"/>
        </w:rPr>
        <w:t>LowVision-</w:t>
      </w:r>
      <w:r w:rsidR="004A0C67">
        <w:rPr>
          <w:lang w:eastAsia="x-none"/>
        </w:rPr>
        <w:t xml:space="preserve">Beratung </w:t>
      </w:r>
      <w:r w:rsidR="001C2158">
        <w:rPr>
          <w:lang w:eastAsia="x-none"/>
        </w:rPr>
        <w:t>u</w:t>
      </w:r>
      <w:r w:rsidR="004A0C67">
        <w:rPr>
          <w:lang w:eastAsia="x-none"/>
        </w:rPr>
        <w:t xml:space="preserve">nd </w:t>
      </w:r>
      <w:r w:rsidR="001C2158">
        <w:rPr>
          <w:lang w:eastAsia="x-none"/>
        </w:rPr>
        <w:t>-</w:t>
      </w:r>
      <w:r w:rsidR="004A0C67">
        <w:rPr>
          <w:lang w:eastAsia="x-none"/>
        </w:rPr>
        <w:t xml:space="preserve">Hilfsmittel. </w:t>
      </w:r>
    </w:p>
    <w:p w:rsidR="001C2158" w:rsidRDefault="004A0C67" w:rsidP="008245BA">
      <w:pPr>
        <w:jc w:val="left"/>
        <w:rPr>
          <w:lang w:eastAsia="x-none"/>
        </w:rPr>
      </w:pPr>
      <w:r>
        <w:rPr>
          <w:lang w:eastAsia="x-none"/>
        </w:rPr>
        <w:t>Die Mailingliste der Hilfsmittelberate</w:t>
      </w:r>
      <w:r w:rsidR="001C2158">
        <w:rPr>
          <w:lang w:eastAsia="x-none"/>
        </w:rPr>
        <w:t>nden</w:t>
      </w:r>
      <w:r>
        <w:rPr>
          <w:lang w:eastAsia="x-none"/>
        </w:rPr>
        <w:t xml:space="preserve"> ist zum DBSV umgezogen und wurde </w:t>
      </w:r>
      <w:r w:rsidR="001C2158">
        <w:rPr>
          <w:lang w:eastAsia="x-none"/>
        </w:rPr>
        <w:t xml:space="preserve">dabei </w:t>
      </w:r>
      <w:r>
        <w:rPr>
          <w:lang w:eastAsia="x-none"/>
        </w:rPr>
        <w:t xml:space="preserve">bereinigt. </w:t>
      </w:r>
      <w:r w:rsidR="001C2158">
        <w:rPr>
          <w:lang w:eastAsia="x-none"/>
        </w:rPr>
        <w:t>Sie wird unverändert zum Austausch genutzt.</w:t>
      </w:r>
    </w:p>
    <w:p w:rsidR="004A0C67" w:rsidRDefault="004A0C67" w:rsidP="008245BA">
      <w:pPr>
        <w:jc w:val="left"/>
        <w:rPr>
          <w:lang w:eastAsia="x-none"/>
        </w:rPr>
      </w:pPr>
      <w:r>
        <w:rPr>
          <w:lang w:eastAsia="x-none"/>
        </w:rPr>
        <w:t xml:space="preserve">Bundesweit wurden Ausstellungen und Messen </w:t>
      </w:r>
      <w:r w:rsidR="001C2158">
        <w:rPr>
          <w:lang w:eastAsia="x-none"/>
        </w:rPr>
        <w:t xml:space="preserve">zum </w:t>
      </w:r>
      <w:r>
        <w:rPr>
          <w:lang w:eastAsia="x-none"/>
        </w:rPr>
        <w:t xml:space="preserve">"Tag der Sehbehinderten", </w:t>
      </w:r>
      <w:r w:rsidR="001C2158">
        <w:rPr>
          <w:lang w:eastAsia="x-none"/>
        </w:rPr>
        <w:t xml:space="preserve">zur </w:t>
      </w:r>
      <w:r>
        <w:rPr>
          <w:lang w:eastAsia="x-none"/>
        </w:rPr>
        <w:t>"Woche des Sehens" usw. organisiert und besucht. Hier-bei wurden Netzwerke gepflegt und geknüpft.</w:t>
      </w:r>
    </w:p>
    <w:p w:rsidR="001C2158" w:rsidRDefault="001C2158" w:rsidP="008245BA">
      <w:pPr>
        <w:jc w:val="left"/>
        <w:rPr>
          <w:lang w:eastAsia="x-none"/>
        </w:rPr>
      </w:pPr>
      <w:r>
        <w:rPr>
          <w:lang w:eastAsia="x-none"/>
        </w:rPr>
        <w:t xml:space="preserve">Unverändert stand der AK auch 2019 </w:t>
      </w:r>
      <w:r w:rsidR="004A0C67">
        <w:rPr>
          <w:lang w:eastAsia="x-none"/>
        </w:rPr>
        <w:t>Studierende</w:t>
      </w:r>
      <w:r>
        <w:rPr>
          <w:lang w:eastAsia="x-none"/>
        </w:rPr>
        <w:t>n, Entwicklerinnen und Entwicklern mit Rat und Expertise zur Verfügung.</w:t>
      </w:r>
    </w:p>
    <w:p w:rsidR="004A0C67" w:rsidRDefault="001C2158" w:rsidP="008245BA">
      <w:pPr>
        <w:jc w:val="left"/>
        <w:rPr>
          <w:lang w:eastAsia="x-none"/>
        </w:rPr>
      </w:pPr>
      <w:r>
        <w:rPr>
          <w:lang w:eastAsia="x-none"/>
        </w:rPr>
        <w:t xml:space="preserve">Vor allem durch die fortschreitende Digitalisierung ergeben sich immer häufiger </w:t>
      </w:r>
      <w:r w:rsidR="004A0C67">
        <w:rPr>
          <w:lang w:eastAsia="x-none"/>
        </w:rPr>
        <w:t xml:space="preserve">Schnittstellen </w:t>
      </w:r>
      <w:r>
        <w:rPr>
          <w:lang w:eastAsia="x-none"/>
        </w:rPr>
        <w:t>mit anderen Fachgremien</w:t>
      </w:r>
      <w:r w:rsidR="00FC3FC4">
        <w:rPr>
          <w:lang w:eastAsia="x-none"/>
        </w:rPr>
        <w:t>:</w:t>
      </w:r>
      <w:r>
        <w:rPr>
          <w:lang w:eastAsia="x-none"/>
        </w:rPr>
        <w:t xml:space="preserve"> </w:t>
      </w:r>
      <w:r w:rsidR="004A0C67">
        <w:rPr>
          <w:lang w:eastAsia="x-none"/>
        </w:rPr>
        <w:t>Technik</w:t>
      </w:r>
      <w:r w:rsidR="00FC3FC4">
        <w:rPr>
          <w:lang w:eastAsia="x-none"/>
        </w:rPr>
        <w:t>/</w:t>
      </w:r>
      <w:r w:rsidR="004A0C67">
        <w:rPr>
          <w:lang w:eastAsia="x-none"/>
        </w:rPr>
        <w:t>FIT</w:t>
      </w:r>
      <w:r w:rsidR="00FC3FC4">
        <w:rPr>
          <w:lang w:eastAsia="x-none"/>
        </w:rPr>
        <w:t xml:space="preserve">, </w:t>
      </w:r>
      <w:r w:rsidR="004A0C67">
        <w:rPr>
          <w:lang w:eastAsia="x-none"/>
        </w:rPr>
        <w:t>Produkte für die Orientierung / Mobilität</w:t>
      </w:r>
      <w:r w:rsidR="00FC3FC4">
        <w:rPr>
          <w:lang w:eastAsia="x-none"/>
        </w:rPr>
        <w:t>/</w:t>
      </w:r>
      <w:r w:rsidR="004A0C67">
        <w:rPr>
          <w:lang w:eastAsia="x-none"/>
        </w:rPr>
        <w:t>GFUV.</w:t>
      </w:r>
    </w:p>
    <w:p w:rsidR="00FC3FC4" w:rsidRDefault="00FC3FC4" w:rsidP="008245BA">
      <w:pPr>
        <w:jc w:val="left"/>
        <w:rPr>
          <w:lang w:eastAsia="x-none"/>
        </w:rPr>
      </w:pPr>
      <w:r>
        <w:rPr>
          <w:lang w:eastAsia="x-none"/>
        </w:rPr>
        <w:t xml:space="preserve">So sind für die </w:t>
      </w:r>
      <w:r w:rsidR="004A0C67">
        <w:rPr>
          <w:lang w:eastAsia="x-none"/>
        </w:rPr>
        <w:t xml:space="preserve">Tagung vom 18.-21.03.2020 </w:t>
      </w:r>
      <w:r w:rsidR="00B0761B">
        <w:rPr>
          <w:lang w:eastAsia="x-none"/>
        </w:rPr>
        <w:t xml:space="preserve">in Saulgrub </w:t>
      </w:r>
      <w:r>
        <w:rPr>
          <w:lang w:eastAsia="x-none"/>
        </w:rPr>
        <w:t xml:space="preserve">die Schwerpunkte </w:t>
      </w:r>
      <w:r w:rsidR="00B0761B">
        <w:rPr>
          <w:lang w:eastAsia="x-none"/>
        </w:rPr>
        <w:t>Sprachas</w:t>
      </w:r>
      <w:r w:rsidR="004A0C67">
        <w:rPr>
          <w:lang w:eastAsia="x-none"/>
        </w:rPr>
        <w:t xml:space="preserve">sistenten und Apps </w:t>
      </w:r>
      <w:r>
        <w:rPr>
          <w:lang w:eastAsia="x-none"/>
        </w:rPr>
        <w:t>geplant.</w:t>
      </w:r>
    </w:p>
    <w:p w:rsidR="004A0C67" w:rsidRPr="00902E1C" w:rsidRDefault="004A0C67" w:rsidP="008245BA">
      <w:pPr>
        <w:jc w:val="left"/>
        <w:rPr>
          <w:lang w:eastAsia="x-none"/>
        </w:rPr>
      </w:pPr>
    </w:p>
    <w:p w:rsidR="00033A5E" w:rsidRDefault="00033A5E" w:rsidP="008245BA">
      <w:pPr>
        <w:pStyle w:val="berschrift2"/>
      </w:pPr>
      <w:bookmarkStart w:id="277" w:name="_Toc440534777"/>
      <w:bookmarkStart w:id="278" w:name="_Toc446593139"/>
      <w:bookmarkStart w:id="279" w:name="_Toc447186175"/>
      <w:bookmarkStart w:id="280" w:name="_Toc480989705"/>
      <w:bookmarkStart w:id="281" w:name="_Toc516139106"/>
      <w:bookmarkStart w:id="282" w:name="_Toc535923256"/>
      <w:bookmarkStart w:id="283" w:name="_Toc39054533"/>
      <w:r>
        <w:t>Gemeinsamer Fachausschuss für allgemeine Hilfsmittel (GFaH)</w:t>
      </w:r>
      <w:bookmarkEnd w:id="277"/>
      <w:bookmarkEnd w:id="278"/>
      <w:bookmarkEnd w:id="279"/>
      <w:bookmarkEnd w:id="280"/>
      <w:bookmarkEnd w:id="281"/>
      <w:bookmarkEnd w:id="282"/>
      <w:bookmarkEnd w:id="283"/>
    </w:p>
    <w:p w:rsidR="000866DB" w:rsidRPr="000866DB" w:rsidRDefault="000866DB" w:rsidP="008245BA">
      <w:pPr>
        <w:jc w:val="left"/>
        <w:rPr>
          <w:color w:val="auto"/>
          <w:lang w:eastAsia="x-none"/>
        </w:rPr>
      </w:pPr>
      <w:r w:rsidRPr="000866DB">
        <w:rPr>
          <w:color w:val="auto"/>
          <w:lang w:eastAsia="x-none"/>
        </w:rPr>
        <w:t>Der Gemeinsame Fachausschuss für allgemeine Hil</w:t>
      </w:r>
      <w:r w:rsidR="00B0761B">
        <w:rPr>
          <w:color w:val="auto"/>
          <w:lang w:eastAsia="x-none"/>
        </w:rPr>
        <w:t>fsmittel (GFaH) hat seine Tätig</w:t>
      </w:r>
      <w:r w:rsidRPr="000866DB">
        <w:rPr>
          <w:color w:val="auto"/>
          <w:lang w:eastAsia="x-none"/>
        </w:rPr>
        <w:t xml:space="preserve">keit eingestellt und ruht auch in dieser Wahlperiode. </w:t>
      </w:r>
    </w:p>
    <w:p w:rsidR="00685464" w:rsidRDefault="000866DB" w:rsidP="008245BA">
      <w:pPr>
        <w:jc w:val="left"/>
        <w:rPr>
          <w:color w:val="auto"/>
          <w:lang w:eastAsia="x-none"/>
        </w:rPr>
      </w:pPr>
      <w:r w:rsidRPr="000866DB">
        <w:rPr>
          <w:color w:val="auto"/>
          <w:lang w:eastAsia="x-none"/>
        </w:rPr>
        <w:t>Die früheren Aufgaben des GFaH übernimmt teilweise die Koordinationsstelle (KS) der Hilfsmittelberater</w:t>
      </w:r>
      <w:r w:rsidR="00F2216E">
        <w:rPr>
          <w:color w:val="auto"/>
          <w:lang w:eastAsia="x-none"/>
        </w:rPr>
        <w:t>innen und -berater</w:t>
      </w:r>
      <w:r w:rsidRPr="000866DB">
        <w:rPr>
          <w:color w:val="auto"/>
          <w:lang w:eastAsia="x-none"/>
        </w:rPr>
        <w:t xml:space="preserve"> und für das Thema „Barrierefreie Produkte“ auch der FIT.</w:t>
      </w:r>
    </w:p>
    <w:p w:rsidR="000866DB" w:rsidRPr="00F31C25" w:rsidRDefault="000866DB" w:rsidP="008245BA">
      <w:pPr>
        <w:jc w:val="left"/>
        <w:rPr>
          <w:color w:val="auto"/>
          <w:lang w:eastAsia="x-none"/>
        </w:rPr>
      </w:pPr>
    </w:p>
    <w:p w:rsidR="00033A5E" w:rsidRDefault="00033A5E" w:rsidP="008245BA">
      <w:pPr>
        <w:pStyle w:val="berschrift2"/>
        <w:rPr>
          <w:lang w:val="de-DE"/>
        </w:rPr>
      </w:pPr>
      <w:bookmarkStart w:id="284" w:name="_Toc440534778"/>
      <w:bookmarkStart w:id="285" w:name="_Toc446593140"/>
      <w:bookmarkStart w:id="286" w:name="_Toc447186176"/>
      <w:bookmarkStart w:id="287" w:name="_Toc480989706"/>
      <w:bookmarkStart w:id="288" w:name="_Toc516139107"/>
      <w:bookmarkStart w:id="289" w:name="_Toc535923257"/>
      <w:bookmarkStart w:id="290" w:name="_Toc39054534"/>
      <w:r>
        <w:t>Sicherung der Hilfsmittelversorgung</w:t>
      </w:r>
      <w:bookmarkEnd w:id="284"/>
      <w:bookmarkEnd w:id="285"/>
      <w:bookmarkEnd w:id="286"/>
      <w:bookmarkEnd w:id="287"/>
      <w:bookmarkEnd w:id="288"/>
      <w:bookmarkEnd w:id="289"/>
      <w:bookmarkEnd w:id="290"/>
      <w:r w:rsidR="00602F53">
        <w:t xml:space="preserve"> </w:t>
      </w:r>
    </w:p>
    <w:p w:rsidR="00685464" w:rsidRDefault="000866DB" w:rsidP="008245BA">
      <w:pPr>
        <w:jc w:val="left"/>
        <w:rPr>
          <w:color w:val="auto"/>
          <w:lang w:eastAsia="x-none"/>
        </w:rPr>
      </w:pPr>
      <w:r w:rsidRPr="000866DB">
        <w:rPr>
          <w:color w:val="auto"/>
          <w:lang w:eastAsia="x-none"/>
        </w:rPr>
        <w:t>Um das Hilfsmittelangebot langfristig zu sichern, unterstützte der DBSV auch 201</w:t>
      </w:r>
      <w:r w:rsidR="00BB7F18">
        <w:rPr>
          <w:color w:val="auto"/>
          <w:lang w:eastAsia="x-none"/>
        </w:rPr>
        <w:t>9</w:t>
      </w:r>
      <w:r w:rsidRPr="000866DB">
        <w:rPr>
          <w:color w:val="auto"/>
          <w:lang w:eastAsia="x-none"/>
        </w:rPr>
        <w:t xml:space="preserve"> den 2009 als gemeinnützige Gesellschaft und Nachfolger des VzFB gegründeten Deutschen Hilfsmittelvertrieb (DHV). Neben dem BVN, der blista Marburg und dem VBS hält auch der DBSV Anteile dieser Gesellsc</w:t>
      </w:r>
      <w:r w:rsidR="00B0761B">
        <w:rPr>
          <w:color w:val="auto"/>
          <w:lang w:eastAsia="x-none"/>
        </w:rPr>
        <w:t>haft. Außerdem ist er Mitgesell</w:t>
      </w:r>
      <w:r w:rsidRPr="000866DB">
        <w:rPr>
          <w:color w:val="auto"/>
          <w:lang w:eastAsia="x-none"/>
        </w:rPr>
        <w:t>schafter der Firma Blista Brailletec.</w:t>
      </w:r>
    </w:p>
    <w:p w:rsidR="00BA6181" w:rsidRPr="00185546" w:rsidRDefault="00BA6181" w:rsidP="008245BA">
      <w:pPr>
        <w:jc w:val="left"/>
        <w:rPr>
          <w:color w:val="auto"/>
          <w:lang w:eastAsia="x-none"/>
        </w:rPr>
      </w:pPr>
    </w:p>
    <w:p w:rsidR="00685464" w:rsidRDefault="00033A5E" w:rsidP="008245BA">
      <w:pPr>
        <w:pStyle w:val="berschrift2"/>
        <w:rPr>
          <w:lang w:val="de-DE"/>
        </w:rPr>
      </w:pPr>
      <w:bookmarkStart w:id="291" w:name="_Toc440534779"/>
      <w:bookmarkStart w:id="292" w:name="_Toc446593141"/>
      <w:bookmarkStart w:id="293" w:name="_Toc447186177"/>
      <w:bookmarkStart w:id="294" w:name="_Toc480989707"/>
      <w:bookmarkStart w:id="295" w:name="_Toc516139108"/>
      <w:bookmarkStart w:id="296" w:name="_Toc535923258"/>
      <w:bookmarkStart w:id="297" w:name="_Toc39054535"/>
      <w:r>
        <w:lastRenderedPageBreak/>
        <w:t>Tourismus</w:t>
      </w:r>
      <w:bookmarkEnd w:id="291"/>
      <w:bookmarkEnd w:id="292"/>
      <w:bookmarkEnd w:id="293"/>
      <w:bookmarkEnd w:id="294"/>
      <w:bookmarkEnd w:id="295"/>
      <w:bookmarkEnd w:id="296"/>
      <w:bookmarkEnd w:id="297"/>
    </w:p>
    <w:p w:rsidR="00BA6181" w:rsidRDefault="00BA6181" w:rsidP="008245BA">
      <w:pPr>
        <w:jc w:val="left"/>
        <w:rPr>
          <w:lang w:eastAsia="x-none"/>
        </w:rPr>
      </w:pPr>
      <w:r>
        <w:rPr>
          <w:lang w:eastAsia="x-none"/>
        </w:rPr>
        <w:t>Barrierefreies Reisen ist ein wichtiges Aktionsfe</w:t>
      </w:r>
      <w:r w:rsidR="00B0761B">
        <w:rPr>
          <w:lang w:eastAsia="x-none"/>
        </w:rPr>
        <w:t>ld des DBSV. Es umfasst alle As</w:t>
      </w:r>
      <w:r>
        <w:rPr>
          <w:lang w:eastAsia="x-none"/>
        </w:rPr>
        <w:t>pekte barrierefreier Mobilität und ist, wie die Artikel 9 und 30 der UN BRK zeigen, unverzichtbares Element von Inklusion und Teilhabe.</w:t>
      </w:r>
    </w:p>
    <w:p w:rsidR="00574BC4" w:rsidRDefault="00BA6181" w:rsidP="008245BA">
      <w:pPr>
        <w:jc w:val="left"/>
        <w:rPr>
          <w:lang w:eastAsia="x-none"/>
        </w:rPr>
      </w:pPr>
      <w:r>
        <w:rPr>
          <w:lang w:eastAsia="x-none"/>
        </w:rPr>
        <w:t>Im DBSV befassen sich mit diesem komplexen Themenfeld die Koordinationsstelle Tourismus (KoST), der die Tourismusbeauftragten mehrerer Landesorganisationen des DBSV angehören, und der Tourismusbeauftragte des DBSV.</w:t>
      </w:r>
    </w:p>
    <w:p w:rsidR="00BA6181" w:rsidRPr="00574BC4" w:rsidRDefault="00BA6181" w:rsidP="008245BA">
      <w:pPr>
        <w:jc w:val="left"/>
        <w:rPr>
          <w:lang w:eastAsia="x-none"/>
        </w:rPr>
      </w:pPr>
    </w:p>
    <w:p w:rsidR="00685464" w:rsidRDefault="00E8767A" w:rsidP="008245BA">
      <w:pPr>
        <w:pStyle w:val="berschrift3"/>
      </w:pPr>
      <w:bookmarkStart w:id="298" w:name="_Toc480989708"/>
      <w:bookmarkStart w:id="299" w:name="_Toc516139109"/>
      <w:bookmarkStart w:id="300" w:name="_Toc535923259"/>
      <w:bookmarkStart w:id="301" w:name="_Toc39054536"/>
      <w:r>
        <w:t xml:space="preserve">Aktivitäten der Koordinationsstelle Tourismus </w:t>
      </w:r>
      <w:r w:rsidRPr="00E8767A">
        <w:t>(KoST)</w:t>
      </w:r>
      <w:bookmarkEnd w:id="298"/>
      <w:bookmarkEnd w:id="299"/>
      <w:bookmarkEnd w:id="300"/>
      <w:bookmarkEnd w:id="301"/>
    </w:p>
    <w:p w:rsidR="00BA6181" w:rsidRDefault="00BA6181" w:rsidP="008245BA">
      <w:pPr>
        <w:jc w:val="left"/>
      </w:pPr>
      <w:r>
        <w:t>Die Tourismusbeauftragten der Länder sind vorrangig beratend in den jeweiligen Bundesländern unterwegs. In den Fokus der A</w:t>
      </w:r>
      <w:r w:rsidR="00B0761B">
        <w:t>ufgabenschwerpunkte der KoST ge</w:t>
      </w:r>
      <w:r>
        <w:t xml:space="preserve">langt immer mehr der Kulturtourismus. Viele </w:t>
      </w:r>
      <w:r w:rsidR="00BB7F18">
        <w:t>Beratungsa</w:t>
      </w:r>
      <w:r>
        <w:t xml:space="preserve">nfragen beziehen sich auf </w:t>
      </w:r>
      <w:r w:rsidR="00BB7F18">
        <w:t xml:space="preserve">die </w:t>
      </w:r>
      <w:r>
        <w:t>Zugänglichkeit von Museen</w:t>
      </w:r>
      <w:r w:rsidR="00BB7F18">
        <w:t xml:space="preserve"> und</w:t>
      </w:r>
      <w:r>
        <w:t xml:space="preserve"> Ausstellungen, </w:t>
      </w:r>
      <w:r w:rsidR="00BB7F18">
        <w:t xml:space="preserve">die </w:t>
      </w:r>
      <w:r>
        <w:t xml:space="preserve">Erlebbarkeit einzelner Exponate sowie </w:t>
      </w:r>
      <w:r w:rsidR="00BB7F18">
        <w:t xml:space="preserve">von </w:t>
      </w:r>
      <w:r>
        <w:t>Landschaftsparks und Denkmäler</w:t>
      </w:r>
      <w:r w:rsidR="00BB7F18">
        <w:t>n</w:t>
      </w:r>
      <w:r>
        <w:t>.</w:t>
      </w:r>
    </w:p>
    <w:p w:rsidR="00BA6181" w:rsidRDefault="00BA6181" w:rsidP="008245BA">
      <w:pPr>
        <w:jc w:val="left"/>
      </w:pPr>
      <w:r>
        <w:t xml:space="preserve">Ende März 2019 fand in Berlin die Tagung der Koordinationsstelle Tourismus statt. </w:t>
      </w:r>
      <w:r w:rsidR="00BB7F18">
        <w:t xml:space="preserve">Als </w:t>
      </w:r>
      <w:r>
        <w:t xml:space="preserve">Leitung </w:t>
      </w:r>
      <w:r w:rsidR="00BB7F18">
        <w:t xml:space="preserve">wurden </w:t>
      </w:r>
      <w:r>
        <w:t xml:space="preserve">gewählt: Claudia Böhme und Bernd Peters. </w:t>
      </w:r>
    </w:p>
    <w:p w:rsidR="00BA6181" w:rsidRDefault="00BA6181" w:rsidP="008245BA">
      <w:pPr>
        <w:jc w:val="left"/>
      </w:pPr>
      <w:r>
        <w:t>Themen der Tagung waren u. a. Berichte aus den Ländern, die Aktualisierung der touristischen Datenbank Databus</w:t>
      </w:r>
      <w:r w:rsidR="00BB7F18">
        <w:t xml:space="preserve"> und</w:t>
      </w:r>
      <w:r>
        <w:t xml:space="preserve"> das gemeins</w:t>
      </w:r>
      <w:r w:rsidR="00B0761B">
        <w:t>am mit der Europäischen Vereini</w:t>
      </w:r>
      <w:r>
        <w:t>gung für barrierefreien Tourismus (ENAT) in Entwicklung befi</w:t>
      </w:r>
      <w:r w:rsidR="00B0761B">
        <w:t>ndliche Zertifizie</w:t>
      </w:r>
      <w:r>
        <w:t xml:space="preserve">rungssystem für barrierefreie Reiseziele. </w:t>
      </w:r>
    </w:p>
    <w:p w:rsidR="00BA6181" w:rsidRDefault="00BA6181" w:rsidP="008245BA">
      <w:pPr>
        <w:jc w:val="left"/>
      </w:pPr>
      <w:r>
        <w:t xml:space="preserve">Herausragend </w:t>
      </w:r>
      <w:r w:rsidR="00BB7F18">
        <w:t xml:space="preserve">unter den Länderberichten </w:t>
      </w:r>
      <w:r>
        <w:t xml:space="preserve">waren die Angebote des Landes Nordrhein-Westfalen. Das Angebot an barrierefreien touristischen Kulturstätten sei sehr hoch. Dabei wird insbesondere in Westfalen eng zwischen den Tourismusbeauftragten und den Beauftragten für Umwelt und Verkehr zusammengearbeitet. </w:t>
      </w:r>
      <w:r w:rsidR="00E00CB5">
        <w:t xml:space="preserve">Genannt </w:t>
      </w:r>
      <w:r>
        <w:t>seien hier das Museum im Neandertal</w:t>
      </w:r>
      <w:r w:rsidR="00E00CB5">
        <w:t>,</w:t>
      </w:r>
      <w:r>
        <w:t xml:space="preserve"> </w:t>
      </w:r>
      <w:r w:rsidR="00E00CB5">
        <w:t xml:space="preserve">das </w:t>
      </w:r>
      <w:r>
        <w:t>neben der barrierefreien architektonischen Gestaltung auch Audiodeskription anbietet, das Bergbaumuseum in Bochum</w:t>
      </w:r>
      <w:r w:rsidR="00E00CB5">
        <w:t xml:space="preserve"> sowie </w:t>
      </w:r>
      <w:r>
        <w:t xml:space="preserve">Schulung / Sensibilisierung von Natur- und Wanderführer*innen bei denen insbesondere an Hand von Modellen gearbeitet wurde. </w:t>
      </w:r>
    </w:p>
    <w:p w:rsidR="00574BC4" w:rsidRDefault="00BA6181" w:rsidP="008245BA">
      <w:pPr>
        <w:jc w:val="left"/>
      </w:pPr>
      <w:r>
        <w:t xml:space="preserve">Die </w:t>
      </w:r>
      <w:r w:rsidR="00E00CB5">
        <w:t xml:space="preserve">Tagung </w:t>
      </w:r>
      <w:r>
        <w:t>besuchte und bewertete die Angebote für blinde und sehbehinderte Menschen im Anne-Frank-Zentrum und der Berlinischen Galerie, Landesmuseum für moderne Kunst.</w:t>
      </w:r>
    </w:p>
    <w:p w:rsidR="00BA6181" w:rsidRPr="00574BC4" w:rsidRDefault="00BA6181" w:rsidP="008245BA">
      <w:pPr>
        <w:jc w:val="left"/>
      </w:pPr>
    </w:p>
    <w:p w:rsidR="00BF2F86" w:rsidRDefault="007463A6" w:rsidP="008245BA">
      <w:pPr>
        <w:pStyle w:val="berschrift3"/>
      </w:pPr>
      <w:bookmarkStart w:id="302" w:name="_Toc480989709"/>
      <w:bookmarkStart w:id="303" w:name="_Toc516139110"/>
      <w:bookmarkStart w:id="304" w:name="_Toc535923260"/>
      <w:bookmarkStart w:id="305" w:name="_Toc39054537"/>
      <w:r w:rsidRPr="007463A6">
        <w:t xml:space="preserve">Präsenz des DBSV auf der </w:t>
      </w:r>
      <w:r w:rsidR="00BF2F86">
        <w:t>Internationalen Tourismusbörse Berlin (</w:t>
      </w:r>
      <w:r w:rsidRPr="007463A6">
        <w:t>I</w:t>
      </w:r>
      <w:r w:rsidR="00391367">
        <w:t>TB</w:t>
      </w:r>
      <w:bookmarkStart w:id="306" w:name="_Toc480989710"/>
      <w:bookmarkEnd w:id="302"/>
      <w:r w:rsidR="00BF2F86">
        <w:t>)</w:t>
      </w:r>
      <w:bookmarkEnd w:id="303"/>
      <w:bookmarkEnd w:id="304"/>
      <w:bookmarkEnd w:id="305"/>
    </w:p>
    <w:p w:rsidR="00574BC4" w:rsidRDefault="00EA34E7" w:rsidP="008245BA">
      <w:pPr>
        <w:jc w:val="left"/>
      </w:pPr>
      <w:r w:rsidRPr="00EA34E7">
        <w:t>2019 fand vom 06.03. bis 10.03. die ITB stat</w:t>
      </w:r>
      <w:r w:rsidR="00B0761B">
        <w:t>t. Der DBSV war wieder am Messe</w:t>
      </w:r>
      <w:r w:rsidRPr="00EA34E7">
        <w:t>stand der NatKo (Tourismus für Alle Deutschland e.V.) als Mitaussteller vertreten. Die Besucherzahlen am Stand zeigen, dass durch die regelmäßige Präsenz in Kombination mit dem 2019 zum achten Mal stattfindenden „Tag des Barrierefreien Tourismus“ das Thema Barrierefreiheit auf der weltweit größten Tourismusmesse angekommen ist. So können die Belange blinder und sehbehinderter Reisender verstärkt ins öffentliche Bewusstsein gebracht we</w:t>
      </w:r>
      <w:r w:rsidR="00B0761B">
        <w:t>rden. Welche Zukunft diese Akti</w:t>
      </w:r>
      <w:r w:rsidRPr="00EA34E7">
        <w:t>vität nach der 2019 erfolgten Au</w:t>
      </w:r>
      <w:r w:rsidR="00576CD4">
        <w:t>flösung der NatKo (s. u. 5.6.3</w:t>
      </w:r>
      <w:r w:rsidRPr="00EA34E7">
        <w:t>) haben wird, ist derzeit nicht absehbar.</w:t>
      </w:r>
    </w:p>
    <w:p w:rsidR="00576CD4" w:rsidRDefault="00576CD4" w:rsidP="00576CD4">
      <w:pPr>
        <w:pStyle w:val="berschrift3"/>
      </w:pPr>
      <w:bookmarkStart w:id="307" w:name="_Toc39054538"/>
      <w:r>
        <w:lastRenderedPageBreak/>
        <w:t>Auflösung der Natko</w:t>
      </w:r>
      <w:bookmarkEnd w:id="307"/>
    </w:p>
    <w:p w:rsidR="00576CD4" w:rsidRDefault="00576CD4" w:rsidP="00576CD4">
      <w:r>
        <w:t xml:space="preserve">Die NatKo befand sich durch die ausschließliche Projektfinanzierung zusehends in Liquiditätsproblemen. </w:t>
      </w:r>
    </w:p>
    <w:p w:rsidR="00576CD4" w:rsidRDefault="00576CD4" w:rsidP="00576CD4">
      <w:r>
        <w:t>Trotz des hohen Handlungsbedarfs zur Verbreitung des Kennzeichnungssystems „Reisen für Alle“</w:t>
      </w:r>
      <w:r w:rsidR="00E77643">
        <w:t xml:space="preserve"> </w:t>
      </w:r>
      <w:r>
        <w:t>stellte das Bundeswirtschaftsministerium, entgegen früher</w:t>
      </w:r>
      <w:r w:rsidR="00E77643">
        <w:t>er</w:t>
      </w:r>
      <w:r>
        <w:t xml:space="preserve"> gegebener Zusagen, die Förderungen der Aktivitäten der NatKo zur Verbreitung des Informationssystems bei Betroffenen und Tourismusunternehmen Ende 2018 ein. Auch die starken Bemühungen der NatKo</w:t>
      </w:r>
      <w:r w:rsidR="00E77643">
        <w:t>,</w:t>
      </w:r>
      <w:r>
        <w:t xml:space="preserve"> andere Bundesministerien für die Förderung des barrierefreien Tourismus zu gewinnen</w:t>
      </w:r>
      <w:r w:rsidR="00E77643">
        <w:t xml:space="preserve">, </w:t>
      </w:r>
      <w:r>
        <w:t>blieben leider erfolglos.</w:t>
      </w:r>
    </w:p>
    <w:p w:rsidR="001366CB" w:rsidRDefault="00576CD4" w:rsidP="00576CD4">
      <w:r>
        <w:t>So mussten die Mitgliedsverbände der NatKo am 04.06.2019 die Auflösung des Vereins beschließen.</w:t>
      </w:r>
    </w:p>
    <w:p w:rsidR="00576CD4" w:rsidRPr="00574BC4" w:rsidRDefault="00576CD4" w:rsidP="00576CD4"/>
    <w:p w:rsidR="00574BC4" w:rsidRPr="00574BC4" w:rsidRDefault="007463A6" w:rsidP="008245BA">
      <w:pPr>
        <w:pStyle w:val="berschrift3"/>
      </w:pPr>
      <w:bookmarkStart w:id="308" w:name="_Toc39054539"/>
      <w:bookmarkStart w:id="309" w:name="_Toc480989711"/>
      <w:bookmarkStart w:id="310" w:name="_Toc516139112"/>
      <w:bookmarkStart w:id="311" w:name="_Toc535923262"/>
      <w:bookmarkEnd w:id="306"/>
      <w:r w:rsidRPr="007463A6">
        <w:t>Verbesserung des Informationsangebotes für blinde/sehbehinderte Reisende</w:t>
      </w:r>
      <w:bookmarkEnd w:id="308"/>
      <w:r w:rsidRPr="007463A6">
        <w:t xml:space="preserve"> </w:t>
      </w:r>
      <w:bookmarkEnd w:id="309"/>
      <w:bookmarkEnd w:id="310"/>
      <w:bookmarkEnd w:id="311"/>
    </w:p>
    <w:p w:rsidR="00685464" w:rsidRDefault="00195183" w:rsidP="008245BA">
      <w:pPr>
        <w:pStyle w:val="berschrift4"/>
        <w:numPr>
          <w:ilvl w:val="3"/>
          <w:numId w:val="1"/>
        </w:numPr>
      </w:pPr>
      <w:bookmarkStart w:id="312" w:name="_Toc516139113"/>
      <w:bookmarkStart w:id="313" w:name="_Toc39054540"/>
      <w:r>
        <w:t>Databus</w:t>
      </w:r>
      <w:bookmarkEnd w:id="312"/>
      <w:bookmarkEnd w:id="313"/>
      <w:r>
        <w:t xml:space="preserve"> </w:t>
      </w:r>
    </w:p>
    <w:p w:rsidR="00574BC4" w:rsidRDefault="0097578F" w:rsidP="008245BA">
      <w:pPr>
        <w:jc w:val="left"/>
      </w:pPr>
      <w:r w:rsidRPr="0097578F">
        <w:t>DataBus fasst für blinde und sehbehinderte Tou</w:t>
      </w:r>
      <w:r w:rsidR="00B0761B">
        <w:t xml:space="preserve">risten </w:t>
      </w:r>
      <w:r w:rsidR="00E00CB5">
        <w:t xml:space="preserve">und Touristinnen </w:t>
      </w:r>
      <w:r w:rsidR="00B0761B">
        <w:t>geeignete Angebote zusam</w:t>
      </w:r>
      <w:r w:rsidRPr="0097578F">
        <w:t xml:space="preserve">men, die in vielen Fällen auf den Seiten der Anbieter nicht oder nur sehr versteckt zu finden sind. Demzufolge trägt die KoST mit Databus dazu bei, dass diese Angebote langfristig recherchierbar bleiben. Zukünftig sollen die Angebote von „Reisen für Alle“, die blinde und sehbehinderte Menschen betreffen, mit DataBus verknüpft werden. In 2019 wurde Databus laufend aktualisiert. Da die PHP-Version von Databus nicht mehr unterstützt wird, muss die Daten-bank nun aktualisiert werden. </w:t>
      </w:r>
      <w:r w:rsidR="00E00CB5">
        <w:t xml:space="preserve">Dafür </w:t>
      </w:r>
      <w:r w:rsidRPr="0097578F">
        <w:t>wurde</w:t>
      </w:r>
      <w:r w:rsidR="00E00CB5">
        <w:t>n</w:t>
      </w:r>
      <w:r w:rsidRPr="0097578F">
        <w:t xml:space="preserve"> in 2019 die Anforderungen zusammengestellt und Konta</w:t>
      </w:r>
      <w:r w:rsidR="00B0761B">
        <w:t>kt zu einem potentiellen Dienst</w:t>
      </w:r>
      <w:r w:rsidRPr="0097578F">
        <w:t>leister aufgenommen.</w:t>
      </w:r>
    </w:p>
    <w:p w:rsidR="003B1707" w:rsidRPr="00574BC4" w:rsidRDefault="003B1707" w:rsidP="008245BA">
      <w:pPr>
        <w:jc w:val="left"/>
      </w:pPr>
    </w:p>
    <w:p w:rsidR="007641E5" w:rsidRDefault="00195183" w:rsidP="007641E5">
      <w:pPr>
        <w:pStyle w:val="berschrift4"/>
        <w:numPr>
          <w:ilvl w:val="3"/>
          <w:numId w:val="1"/>
        </w:numPr>
      </w:pPr>
      <w:bookmarkStart w:id="314" w:name="_Toc516139114"/>
      <w:bookmarkStart w:id="315" w:name="_Toc39054541"/>
      <w:r>
        <w:t>Das bundeseinheitliche Informations- und Kennzeichnungssystem „Reisen für Alle“</w:t>
      </w:r>
      <w:bookmarkEnd w:id="314"/>
      <w:bookmarkEnd w:id="315"/>
    </w:p>
    <w:p w:rsidR="005A41E5" w:rsidRDefault="007641E5" w:rsidP="007641E5">
      <w:pPr>
        <w:jc w:val="left"/>
      </w:pPr>
      <w:r>
        <w:t>Mit Förderung des Bundeswirtschaftsministeriums haben das Deutsche Seminar für Tourismus (DSFT) und die NatKo das bundeseinheitliche  Kennzeichnungssystem für barrierefreie touristische Angebote („Reisen für Alle“) entwickelt. Der Tourismusbeauftragte hat den DBSV in dem bis zu der 2019 endenden 2. Projektphase regelmäßig zusammentretenden Projektbeirat vertreten und war als NatKo-Vorsitzender auch Mitglied der Steuerungsgruppe dieses Projekts. Die 2017 in Auftrag gegebene Programmierung einer Datenbank ging nach mehrfacher Verschiebung Anfang 2019 an den Start und wurde sofort auch von der Deutschen Zentrale für Tourismus (DZT) auf ihre Website übernommen. Damit kann außer über die Projektwebsite von "Reisen für Alle" nun auch über die Website der DZT nach zertifizierten barrierefreien Angeboten recherchiert werden, u. zw. in d</w:t>
      </w:r>
      <w:r w:rsidR="005A41E5">
        <w:t xml:space="preserve">eutscher und englischer Sprache </w:t>
      </w:r>
      <w:r>
        <w:t>(</w:t>
      </w:r>
      <w:hyperlink r:id="rId13" w:history="1">
        <w:r w:rsidR="005A41E5" w:rsidRPr="0006463E">
          <w:rPr>
            <w:rStyle w:val="Hyperlink"/>
          </w:rPr>
          <w:t>https://www.reisen-fuer-alle.de/</w:t>
        </w:r>
      </w:hyperlink>
      <w:r w:rsidR="005A41E5">
        <w:t>).</w:t>
      </w:r>
    </w:p>
    <w:p w:rsidR="007641E5" w:rsidRDefault="007641E5" w:rsidP="007641E5">
      <w:pPr>
        <w:jc w:val="left"/>
      </w:pPr>
      <w:r>
        <w:t xml:space="preserve">Die Zahl der zertifizierten Angebote hat sich seit 2018 (2.500, davon nur etwa 80 für blinde/sehbehinderte Reisende) nur wenig verändert. Es ist daher noch viel zu tun, damit die Zahl der in diesem Informationssystem erfassten Angebote den Schwellenwert erreicht, der die regelmäßige Nutzung für die individuelle Reiseplanung sinnvoll erscheinen lässt. </w:t>
      </w:r>
    </w:p>
    <w:p w:rsidR="007641E5" w:rsidRDefault="007641E5" w:rsidP="007641E5">
      <w:pPr>
        <w:jc w:val="left"/>
      </w:pPr>
      <w:r>
        <w:t xml:space="preserve">Der Grundgedanke von „Reisen für Alle“, verlässliche Informationen über Barriere-freiheit im Tourismus bereitzustellen, war im Rahmen eines vom </w:t>
      </w:r>
      <w:r>
        <w:lastRenderedPageBreak/>
        <w:t>Bundesgesundheitsministerium geförderten Projekts von der NatKo zusammen mit Verbänden der Behindertenselbsthilfe und Akteuren aus dem Gesundheitswesen auf ambulante Einrichtungen im Gesundheitswesen übertragen worden. Unverständlicherweise setzte auch das BMG diese Förderung nicht über 2018 hinaus fort. Durch die Auflösung der NatKo kann auch der vom bayerischen Staatsministerium für Gesundheit und Pflege bereits in Auftrag gegebene Aufbau eines Zertifizierungssystems für barrierefreie Arztpraxen in Bayern nicht fortgeführt werden. Diese Projekte hätten die Möglichkeit für gute Synergieeffekte mit dem vom DBSV geplanten Zertifizierungssystem für Altenpflegeeinrichtungen geboten, die für blinde und sehbehinderte Menschen barrierefrei sind.</w:t>
      </w:r>
    </w:p>
    <w:p w:rsidR="007641E5" w:rsidRPr="007641E5" w:rsidRDefault="007641E5" w:rsidP="007641E5">
      <w:pPr>
        <w:jc w:val="left"/>
      </w:pPr>
    </w:p>
    <w:p w:rsidR="00685464" w:rsidRDefault="00195183" w:rsidP="008245BA">
      <w:pPr>
        <w:pStyle w:val="berschrift3"/>
      </w:pPr>
      <w:bookmarkStart w:id="316" w:name="_Toc417396648"/>
      <w:bookmarkStart w:id="317" w:name="_Toc446593144"/>
      <w:bookmarkStart w:id="318" w:name="_Toc447186180"/>
      <w:bookmarkStart w:id="319" w:name="_Toc516139115"/>
      <w:bookmarkStart w:id="320" w:name="_Toc535923263"/>
      <w:bookmarkStart w:id="321" w:name="_Toc39054542"/>
      <w:r>
        <w:t>Vertretung des DBSV in NatKo und ENAT</w:t>
      </w:r>
      <w:bookmarkEnd w:id="316"/>
      <w:bookmarkEnd w:id="317"/>
      <w:bookmarkEnd w:id="318"/>
      <w:bookmarkEnd w:id="319"/>
      <w:bookmarkEnd w:id="320"/>
      <w:bookmarkEnd w:id="321"/>
      <w:r>
        <w:t xml:space="preserve"> </w:t>
      </w:r>
    </w:p>
    <w:p w:rsidR="007A7E02" w:rsidRDefault="00C053A5" w:rsidP="007A7E02">
      <w:pPr>
        <w:jc w:val="left"/>
      </w:pPr>
      <w:r>
        <w:t xml:space="preserve">Wie </w:t>
      </w:r>
      <w:r w:rsidR="008F210F">
        <w:t>beschrieben</w:t>
      </w:r>
      <w:r w:rsidR="00E072C9">
        <w:t>, mussten wegen fehlender Förde</w:t>
      </w:r>
      <w:r w:rsidR="008F210F">
        <w:t>rung und finanzielle</w:t>
      </w:r>
      <w:r>
        <w:t>r</w:t>
      </w:r>
      <w:r w:rsidR="008F210F">
        <w:t xml:space="preserve"> Reserven die Mitgliedsverbände der NatKo im Juni 2019 die Auflösung des Vereins beschließen. Welche Auswirkungen die Auflösung der NatKo auf das Kennzeichnungssystem "Reisen für Alle" haben wird, ist nicht abzusehen. Es besteht die Gefahr, dass bei Weiterentwicklungen dieses Systems und schwierigen Entscheidungen über die Vergabe von Zertifikaten Organisationen von Menschen mit Behinderungen nicht mehr eingebunden sind</w:t>
      </w:r>
      <w:r>
        <w:t>. Auch die Zukunft des seit 2012 unter Beteiligung der Natko etablierten Tages der Barrierefreihe</w:t>
      </w:r>
      <w:r w:rsidR="007A7E02">
        <w:t>it auf der ITB bleibt ungewiss.</w:t>
      </w:r>
    </w:p>
    <w:p w:rsidR="0088191F" w:rsidRDefault="008F210F" w:rsidP="007A7E02">
      <w:pPr>
        <w:jc w:val="left"/>
      </w:pPr>
      <w:r>
        <w:t>Der DBSV ist Mitglied im European Networ</w:t>
      </w:r>
      <w:r w:rsidR="00C053A5">
        <w:t xml:space="preserve">k on Accessible Tourism (ENAT) und durch Dr. Rüdiger Leidner seit 2017 in dessen Vorstand vertreten. Dadurch nimmt er auf das von </w:t>
      </w:r>
      <w:r>
        <w:t>ENAT entwickelte weltweite Zertifizierungssystem für barrierefreie touristische Ang</w:t>
      </w:r>
      <w:r w:rsidR="00B52E5D">
        <w:t>ebote Einfluss (</w:t>
      </w:r>
      <w:hyperlink r:id="rId14" w:history="1">
        <w:r w:rsidR="0088191F" w:rsidRPr="0006463E">
          <w:rPr>
            <w:rStyle w:val="Hyperlink"/>
          </w:rPr>
          <w:t>https://www.accessibletourism.org/?i=enat.en.world-quality-programme</w:t>
        </w:r>
      </w:hyperlink>
      <w:r w:rsidR="0088191F">
        <w:t>).</w:t>
      </w:r>
    </w:p>
    <w:p w:rsidR="00005E4F" w:rsidRDefault="008F210F" w:rsidP="007A7E02">
      <w:pPr>
        <w:jc w:val="left"/>
      </w:pPr>
      <w:r>
        <w:t xml:space="preserve">An diesem "World Tourism for All International Quality Label" beteiligen sich </w:t>
      </w:r>
      <w:r w:rsidR="00005E4F">
        <w:t xml:space="preserve">die </w:t>
      </w:r>
      <w:r>
        <w:t xml:space="preserve">EU-Mitgliedstaaten Irland, Italien, Schweden, Spanien und Portugal, nicht aber Deutschland, obwohl ein grenzüberschreitendes Informations- und Kennzeichnungssystem für barrierefreie touristische Angebote aus Sicht der Betroffenen ungleich sinnvoller </w:t>
      </w:r>
      <w:r w:rsidR="00005E4F">
        <w:t xml:space="preserve">wäre </w:t>
      </w:r>
      <w:r>
        <w:t xml:space="preserve">als eine Vielzahl nationaler Systeme. An der Schaffung eines internationalen Standards für </w:t>
      </w:r>
      <w:r w:rsidR="00E072C9">
        <w:t>barrierefreie touristische Ange</w:t>
      </w:r>
      <w:r>
        <w:t xml:space="preserve">bote arbeitet eine Arbeitsgruppe der Internationalen Standardisierungsorganisation (ISO), in die auch ENAT eingebunden ist. Dr. Leidner </w:t>
      </w:r>
      <w:r w:rsidR="00005E4F">
        <w:t xml:space="preserve">konnte </w:t>
      </w:r>
      <w:r>
        <w:t>im Oktober 2019 an der Sitzung dieser Arbeitsgruppe teil</w:t>
      </w:r>
      <w:r w:rsidR="00005E4F">
        <w:t>nehmen. Auch hier gehört Deutschland zu den drei Ländern, die eine Standardisierung und damit ihre Mitarbeit ablehnen.</w:t>
      </w:r>
    </w:p>
    <w:p w:rsidR="00005E4F" w:rsidRDefault="00005E4F" w:rsidP="008245BA">
      <w:pPr>
        <w:pStyle w:val="Listenabsatz"/>
        <w:jc w:val="left"/>
      </w:pPr>
    </w:p>
    <w:p w:rsidR="00FF7391" w:rsidRDefault="00195183" w:rsidP="008245BA">
      <w:pPr>
        <w:pStyle w:val="berschrift3"/>
      </w:pPr>
      <w:bookmarkStart w:id="322" w:name="_Toc516139117"/>
      <w:bookmarkStart w:id="323" w:name="_Toc39054543"/>
      <w:r>
        <w:t>Barrierefreier Flugverkehr</w:t>
      </w:r>
      <w:bookmarkEnd w:id="322"/>
      <w:bookmarkEnd w:id="323"/>
    </w:p>
    <w:p w:rsidR="00574BC4" w:rsidRDefault="000F330A" w:rsidP="008245BA">
      <w:pPr>
        <w:jc w:val="left"/>
      </w:pPr>
      <w:r w:rsidRPr="000F330A">
        <w:t>Der vom Bundesverband der Deutschen Luftverke</w:t>
      </w:r>
      <w:r w:rsidR="00E072C9">
        <w:t>hrswirtschaft (BDL) 2015 ins Le</w:t>
      </w:r>
      <w:r w:rsidRPr="000F330A">
        <w:t>ben gerufene Dialog zwischen Unternehmen der</w:t>
      </w:r>
      <w:r w:rsidR="00E072C9">
        <w:t xml:space="preserve"> Luftverkehrswirtschaft und meh</w:t>
      </w:r>
      <w:r w:rsidRPr="000F330A">
        <w:t>reren Behindertenverbänden (PRM-Dialog)</w:t>
      </w:r>
      <w:r w:rsidR="00005E4F">
        <w:t xml:space="preserve"> </w:t>
      </w:r>
      <w:r w:rsidRPr="000F330A">
        <w:t>wurde 2019 fortgesetzt. Die von den Vertretern einiger Behindertenverbände entworfe</w:t>
      </w:r>
      <w:r w:rsidR="00E072C9">
        <w:t>ne Broschüre mit Empfeh</w:t>
      </w:r>
      <w:r w:rsidRPr="000F330A">
        <w:t>lungen, die vor einer Buchung berücksichtigt werden sollten, wurde im 7. PRM-Dialog am 17.05.2019 verabschiedet (</w:t>
      </w:r>
      <w:hyperlink r:id="rId15" w:history="1">
        <w:r w:rsidRPr="00192B05">
          <w:rPr>
            <w:rStyle w:val="Hyperlink"/>
          </w:rPr>
          <w:t>https://www.bdl.aero/de/themen-positionen/sicherheit/barrierefreies-reisen-mit-dem-flugzeug/</w:t>
        </w:r>
      </w:hyperlink>
      <w:r w:rsidRPr="000F330A">
        <w:t>).</w:t>
      </w:r>
    </w:p>
    <w:p w:rsidR="000F330A" w:rsidRPr="00574BC4" w:rsidRDefault="000F330A" w:rsidP="008245BA">
      <w:pPr>
        <w:jc w:val="left"/>
      </w:pPr>
    </w:p>
    <w:p w:rsidR="00195183" w:rsidRDefault="000F330A" w:rsidP="008245BA">
      <w:pPr>
        <w:pStyle w:val="berschrift3"/>
      </w:pPr>
      <w:bookmarkStart w:id="324" w:name="_Toc39054544"/>
      <w:r w:rsidRPr="000F330A">
        <w:lastRenderedPageBreak/>
        <w:t>Diskriminierungsfreier Zugang zu Fahrgeschäften</w:t>
      </w:r>
      <w:bookmarkEnd w:id="324"/>
    </w:p>
    <w:p w:rsidR="00685464" w:rsidRDefault="000F330A" w:rsidP="008245BA">
      <w:pPr>
        <w:jc w:val="left"/>
        <w:rPr>
          <w:color w:val="auto"/>
        </w:rPr>
      </w:pPr>
      <w:r w:rsidRPr="000F330A">
        <w:rPr>
          <w:color w:val="auto"/>
        </w:rPr>
        <w:t>Der Verband Deutscher Freizeitparks und Freiz</w:t>
      </w:r>
      <w:r w:rsidR="00E072C9">
        <w:rPr>
          <w:color w:val="auto"/>
        </w:rPr>
        <w:t>eitunternehmen ist an einer Ver</w:t>
      </w:r>
      <w:r w:rsidRPr="000F330A">
        <w:rPr>
          <w:color w:val="auto"/>
        </w:rPr>
        <w:t>ständigung mit Verbänden der Behindertenselbsthil</w:t>
      </w:r>
      <w:r w:rsidR="00E072C9">
        <w:rPr>
          <w:color w:val="auto"/>
        </w:rPr>
        <w:t>fe interessiert,  damit aus sei</w:t>
      </w:r>
      <w:r w:rsidRPr="000F330A">
        <w:rPr>
          <w:color w:val="auto"/>
        </w:rPr>
        <w:t xml:space="preserve">ner Sicht evtl. notwendige Nutzungseinschränkungen oder gar Ausschlüsse von der Nutzung von Fahrattraktionen seiner Mitgliedsunternehmen diskriminierungsfrei erfolgen. In dem 2. Expertengespräch am 18.07.2019 stellte der Verband eine "Risikomatrix" vor, deren Kriterien eine diskriminierungsfreie Entscheidung darüber ermöglichen sollen, ob und unter welchen Umständen einer Person die Nutzung einer Fahrattraktion untersagt werden kann. Die Justiziarin und der Tourismusbeauftragte </w:t>
      </w:r>
      <w:r w:rsidR="00005E4F">
        <w:rPr>
          <w:color w:val="auto"/>
        </w:rPr>
        <w:t xml:space="preserve">des DBSV mussten deutlichmachen, </w:t>
      </w:r>
      <w:r w:rsidRPr="000F330A">
        <w:rPr>
          <w:color w:val="auto"/>
        </w:rPr>
        <w:t>dass technische Kriterien kaum dazu geeignet s</w:t>
      </w:r>
      <w:r w:rsidR="00005E4F">
        <w:rPr>
          <w:color w:val="auto"/>
        </w:rPr>
        <w:t>ind</w:t>
      </w:r>
      <w:r w:rsidRPr="000F330A">
        <w:rPr>
          <w:color w:val="auto"/>
        </w:rPr>
        <w:t xml:space="preserve">, eine Entscheidung darüber zu treffen, ob eine </w:t>
      </w:r>
      <w:r w:rsidR="00E072C9">
        <w:rPr>
          <w:color w:val="auto"/>
        </w:rPr>
        <w:t>Person mit einer be</w:t>
      </w:r>
      <w:r w:rsidRPr="000F330A">
        <w:rPr>
          <w:color w:val="auto"/>
        </w:rPr>
        <w:t xml:space="preserve">stimmten Behinderung auszuschließen ist, da es im Einzelfall wichtiger ist, ob diese Behinderung mit einer fortbestehenden Erkrankung zusammenhängt und wie diese Person im Alltag mit der Behinderung umgeht. Ziel muss es nach Auffassung des DBSV </w:t>
      </w:r>
      <w:r w:rsidR="00005E4F">
        <w:rPr>
          <w:color w:val="auto"/>
        </w:rPr>
        <w:t xml:space="preserve">deshalb </w:t>
      </w:r>
      <w:r w:rsidRPr="000F330A">
        <w:rPr>
          <w:color w:val="auto"/>
        </w:rPr>
        <w:t>sein, dass Nutzer von Fahrgeschäften mit einer Behinderung alle für sie relevanten Informationen über die Barrierefreiheit des Fahrgeschäfts erhalten, um über dessen Nutzun</w:t>
      </w:r>
      <w:r w:rsidR="00E072C9">
        <w:rPr>
          <w:color w:val="auto"/>
        </w:rPr>
        <w:t>g selbst zu entscheiden. Voraus</w:t>
      </w:r>
      <w:r w:rsidRPr="000F330A">
        <w:rPr>
          <w:color w:val="auto"/>
        </w:rPr>
        <w:t>setzung hierfür ist Konsens darüber, dass Anforderungen der Barrierefreiheit nicht per se im Widerspruch zu Sicherheitsanforderungen stehen.</w:t>
      </w:r>
    </w:p>
    <w:p w:rsidR="000F330A" w:rsidRDefault="000F330A" w:rsidP="008245BA">
      <w:pPr>
        <w:jc w:val="left"/>
        <w:rPr>
          <w:color w:val="auto"/>
        </w:rPr>
      </w:pPr>
    </w:p>
    <w:p w:rsidR="000F330A" w:rsidRDefault="000F330A" w:rsidP="008245BA">
      <w:pPr>
        <w:pStyle w:val="berschrift3"/>
      </w:pPr>
      <w:bookmarkStart w:id="325" w:name="_Toc39054545"/>
      <w:r w:rsidRPr="000F330A">
        <w:t>Beratung der Gedenkstätte Haus der Wannseekonferenz zur neuen inklusiven Dauerausstellung</w:t>
      </w:r>
      <w:bookmarkEnd w:id="325"/>
    </w:p>
    <w:p w:rsidR="000F330A" w:rsidRDefault="00005E4F" w:rsidP="008245BA">
      <w:pPr>
        <w:jc w:val="left"/>
      </w:pPr>
      <w:r>
        <w:t xml:space="preserve">Die </w:t>
      </w:r>
      <w:r w:rsidR="000F330A" w:rsidRPr="000F330A">
        <w:t>Referentin für Barrierefreiheit des DBSV moderiert gemeinsam mit einer Museumspädagogin den Prozess der Konzeption und Realisierung der neuen inklusiven Dauerausstellung „Gedenkstätte Haus der Wannseekonferenz“ in Berlin Wannsee. Die für alle Behinderungsarten barrierefreie Ausstellung wurde Ende 2019 fertiggestellt und Anfang 2020 eröffnet.</w:t>
      </w:r>
    </w:p>
    <w:p w:rsidR="00005E4F" w:rsidRDefault="00005E4F" w:rsidP="008245BA">
      <w:pPr>
        <w:jc w:val="left"/>
      </w:pPr>
    </w:p>
    <w:p w:rsidR="000F330A" w:rsidRDefault="000F330A" w:rsidP="008245BA">
      <w:pPr>
        <w:pStyle w:val="berschrift3"/>
      </w:pPr>
      <w:bookmarkStart w:id="326" w:name="_Toc39054546"/>
      <w:r w:rsidRPr="000F330A">
        <w:t>EU Erasmus + Projekt Nature without Barrierers (Natur ohne Barrieren)</w:t>
      </w:r>
      <w:bookmarkEnd w:id="326"/>
    </w:p>
    <w:p w:rsidR="000F330A" w:rsidRDefault="000F330A" w:rsidP="008245BA">
      <w:pPr>
        <w:jc w:val="left"/>
      </w:pPr>
      <w:r>
        <w:t>Der DBSV ist seit Oktober 2018 an dem oben genannten transnationalen EU-Projekt beteiligt. Das Projekt ist für 2,5 Jahre angesetzt.</w:t>
      </w:r>
    </w:p>
    <w:p w:rsidR="00005E4F" w:rsidRDefault="000F330A" w:rsidP="008245BA">
      <w:pPr>
        <w:jc w:val="left"/>
      </w:pPr>
      <w:r>
        <w:t>Partnerorganisationen sind Stiftungen oder Naturparks die sich der Umweltbildung verpflichtet haben. Die Organisationen sind aus</w:t>
      </w:r>
      <w:r w:rsidR="00E072C9">
        <w:t xml:space="preserve"> den Ländern Deutschland, Öster</w:t>
      </w:r>
      <w:r>
        <w:t>reich, Polen und Ungarn. Der DBSV ist der einz</w:t>
      </w:r>
      <w:r w:rsidR="00E072C9">
        <w:t>ige Verband von Menschen mit Be</w:t>
      </w:r>
      <w:r>
        <w:t xml:space="preserve">hinderung. </w:t>
      </w:r>
    </w:p>
    <w:p w:rsidR="000F330A" w:rsidRDefault="000F330A" w:rsidP="008245BA">
      <w:pPr>
        <w:jc w:val="left"/>
      </w:pPr>
      <w:r>
        <w:t>Ziele des Projektes sind die Erarbeitung und Bewerbung folgender Handreichungen für Naturführer und Naturparks:</w:t>
      </w:r>
    </w:p>
    <w:p w:rsidR="00005E4F" w:rsidRDefault="000F330A" w:rsidP="008245BA">
      <w:pPr>
        <w:pStyle w:val="Listenabsatz"/>
        <w:numPr>
          <w:ilvl w:val="0"/>
          <w:numId w:val="12"/>
        </w:numPr>
        <w:jc w:val="left"/>
      </w:pPr>
      <w:r>
        <w:t>Entwicklung unterschiedlicher Führungsformate für Menschen mit unter</w:t>
      </w:r>
      <w:r w:rsidR="001C62AA">
        <w:t>schiedli</w:t>
      </w:r>
      <w:r>
        <w:t>chen Behinderung</w:t>
      </w:r>
      <w:r w:rsidR="00005E4F">
        <w:t>en</w:t>
      </w:r>
    </w:p>
    <w:p w:rsidR="000F330A" w:rsidRDefault="000F330A" w:rsidP="008245BA">
      <w:pPr>
        <w:pStyle w:val="Listenabsatz"/>
        <w:numPr>
          <w:ilvl w:val="0"/>
          <w:numId w:val="12"/>
        </w:numPr>
        <w:jc w:val="left"/>
      </w:pPr>
      <w:r>
        <w:t>Checkliste zur Selbstbewertung der Barrierefreiheitspotentiale der einzelnen Naturparks</w:t>
      </w:r>
    </w:p>
    <w:p w:rsidR="000F330A" w:rsidRDefault="000F330A" w:rsidP="008245BA">
      <w:pPr>
        <w:pStyle w:val="Listenabsatz"/>
        <w:numPr>
          <w:ilvl w:val="0"/>
          <w:numId w:val="12"/>
        </w:numPr>
        <w:jc w:val="left"/>
      </w:pPr>
      <w:r>
        <w:t>Behinderungsspezifische Checkliste der baulic</w:t>
      </w:r>
      <w:r w:rsidR="001C62AA">
        <w:t>hen Anforderungen bezüglich Bar</w:t>
      </w:r>
      <w:r>
        <w:t xml:space="preserve">rierefreiheit, sodass ein selbstständiger Besuch eines Naturparks für Menschen mit Behinderung möglich ist. </w:t>
      </w:r>
    </w:p>
    <w:p w:rsidR="000F330A" w:rsidRPr="000F330A" w:rsidRDefault="000F330A" w:rsidP="008245BA">
      <w:pPr>
        <w:pStyle w:val="Listenabsatz"/>
        <w:numPr>
          <w:ilvl w:val="0"/>
          <w:numId w:val="12"/>
        </w:numPr>
        <w:jc w:val="left"/>
      </w:pPr>
      <w:r>
        <w:t>Anforderungen an Informationsstandorte im Naturpark, sodass ein Individu</w:t>
      </w:r>
      <w:r w:rsidR="001C62AA">
        <w:t>al</w:t>
      </w:r>
      <w:r>
        <w:t>besuch für Menschen mit Behinderung möglich ist</w:t>
      </w:r>
    </w:p>
    <w:p w:rsidR="002F14BE" w:rsidRDefault="00033A5E" w:rsidP="008245BA">
      <w:pPr>
        <w:pStyle w:val="berschrift1"/>
        <w:jc w:val="left"/>
        <w:rPr>
          <w:lang w:val="de-DE"/>
        </w:rPr>
      </w:pPr>
      <w:bookmarkStart w:id="327" w:name="_Toc440534784"/>
      <w:bookmarkStart w:id="328" w:name="_Toc377372785"/>
      <w:bookmarkStart w:id="329" w:name="_Toc321823890"/>
      <w:bookmarkStart w:id="330" w:name="_Toc321128113"/>
      <w:bookmarkStart w:id="331" w:name="_Toc262808571"/>
      <w:bookmarkStart w:id="332" w:name="_Toc165370571"/>
      <w:bookmarkStart w:id="333" w:name="_Toc165369927"/>
      <w:bookmarkStart w:id="334" w:name="_Toc165369831"/>
      <w:bookmarkStart w:id="335" w:name="_Toc446593147"/>
      <w:bookmarkStart w:id="336" w:name="_Toc447186183"/>
      <w:bookmarkStart w:id="337" w:name="_Toc480989713"/>
      <w:bookmarkStart w:id="338" w:name="_Toc516139119"/>
      <w:bookmarkStart w:id="339" w:name="_Toc535923265"/>
      <w:bookmarkStart w:id="340" w:name="_Toc39054547"/>
      <w:r>
        <w:lastRenderedPageBreak/>
        <w:t>Bildung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FC2198" w:rsidRDefault="00FC2198" w:rsidP="008245BA">
      <w:pPr>
        <w:pStyle w:val="berschrift2"/>
      </w:pPr>
      <w:bookmarkStart w:id="341" w:name="_Toc480989714"/>
      <w:bookmarkStart w:id="342" w:name="_Toc516139120"/>
      <w:bookmarkStart w:id="343" w:name="_Toc535923266"/>
      <w:bookmarkStart w:id="344" w:name="_Toc39054548"/>
      <w:r>
        <w:t>Bildungspolitische Aktivitäten</w:t>
      </w:r>
      <w:bookmarkEnd w:id="341"/>
      <w:bookmarkEnd w:id="342"/>
      <w:bookmarkEnd w:id="343"/>
      <w:bookmarkEnd w:id="344"/>
    </w:p>
    <w:p w:rsidR="00B2634F" w:rsidRPr="00784A74" w:rsidRDefault="00B2634F" w:rsidP="008245BA">
      <w:pPr>
        <w:spacing w:beforeLines="120" w:before="288"/>
        <w:jc w:val="left"/>
        <w:rPr>
          <w:lang w:eastAsia="x-none"/>
        </w:rPr>
      </w:pPr>
      <w:r w:rsidRPr="00784A74">
        <w:rPr>
          <w:lang w:eastAsia="x-none"/>
        </w:rPr>
        <w:t>In der Bildungspolitik arbeitet der DBSV vor allem mit anderen Verbänden im Rahmen des Deutschen Behindertenrates (DBR) sowie mit dem Verband für Blinden- und Sehbehindertenpädagogik (VBS) zusammen.</w:t>
      </w:r>
    </w:p>
    <w:p w:rsidR="00B2634F" w:rsidRDefault="00B2634F" w:rsidP="008245BA">
      <w:pPr>
        <w:spacing w:beforeLines="120" w:before="288"/>
        <w:jc w:val="left"/>
        <w:rPr>
          <w:lang w:eastAsia="x-none"/>
        </w:rPr>
      </w:pPr>
      <w:r w:rsidRPr="00784A74">
        <w:rPr>
          <w:lang w:eastAsia="x-none"/>
        </w:rPr>
        <w:t>Für den DBR hat DBSV-Sozialreferent Reiner Delgado den weiteren Kontakt mit der Kultusministerkonferenz etabliert und weitere Gespräche für 2020 vorbereitet.</w:t>
      </w:r>
      <w:r w:rsidR="001436EF">
        <w:rPr>
          <w:lang w:eastAsia="x-none"/>
        </w:rPr>
        <w:t xml:space="preserve"> Mit dem VBS wurden gemeinsame Aktivitäten im Rahmen eines Vorstandsaustauschs im Dezember 2019 abgestimmt.</w:t>
      </w:r>
    </w:p>
    <w:p w:rsidR="00685464" w:rsidRPr="00860D7A" w:rsidRDefault="00685464" w:rsidP="008245BA">
      <w:pPr>
        <w:jc w:val="left"/>
        <w:rPr>
          <w:lang w:eastAsia="x-none"/>
        </w:rPr>
      </w:pPr>
    </w:p>
    <w:p w:rsidR="006322B4" w:rsidRDefault="00033A5E" w:rsidP="008245BA">
      <w:pPr>
        <w:pStyle w:val="berschrift2"/>
        <w:rPr>
          <w:lang w:val="de-DE"/>
        </w:rPr>
      </w:pPr>
      <w:bookmarkStart w:id="345" w:name="_Toc440534785"/>
      <w:bookmarkStart w:id="346" w:name="_Toc377372787"/>
      <w:bookmarkStart w:id="347" w:name="_Toc446593148"/>
      <w:bookmarkStart w:id="348" w:name="_Toc447186184"/>
      <w:bookmarkStart w:id="349" w:name="_Toc480989715"/>
      <w:bookmarkStart w:id="350" w:name="_Toc516139121"/>
      <w:bookmarkStart w:id="351" w:name="_Toc535923267"/>
      <w:bookmarkStart w:id="352" w:name="_Toc39054549"/>
      <w:r>
        <w:t>Lese-Schreib-Anbahnung für sehbehinderte und blinde Vorschulkinder</w:t>
      </w:r>
      <w:bookmarkEnd w:id="345"/>
      <w:bookmarkEnd w:id="346"/>
      <w:bookmarkEnd w:id="347"/>
      <w:bookmarkEnd w:id="348"/>
      <w:bookmarkEnd w:id="349"/>
      <w:bookmarkEnd w:id="350"/>
      <w:bookmarkEnd w:id="351"/>
      <w:bookmarkEnd w:id="352"/>
    </w:p>
    <w:p w:rsidR="00B2634F" w:rsidRPr="00784A74" w:rsidRDefault="00B2634F" w:rsidP="008245BA">
      <w:pPr>
        <w:spacing w:beforeLines="120" w:before="288"/>
        <w:jc w:val="left"/>
        <w:rPr>
          <w:lang w:eastAsia="x-none"/>
        </w:rPr>
      </w:pPr>
      <w:r w:rsidRPr="00784A74">
        <w:rPr>
          <w:lang w:eastAsia="x-none"/>
        </w:rPr>
        <w:t>In dem dreijährige</w:t>
      </w:r>
      <w:r w:rsidR="001436EF">
        <w:rPr>
          <w:lang w:eastAsia="x-none"/>
        </w:rPr>
        <w:t>n</w:t>
      </w:r>
      <w:r w:rsidRPr="00784A74">
        <w:rPr>
          <w:lang w:eastAsia="x-none"/>
        </w:rPr>
        <w:t xml:space="preserve"> Projekt "Ein Buch für jeden Tag" mit Förderung der SKala-Initiative werden Tastbücher entwickelt, Produktionstechniken verbessert, sowie Seminare und Workshops angeboten. Die Produktion des ersten von sechs Büchern lief Ende 2019 an: Das Gewinnerbuch des  haptiBOK Wettbewerbs "Carlas größter Wunsch" von Anja Kuypers. </w:t>
      </w:r>
      <w:r w:rsidR="001436EF">
        <w:rPr>
          <w:lang w:eastAsia="x-none"/>
        </w:rPr>
        <w:t>D</w:t>
      </w:r>
      <w:r w:rsidRPr="00784A74">
        <w:rPr>
          <w:lang w:eastAsia="x-none"/>
        </w:rPr>
        <w:t xml:space="preserve">ie </w:t>
      </w:r>
      <w:r w:rsidR="001436EF">
        <w:rPr>
          <w:lang w:eastAsia="x-none"/>
        </w:rPr>
        <w:t xml:space="preserve">weiteren </w:t>
      </w:r>
      <w:r w:rsidRPr="00784A74">
        <w:rPr>
          <w:lang w:eastAsia="x-none"/>
        </w:rPr>
        <w:t>fünf Bücher sind</w:t>
      </w:r>
      <w:r w:rsidR="001436EF">
        <w:rPr>
          <w:lang w:eastAsia="x-none"/>
        </w:rPr>
        <w:t xml:space="preserve"> bereits weitgehend konzipiert. Sie thematisieren u.a. </w:t>
      </w:r>
      <w:r w:rsidRPr="00784A74">
        <w:rPr>
          <w:lang w:eastAsia="x-none"/>
        </w:rPr>
        <w:t>ein blinde</w:t>
      </w:r>
      <w:r w:rsidR="001436EF">
        <w:rPr>
          <w:lang w:eastAsia="x-none"/>
        </w:rPr>
        <w:t>s</w:t>
      </w:r>
      <w:r w:rsidRPr="00784A74">
        <w:rPr>
          <w:lang w:eastAsia="x-none"/>
        </w:rPr>
        <w:t xml:space="preserve"> Superhelden-Kind, Bienen</w:t>
      </w:r>
      <w:r w:rsidR="001436EF">
        <w:rPr>
          <w:lang w:eastAsia="x-none"/>
        </w:rPr>
        <w:t xml:space="preserve"> und </w:t>
      </w:r>
      <w:r w:rsidRPr="00784A74">
        <w:rPr>
          <w:lang w:eastAsia="x-none"/>
        </w:rPr>
        <w:t>Unterwasserwelt</w:t>
      </w:r>
      <w:r w:rsidR="001436EF">
        <w:rPr>
          <w:lang w:eastAsia="x-none"/>
        </w:rPr>
        <w:t xml:space="preserve">en. </w:t>
      </w:r>
      <w:r w:rsidRPr="00784A74">
        <w:rPr>
          <w:lang w:eastAsia="x-none"/>
        </w:rPr>
        <w:t xml:space="preserve">Auch Seminare für Kinder </w:t>
      </w:r>
      <w:r w:rsidR="001436EF">
        <w:rPr>
          <w:lang w:eastAsia="x-none"/>
        </w:rPr>
        <w:t xml:space="preserve">und </w:t>
      </w:r>
      <w:r w:rsidRPr="00784A74">
        <w:rPr>
          <w:lang w:eastAsia="x-none"/>
        </w:rPr>
        <w:t xml:space="preserve">Eltern sind </w:t>
      </w:r>
      <w:r w:rsidR="001436EF">
        <w:rPr>
          <w:lang w:eastAsia="x-none"/>
        </w:rPr>
        <w:t>in Vorbereitung</w:t>
      </w:r>
      <w:r w:rsidRPr="00784A74">
        <w:rPr>
          <w:lang w:eastAsia="x-none"/>
        </w:rPr>
        <w:t>.</w:t>
      </w:r>
    </w:p>
    <w:p w:rsidR="00B2634F" w:rsidRPr="00784A74" w:rsidRDefault="00B2634F" w:rsidP="008245BA">
      <w:pPr>
        <w:spacing w:beforeLines="120" w:before="288"/>
        <w:jc w:val="left"/>
        <w:rPr>
          <w:lang w:eastAsia="x-none"/>
        </w:rPr>
      </w:pPr>
      <w:r w:rsidRPr="00784A74">
        <w:rPr>
          <w:lang w:eastAsia="x-none"/>
        </w:rPr>
        <w:t>An Rande des Projektes konnten auch die DBSV-Kinderbuch-Klassiker "Die Buchstabenfreunde" und "Rike Ringelnatter, komm nach Hause" neu aufgelegt werden.</w:t>
      </w:r>
    </w:p>
    <w:p w:rsidR="00DC6059" w:rsidRDefault="00B2634F" w:rsidP="00DC6059">
      <w:pPr>
        <w:spacing w:beforeLines="120" w:before="288"/>
        <w:jc w:val="left"/>
        <w:rPr>
          <w:lang w:eastAsia="x-none"/>
        </w:rPr>
      </w:pPr>
      <w:r w:rsidRPr="00784A74">
        <w:rPr>
          <w:lang w:eastAsia="x-none"/>
        </w:rPr>
        <w:t>Die Kinderbuchaktivitäten mit vielen Hintergrund-Infos für Eltern sin</w:t>
      </w:r>
      <w:r w:rsidR="00DC6059">
        <w:rPr>
          <w:lang w:eastAsia="x-none"/>
        </w:rPr>
        <w:t>d unter</w:t>
      </w:r>
      <w:r w:rsidR="00C94B95">
        <w:rPr>
          <w:lang w:eastAsia="x-none"/>
        </w:rPr>
        <w:t xml:space="preserve"> </w:t>
      </w:r>
      <w:hyperlink r:id="rId16" w:history="1">
        <w:r w:rsidR="00DC6059" w:rsidRPr="0006463E">
          <w:rPr>
            <w:rStyle w:val="Hyperlink"/>
            <w:lang w:eastAsia="x-none"/>
          </w:rPr>
          <w:t>https://www.dbsv.org/uebersicht-tastbuecher.html</w:t>
        </w:r>
      </w:hyperlink>
      <w:r w:rsidR="002705AD" w:rsidRPr="002705AD">
        <w:rPr>
          <w:lang w:eastAsia="x-none"/>
        </w:rPr>
        <w:t xml:space="preserve"> </w:t>
      </w:r>
      <w:r w:rsidR="00DC6059">
        <w:rPr>
          <w:lang w:eastAsia="x-none"/>
        </w:rPr>
        <w:t xml:space="preserve">dokumentiert. </w:t>
      </w:r>
    </w:p>
    <w:p w:rsidR="00DC6059" w:rsidRPr="008D10C4" w:rsidRDefault="00DC6059" w:rsidP="00DC6059">
      <w:pPr>
        <w:spacing w:beforeLines="120" w:before="288"/>
        <w:jc w:val="left"/>
        <w:rPr>
          <w:lang w:eastAsia="x-none"/>
        </w:rPr>
      </w:pPr>
    </w:p>
    <w:p w:rsidR="00902E1C" w:rsidRDefault="00033A5E" w:rsidP="008245BA">
      <w:pPr>
        <w:pStyle w:val="berschrift1"/>
        <w:jc w:val="left"/>
        <w:rPr>
          <w:rFonts w:eastAsia="Calibri"/>
          <w:lang w:val="de-DE"/>
        </w:rPr>
      </w:pPr>
      <w:bookmarkStart w:id="353" w:name="_Toc440534788"/>
      <w:bookmarkStart w:id="354" w:name="_Toc446593151"/>
      <w:bookmarkStart w:id="355" w:name="_Toc447186187"/>
      <w:bookmarkStart w:id="356" w:name="_Toc480989719"/>
      <w:bookmarkStart w:id="357" w:name="_Toc516139123"/>
      <w:bookmarkStart w:id="358" w:name="_Toc535923269"/>
      <w:bookmarkStart w:id="359" w:name="_Toc39054550"/>
      <w:r>
        <w:rPr>
          <w:rFonts w:eastAsia="Calibri"/>
        </w:rPr>
        <w:t>Audiodeskription</w:t>
      </w:r>
      <w:bookmarkStart w:id="360" w:name="_Toc446593152"/>
      <w:bookmarkStart w:id="361" w:name="_Toc447186188"/>
      <w:bookmarkStart w:id="362" w:name="_Toc480989720"/>
      <w:bookmarkStart w:id="363" w:name="_Toc516139124"/>
      <w:bookmarkStart w:id="364" w:name="_Toc535923270"/>
      <w:bookmarkEnd w:id="353"/>
      <w:bookmarkEnd w:id="354"/>
      <w:bookmarkEnd w:id="355"/>
      <w:bookmarkEnd w:id="356"/>
      <w:bookmarkEnd w:id="357"/>
      <w:bookmarkEnd w:id="358"/>
      <w:bookmarkEnd w:id="359"/>
    </w:p>
    <w:p w:rsidR="00E61851" w:rsidRDefault="00E61851" w:rsidP="008245BA">
      <w:pPr>
        <w:jc w:val="left"/>
      </w:pPr>
      <w:r>
        <w:t xml:space="preserve">Mit zahlreichen politischen Initiativen setzte sich der DBSV auch 2019 für die Förderung von Audiodeskription ein. Bei Film und Fernsehen und in der Öffentlichkeit hielt weiterhin der Deutsche Hörfilmpreis die Thematik im Bewusstsein </w:t>
      </w:r>
      <w:r w:rsidRPr="003F392D">
        <w:t>(siehe auch 16.10).</w:t>
      </w:r>
      <w:r>
        <w:t xml:space="preserve"> </w:t>
      </w:r>
    </w:p>
    <w:p w:rsidR="00E61851" w:rsidRPr="00C833CA" w:rsidRDefault="00E61851" w:rsidP="008245BA">
      <w:pPr>
        <w:jc w:val="left"/>
      </w:pPr>
      <w:r w:rsidRPr="002705AD">
        <w:t xml:space="preserve">Weiterhin unterhält der DBSV als Tochtergesellschaft die Deutsche Hörfilm gGmbH (DHG). Sie nimmt folgende Aufgaben wahr: Produktion von Hilfsmitteln mit Audiodeskription bzw. Hörfilmen, Konzeption von Innovationsprojekten und Initiierung von Kooperationen zum Zweck der weiteren Entwicklung der Audiodeskription, Realisierung von integrierenden Sonderprojekten wie inklusiven Ausstellungen, Festivalteilnahmen, DVDs usw., begleitende Öffentlichkeitsarbeit für das Medium sowie die Beratung und Information der blinden und sehbehinderten Nutzer und Nutzerinnen von Audiodeskription. Einzelheiten über diese Aktivitäten im Berichtszeitraum unter: </w:t>
      </w:r>
      <w:hyperlink r:id="rId17" w:history="1">
        <w:r w:rsidRPr="002705AD">
          <w:rPr>
            <w:rStyle w:val="Hyperlink"/>
          </w:rPr>
          <w:t>www.hoerfilm.de</w:t>
        </w:r>
      </w:hyperlink>
      <w:r w:rsidRPr="002705AD">
        <w:t>.</w:t>
      </w:r>
    </w:p>
    <w:p w:rsidR="00E61851" w:rsidRPr="00E61851" w:rsidRDefault="00E61851" w:rsidP="008245BA">
      <w:pPr>
        <w:jc w:val="left"/>
        <w:rPr>
          <w:rFonts w:eastAsia="Calibri"/>
          <w:lang w:eastAsia="x-none"/>
        </w:rPr>
      </w:pPr>
    </w:p>
    <w:p w:rsidR="00902E1C" w:rsidRDefault="003456AC" w:rsidP="008245BA">
      <w:pPr>
        <w:pStyle w:val="berschrift2"/>
        <w:rPr>
          <w:lang w:val="de-DE"/>
        </w:rPr>
      </w:pPr>
      <w:bookmarkStart w:id="365" w:name="_Toc39054551"/>
      <w:r w:rsidRPr="003456AC">
        <w:lastRenderedPageBreak/>
        <w:t>Projekt „hörfilm.info“</w:t>
      </w:r>
      <w:bookmarkStart w:id="366" w:name="_Toc516139125"/>
      <w:bookmarkStart w:id="367" w:name="_Toc535923271"/>
      <w:bookmarkEnd w:id="360"/>
      <w:bookmarkEnd w:id="361"/>
      <w:bookmarkEnd w:id="362"/>
      <w:bookmarkEnd w:id="363"/>
      <w:bookmarkEnd w:id="364"/>
      <w:bookmarkEnd w:id="365"/>
    </w:p>
    <w:p w:rsidR="00DF441D" w:rsidRPr="009B47DE" w:rsidRDefault="00DF441D" w:rsidP="008245BA">
      <w:pPr>
        <w:jc w:val="left"/>
      </w:pPr>
      <w:r w:rsidRPr="009B47DE">
        <w:t>Die Online-Angebote von hörfilm.info wurden in 2019 fortgeführt und erfreuen sich gleichbleibender Beliebtheit. So wird die Webseite weiterhin aktuell gehalten mit Neuigkeiten zum Hörfilm, den aktuellen Sendeterminen im TV, neuen Kinofilmen, Neuerscheinungen auf DVD und Blu-ray, neuen Theaterstücken und Sportereignissen mit Live-Audiodeskription sowie technischen Informationen zur Einstellung. Pro Monat besuchten durchschnittlich 4600 Personen die Seite.</w:t>
      </w:r>
    </w:p>
    <w:p w:rsidR="00DF441D" w:rsidRDefault="00DF441D" w:rsidP="008245BA">
      <w:pPr>
        <w:jc w:val="left"/>
      </w:pPr>
      <w:r w:rsidRPr="009B47DE">
        <w:t>Zusätzlich betreut der DBSV die Facebook-Seite von hörfilm.info Aktuell hat sie 449 Abonnenten und Abonnentinnen (Stand: 10.03.2020). Über das Kontaktformular auf der Webseite gingen 41 Anfragen zu technischen Informationen und barrierefreien Fernsehgeräten ein. Die TV-Sendetermine können weiterhin zusätzlich über das Service-Telefon abgehört werden. 2019 wurde die Service-Nummer ca. 24972 Mal angerufen (durchschnittlich 68 Anrufe pro Tag).</w:t>
      </w:r>
    </w:p>
    <w:p w:rsidR="00DF441D" w:rsidRDefault="00DF441D" w:rsidP="008245BA">
      <w:pPr>
        <w:jc w:val="left"/>
      </w:pPr>
      <w:r>
        <w:t xml:space="preserve">Angesichts der gleichbleibend hohen Nachfrage werden die aufgezählten Angebote auch im Jahr 2020 fortgeführt und die Informationen auf hörfilm.info regelmäßig aktualisiert. </w:t>
      </w:r>
    </w:p>
    <w:p w:rsidR="00902E1C" w:rsidRPr="00902E1C" w:rsidRDefault="00902E1C" w:rsidP="008245BA">
      <w:pPr>
        <w:jc w:val="left"/>
        <w:rPr>
          <w:lang w:eastAsia="x-none"/>
        </w:rPr>
      </w:pPr>
    </w:p>
    <w:p w:rsidR="00DD7FE6" w:rsidRPr="00902E1C" w:rsidRDefault="005E2AF5" w:rsidP="008245BA">
      <w:pPr>
        <w:pStyle w:val="berschrift2"/>
      </w:pPr>
      <w:bookmarkStart w:id="368" w:name="_Toc39054552"/>
      <w:r>
        <w:t>Projekt „</w:t>
      </w:r>
      <w:r w:rsidRPr="00902E1C">
        <w:rPr>
          <w:lang w:val="de-DE"/>
        </w:rPr>
        <w:t>Kino für alle</w:t>
      </w:r>
      <w:r w:rsidR="00DD7FE6" w:rsidRPr="00DD7FE6">
        <w:t>“</w:t>
      </w:r>
      <w:bookmarkEnd w:id="366"/>
      <w:bookmarkEnd w:id="367"/>
      <w:bookmarkEnd w:id="368"/>
    </w:p>
    <w:p w:rsidR="00D7009A" w:rsidRDefault="00D7009A" w:rsidP="008245BA">
      <w:pPr>
        <w:jc w:val="left"/>
      </w:pPr>
      <w:r>
        <w:t>2019 ging das dreijährige Projekt „Barrierefreier Zugang zu Kinofilmen“, das von der Filmförderungsanstalt (FFA) unterstützt wird, ins zweite Jahr.</w:t>
      </w:r>
    </w:p>
    <w:p w:rsidR="002E5942" w:rsidRDefault="00D7009A" w:rsidP="008245BA">
      <w:pPr>
        <w:jc w:val="left"/>
        <w:rPr>
          <w:szCs w:val="23"/>
        </w:rPr>
      </w:pPr>
      <w:r w:rsidRPr="00AC2D68">
        <w:rPr>
          <w:szCs w:val="23"/>
        </w:rPr>
        <w:t>Das Projekt soll den Zugang zu den barrierefreien Fassungen von Kinofilmen durch eine barrierefreie und zentrale Aufbereitung der Informationen zu den zugänglichen Filmen und Kinos erleichtern. Kinofans sollen so erstmals an zentraler Stelle herausfinden können, welche Filme mit einer</w:t>
      </w:r>
      <w:r w:rsidRPr="00BB4AB1">
        <w:rPr>
          <w:szCs w:val="23"/>
        </w:rPr>
        <w:t xml:space="preserve"> </w:t>
      </w:r>
      <w:r w:rsidRPr="00AC2D68">
        <w:rPr>
          <w:szCs w:val="23"/>
        </w:rPr>
        <w:t xml:space="preserve">barrierefreien Fassung ausgestattet sind, wann und wo sie gezeigt werden und mit welcher App man sie im Kino über das Smartphone abrufen kann. Auch die Suche nach </w:t>
      </w:r>
      <w:r w:rsidR="00705640">
        <w:rPr>
          <w:szCs w:val="23"/>
        </w:rPr>
        <w:t xml:space="preserve">baulich barrierefreien Kinos </w:t>
      </w:r>
      <w:r w:rsidRPr="00AC2D68">
        <w:rPr>
          <w:szCs w:val="23"/>
        </w:rPr>
        <w:t>oder nach Filmen i</w:t>
      </w:r>
      <w:r w:rsidR="005B2264">
        <w:rPr>
          <w:szCs w:val="23"/>
        </w:rPr>
        <w:t xml:space="preserve">n der Originalsprache </w:t>
      </w:r>
      <w:r w:rsidRPr="00AC2D68">
        <w:rPr>
          <w:szCs w:val="23"/>
        </w:rPr>
        <w:t>mit Untertiteln (OmU) soll möglich werden.</w:t>
      </w:r>
      <w:r w:rsidRPr="00BB4AB1">
        <w:rPr>
          <w:szCs w:val="23"/>
        </w:rPr>
        <w:t xml:space="preserve"> </w:t>
      </w:r>
      <w:r w:rsidR="002E5942">
        <w:rPr>
          <w:szCs w:val="23"/>
        </w:rPr>
        <w:t>Unter der Rubrik „Events“ sollen darüber hinaus barrierefreie Vorführungen auf Festivals, Sondervorführungen und weitere Termine mit offener Audiodeskription oder Untertiteln aufgelistet werden.</w:t>
      </w:r>
    </w:p>
    <w:p w:rsidR="008533F4" w:rsidRDefault="008533F4" w:rsidP="008245BA">
      <w:pPr>
        <w:jc w:val="left"/>
        <w:rPr>
          <w:szCs w:val="23"/>
        </w:rPr>
      </w:pPr>
      <w:r>
        <w:rPr>
          <w:szCs w:val="23"/>
        </w:rPr>
        <w:t xml:space="preserve">Da wegen nicht lösbarer technischer Probleme ein neuer Anbieter der Kino-Programmdaten gefunden werden musste, blieb das Projekt in 2019 hinter seinem Zeitplan zurück. Mit der Firma Krankikom als neuem Partner ist der Launch von </w:t>
      </w:r>
      <w:hyperlink r:id="rId18" w:history="1">
        <w:r>
          <w:rPr>
            <w:rStyle w:val="Hyperlink"/>
            <w:szCs w:val="23"/>
          </w:rPr>
          <w:t>www.kinofüralle.de</w:t>
        </w:r>
      </w:hyperlink>
      <w:r>
        <w:rPr>
          <w:szCs w:val="23"/>
        </w:rPr>
        <w:t xml:space="preserve"> jetzt für den Berlinalebeginn am 20.02.2020 geplant.</w:t>
      </w:r>
    </w:p>
    <w:p w:rsidR="008533F4" w:rsidRPr="00AC2D68" w:rsidRDefault="005B2264" w:rsidP="008245BA">
      <w:pPr>
        <w:jc w:val="left"/>
        <w:rPr>
          <w:szCs w:val="23"/>
        </w:rPr>
      </w:pPr>
      <w:r>
        <w:rPr>
          <w:szCs w:val="23"/>
        </w:rPr>
        <w:t xml:space="preserve">Zu den weiteren Projektzielen gehört es, </w:t>
      </w:r>
      <w:r w:rsidR="00D7009A" w:rsidRPr="00AC2D68">
        <w:rPr>
          <w:szCs w:val="23"/>
        </w:rPr>
        <w:t xml:space="preserve">das Engagement der Verleiher, Kinobetriebe und Dienstleister, die </w:t>
      </w:r>
      <w:r>
        <w:rPr>
          <w:szCs w:val="23"/>
        </w:rPr>
        <w:t xml:space="preserve">barrierefreie Zugänge </w:t>
      </w:r>
      <w:r w:rsidR="00D7009A" w:rsidRPr="00AC2D68">
        <w:rPr>
          <w:szCs w:val="23"/>
        </w:rPr>
        <w:t>gewährleisten, zu stärken und sie in der Ansprache der Zielgruppen und der Kommunikation ihrer Angebote zu unterstützen.</w:t>
      </w:r>
      <w:r w:rsidR="008533F4">
        <w:rPr>
          <w:szCs w:val="23"/>
        </w:rPr>
        <w:t xml:space="preserve"> So fanden z</w:t>
      </w:r>
      <w:r w:rsidR="002E5942">
        <w:rPr>
          <w:szCs w:val="23"/>
        </w:rPr>
        <w:t>u</w:t>
      </w:r>
      <w:r w:rsidR="00D7009A" w:rsidRPr="00AC2D68">
        <w:rPr>
          <w:szCs w:val="23"/>
        </w:rPr>
        <w:t xml:space="preserve">r Entwicklung und dem Aufbau der Kino-Plattform Gespräche mit Vertretern und Vertreterinnen der Gehörlosen- und Schwerhörigenverbände, </w:t>
      </w:r>
      <w:r w:rsidR="008533F4">
        <w:rPr>
          <w:szCs w:val="23"/>
        </w:rPr>
        <w:t xml:space="preserve">der </w:t>
      </w:r>
      <w:r w:rsidR="00D7009A" w:rsidRPr="00AC2D68">
        <w:rPr>
          <w:szCs w:val="23"/>
        </w:rPr>
        <w:t xml:space="preserve">Audiodeskriptions-Teams, Filmverleiher, Kinobetriebe und der Filmindustrie statt. </w:t>
      </w:r>
    </w:p>
    <w:p w:rsidR="00141232" w:rsidRDefault="00D7009A" w:rsidP="008245BA">
      <w:pPr>
        <w:jc w:val="left"/>
        <w:rPr>
          <w:szCs w:val="23"/>
        </w:rPr>
      </w:pPr>
      <w:r w:rsidRPr="00ED64A7">
        <w:rPr>
          <w:szCs w:val="23"/>
        </w:rPr>
        <w:t xml:space="preserve">Bei allen von der FFA und dem DFFF geförderten Filmen befindet sich die barrierefreie Fassung auf der digitalen Filmkopie (DCP). </w:t>
      </w:r>
      <w:r w:rsidR="002E5942">
        <w:rPr>
          <w:szCs w:val="23"/>
        </w:rPr>
        <w:t xml:space="preserve">Es zeigte sich, dass es derzeit </w:t>
      </w:r>
      <w:r w:rsidRPr="00ED64A7">
        <w:rPr>
          <w:szCs w:val="23"/>
        </w:rPr>
        <w:t>kein verlässliches Kino-System</w:t>
      </w:r>
      <w:r w:rsidR="002E5942">
        <w:rPr>
          <w:szCs w:val="23"/>
        </w:rPr>
        <w:t xml:space="preserve"> gibt</w:t>
      </w:r>
      <w:r w:rsidRPr="00ED64A7">
        <w:rPr>
          <w:szCs w:val="23"/>
        </w:rPr>
        <w:t xml:space="preserve">, mit dem AD oder UT direkt von der digitalen Filmkopie im Kino abgerufen werden können. </w:t>
      </w:r>
      <w:r w:rsidR="002E5942">
        <w:rPr>
          <w:szCs w:val="23"/>
        </w:rPr>
        <w:t xml:space="preserve">So starteten </w:t>
      </w:r>
      <w:r w:rsidRPr="00ED64A7">
        <w:rPr>
          <w:szCs w:val="23"/>
        </w:rPr>
        <w:t>i</w:t>
      </w:r>
      <w:r w:rsidR="002E5942">
        <w:rPr>
          <w:szCs w:val="23"/>
        </w:rPr>
        <w:t xml:space="preserve">n </w:t>
      </w:r>
      <w:r w:rsidRPr="00ED64A7">
        <w:rPr>
          <w:szCs w:val="23"/>
        </w:rPr>
        <w:t xml:space="preserve">2019 </w:t>
      </w:r>
      <w:r w:rsidR="002E5942">
        <w:rPr>
          <w:szCs w:val="23"/>
        </w:rPr>
        <w:t xml:space="preserve">über </w:t>
      </w:r>
      <w:r w:rsidRPr="00ED64A7">
        <w:rPr>
          <w:szCs w:val="23"/>
        </w:rPr>
        <w:t>100 geförderte Filme mit barrierefreier Fassung</w:t>
      </w:r>
      <w:r w:rsidR="002E5942">
        <w:rPr>
          <w:szCs w:val="23"/>
        </w:rPr>
        <w:t xml:space="preserve">, von denen nur </w:t>
      </w:r>
      <w:r w:rsidRPr="00ED64A7">
        <w:rPr>
          <w:szCs w:val="23"/>
        </w:rPr>
        <w:t xml:space="preserve">ein Drittel über </w:t>
      </w:r>
      <w:r>
        <w:rPr>
          <w:szCs w:val="23"/>
        </w:rPr>
        <w:t xml:space="preserve">ein </w:t>
      </w:r>
      <w:r>
        <w:rPr>
          <w:szCs w:val="23"/>
        </w:rPr>
        <w:lastRenderedPageBreak/>
        <w:t>Kino-una</w:t>
      </w:r>
      <w:r w:rsidRPr="00ED64A7">
        <w:rPr>
          <w:szCs w:val="23"/>
        </w:rPr>
        <w:t>b</w:t>
      </w:r>
      <w:r>
        <w:rPr>
          <w:szCs w:val="23"/>
        </w:rPr>
        <w:t>hängiges System b</w:t>
      </w:r>
      <w:r w:rsidRPr="00ED64A7">
        <w:rPr>
          <w:szCs w:val="23"/>
        </w:rPr>
        <w:t>ereitgestellt</w:t>
      </w:r>
      <w:r w:rsidR="002E5942">
        <w:rPr>
          <w:szCs w:val="23"/>
        </w:rPr>
        <w:t xml:space="preserve"> wurde</w:t>
      </w:r>
      <w:r w:rsidRPr="00ED64A7">
        <w:rPr>
          <w:szCs w:val="23"/>
        </w:rPr>
        <w:t>. Bei den verbleibenden Filmen</w:t>
      </w:r>
      <w:r w:rsidR="00141232">
        <w:rPr>
          <w:szCs w:val="23"/>
        </w:rPr>
        <w:t xml:space="preserve"> blieben </w:t>
      </w:r>
      <w:r w:rsidRPr="00ED64A7">
        <w:rPr>
          <w:szCs w:val="23"/>
        </w:rPr>
        <w:t xml:space="preserve">AD und UT für die </w:t>
      </w:r>
      <w:r w:rsidR="00141232">
        <w:rPr>
          <w:szCs w:val="23"/>
        </w:rPr>
        <w:t>Kino</w:t>
      </w:r>
      <w:r w:rsidRPr="00ED64A7">
        <w:rPr>
          <w:szCs w:val="23"/>
        </w:rPr>
        <w:t>fans unzugänglich.</w:t>
      </w:r>
      <w:r w:rsidR="002E5942">
        <w:rPr>
          <w:szCs w:val="23"/>
        </w:rPr>
        <w:t xml:space="preserve"> </w:t>
      </w:r>
      <w:r w:rsidR="00141232">
        <w:rPr>
          <w:szCs w:val="23"/>
        </w:rPr>
        <w:t>Hier ist eine Ausweitung der Filmförderung hinsichtlich der Bereitstellung von AD und UT über kino-unabhängige Apps dringend erforderlich.</w:t>
      </w:r>
    </w:p>
    <w:p w:rsidR="00685464" w:rsidRPr="005E2AF5" w:rsidRDefault="00685464" w:rsidP="008245BA">
      <w:pPr>
        <w:jc w:val="left"/>
        <w:rPr>
          <w:lang w:eastAsia="x-none"/>
        </w:rPr>
      </w:pPr>
    </w:p>
    <w:p w:rsidR="00033A5E" w:rsidRDefault="00033A5E" w:rsidP="008245BA">
      <w:pPr>
        <w:pStyle w:val="berschrift1"/>
        <w:jc w:val="left"/>
        <w:rPr>
          <w:rFonts w:eastAsia="Courier New"/>
          <w:lang w:val="de-DE"/>
        </w:rPr>
      </w:pPr>
      <w:bookmarkStart w:id="369" w:name="_Toc440534789"/>
      <w:bookmarkStart w:id="370" w:name="_Toc321823915"/>
      <w:bookmarkStart w:id="371" w:name="_Toc262808593"/>
      <w:bookmarkStart w:id="372" w:name="_Toc446593153"/>
      <w:bookmarkStart w:id="373" w:name="_Toc447186189"/>
      <w:bookmarkStart w:id="374" w:name="_Toc480989721"/>
      <w:bookmarkStart w:id="375" w:name="_Toc516139126"/>
      <w:bookmarkStart w:id="376" w:name="_Toc535923272"/>
      <w:bookmarkStart w:id="377" w:name="_Toc39054553"/>
      <w:bookmarkStart w:id="378" w:name="_Toc377372792"/>
      <w:r>
        <w:rPr>
          <w:rFonts w:eastAsia="Courier New"/>
        </w:rPr>
        <w:t>Kultur, Freizeit, Sport</w:t>
      </w:r>
      <w:bookmarkEnd w:id="369"/>
      <w:bookmarkEnd w:id="370"/>
      <w:bookmarkEnd w:id="371"/>
      <w:bookmarkEnd w:id="372"/>
      <w:bookmarkEnd w:id="373"/>
      <w:bookmarkEnd w:id="374"/>
      <w:bookmarkEnd w:id="375"/>
      <w:bookmarkEnd w:id="376"/>
      <w:bookmarkEnd w:id="377"/>
      <w:r>
        <w:rPr>
          <w:rFonts w:eastAsia="Courier New"/>
        </w:rPr>
        <w:t xml:space="preserve"> </w:t>
      </w:r>
      <w:bookmarkEnd w:id="378"/>
    </w:p>
    <w:p w:rsidR="00932F6A" w:rsidRDefault="00932F6A" w:rsidP="008245BA">
      <w:pPr>
        <w:jc w:val="left"/>
        <w:rPr>
          <w:rFonts w:eastAsia="Courier New"/>
          <w:lang w:eastAsia="x-none"/>
        </w:rPr>
      </w:pPr>
      <w:r w:rsidRPr="00932F6A">
        <w:rPr>
          <w:rFonts w:eastAsia="Courier New"/>
          <w:lang w:eastAsia="x-none"/>
        </w:rPr>
        <w:t xml:space="preserve">Die Arbeit für Teilhabe in Sport und Kultur ist satzungsmäßige Aufgabe des DBSV. Entsprechend setzte der Verband auch 2016 sein Engagement in den traditionellen Bereichen der Sport- und Kulturförderung fort. Daneben setzte er weiter </w:t>
      </w:r>
      <w:r w:rsidR="00B04588">
        <w:rPr>
          <w:rFonts w:eastAsia="Courier New"/>
          <w:lang w:eastAsia="x-none"/>
        </w:rPr>
        <w:t>dar</w:t>
      </w:r>
      <w:r w:rsidRPr="00932F6A">
        <w:rPr>
          <w:rFonts w:eastAsia="Courier New"/>
          <w:lang w:eastAsia="x-none"/>
        </w:rPr>
        <w:t>auf</w:t>
      </w:r>
      <w:r w:rsidR="00B04588">
        <w:rPr>
          <w:rFonts w:eastAsia="Courier New"/>
          <w:lang w:eastAsia="x-none"/>
        </w:rPr>
        <w:t>,</w:t>
      </w:r>
      <w:r w:rsidRPr="00932F6A">
        <w:rPr>
          <w:rFonts w:eastAsia="Courier New"/>
          <w:lang w:eastAsia="x-none"/>
        </w:rPr>
        <w:t xml:space="preserve"> mit innovativen Kooperationen die Teilhabemöglichkeiten blinder und sehbehinderter Menschen zu erweitern.</w:t>
      </w:r>
    </w:p>
    <w:p w:rsidR="001D193F" w:rsidRPr="00932F6A" w:rsidRDefault="001D193F" w:rsidP="008245BA">
      <w:pPr>
        <w:jc w:val="left"/>
        <w:rPr>
          <w:rFonts w:eastAsia="Courier New"/>
          <w:lang w:eastAsia="x-none"/>
        </w:rPr>
      </w:pPr>
    </w:p>
    <w:p w:rsidR="002F14BE" w:rsidRDefault="00033A5E" w:rsidP="008245BA">
      <w:pPr>
        <w:pStyle w:val="berschrift2"/>
        <w:rPr>
          <w:lang w:val="de-DE"/>
        </w:rPr>
      </w:pPr>
      <w:bookmarkStart w:id="379" w:name="_Toc440534790"/>
      <w:bookmarkStart w:id="380" w:name="_Toc377372793"/>
      <w:bookmarkStart w:id="381" w:name="_Toc321823916"/>
      <w:bookmarkStart w:id="382" w:name="_Toc262808594"/>
      <w:bookmarkStart w:id="383" w:name="_Toc195608552"/>
      <w:bookmarkStart w:id="384" w:name="_Toc446593154"/>
      <w:bookmarkStart w:id="385" w:name="_Toc447186190"/>
      <w:bookmarkStart w:id="386" w:name="_Toc480989722"/>
      <w:bookmarkStart w:id="387" w:name="_Toc516139127"/>
      <w:bookmarkStart w:id="388" w:name="_Toc535923273"/>
      <w:bookmarkStart w:id="389" w:name="_Toc39054554"/>
      <w:r>
        <w:t>Kultur</w:t>
      </w:r>
      <w:bookmarkEnd w:id="379"/>
      <w:bookmarkEnd w:id="380"/>
      <w:bookmarkEnd w:id="381"/>
      <w:bookmarkEnd w:id="382"/>
      <w:bookmarkEnd w:id="383"/>
      <w:bookmarkEnd w:id="384"/>
      <w:bookmarkEnd w:id="385"/>
      <w:bookmarkEnd w:id="386"/>
      <w:bookmarkEnd w:id="387"/>
      <w:bookmarkEnd w:id="388"/>
      <w:bookmarkEnd w:id="389"/>
    </w:p>
    <w:p w:rsidR="00932F6A" w:rsidRPr="00784A74" w:rsidRDefault="00932F6A" w:rsidP="008245BA">
      <w:pPr>
        <w:pStyle w:val="NurText"/>
        <w:spacing w:beforeLines="120" w:before="288"/>
        <w:rPr>
          <w:rFonts w:ascii="Verdana" w:hAnsi="Verdana" w:cs="Courier New"/>
          <w:sz w:val="23"/>
        </w:rPr>
      </w:pPr>
      <w:r w:rsidRPr="00784A74">
        <w:rPr>
          <w:rFonts w:ascii="Verdana" w:hAnsi="Verdana"/>
          <w:sz w:val="23"/>
          <w:lang w:eastAsia="x-none"/>
        </w:rPr>
        <w:t>Di</w:t>
      </w:r>
      <w:r>
        <w:rPr>
          <w:rFonts w:ascii="Verdana" w:hAnsi="Verdana"/>
          <w:sz w:val="23"/>
          <w:lang w:val="de-DE" w:eastAsia="x-none"/>
        </w:rPr>
        <w:t>e</w:t>
      </w:r>
      <w:r w:rsidRPr="00784A74">
        <w:rPr>
          <w:rFonts w:ascii="Verdana" w:hAnsi="Verdana"/>
          <w:sz w:val="23"/>
          <w:lang w:eastAsia="x-none"/>
        </w:rPr>
        <w:t xml:space="preserve"> Erfahrungen aus der intensiven Zusammenarbeit mit Museen und anderen Kultureinrichtungen - vor allem auch aus dem Projekt "Kultur mit allen Sinnen" </w:t>
      </w:r>
      <w:r w:rsidR="008D1B17">
        <w:rPr>
          <w:rFonts w:ascii="Verdana" w:hAnsi="Verdana"/>
          <w:sz w:val="23"/>
          <w:lang w:val="de-DE" w:eastAsia="x-none"/>
        </w:rPr>
        <w:t xml:space="preserve">gemeinsam </w:t>
      </w:r>
      <w:r w:rsidRPr="00784A74">
        <w:rPr>
          <w:rFonts w:ascii="Verdana" w:hAnsi="Verdana"/>
          <w:sz w:val="23"/>
          <w:lang w:eastAsia="x-none"/>
        </w:rPr>
        <w:t xml:space="preserve">mit </w:t>
      </w:r>
      <w:r w:rsidRPr="00784A74">
        <w:rPr>
          <w:rFonts w:ascii="Verdana" w:hAnsi="Verdana" w:cs="Courier New"/>
          <w:sz w:val="23"/>
        </w:rPr>
        <w:t xml:space="preserve">der Berlinischen Galerie - sind nun auf der DBSV-Homepage umfangreich dokumentiert: </w:t>
      </w:r>
      <w:hyperlink r:id="rId19" w:history="1">
        <w:r w:rsidRPr="00784A74">
          <w:rPr>
            <w:rStyle w:val="Hyperlink"/>
            <w:rFonts w:ascii="Verdana" w:hAnsi="Verdana" w:cs="Courier New"/>
            <w:sz w:val="23"/>
          </w:rPr>
          <w:t>www.dbsv.org/museum.html</w:t>
        </w:r>
      </w:hyperlink>
    </w:p>
    <w:p w:rsidR="00932F6A" w:rsidRPr="00784A74" w:rsidRDefault="00932F6A" w:rsidP="008245BA">
      <w:pPr>
        <w:pStyle w:val="NurText"/>
        <w:spacing w:beforeLines="120" w:before="288"/>
        <w:rPr>
          <w:rFonts w:ascii="Verdana" w:hAnsi="Verdana" w:cs="Courier New"/>
          <w:sz w:val="23"/>
        </w:rPr>
      </w:pPr>
      <w:r w:rsidRPr="00784A74">
        <w:rPr>
          <w:rFonts w:ascii="Verdana" w:hAnsi="Verdana" w:cs="Courier New"/>
          <w:sz w:val="23"/>
        </w:rPr>
        <w:t xml:space="preserve">Hier wird für Fachleute vertieft erläutert wie Ausstellungen </w:t>
      </w:r>
      <w:r w:rsidR="00AE5BAA" w:rsidRPr="00784A74">
        <w:rPr>
          <w:rFonts w:ascii="Verdana" w:hAnsi="Verdana" w:cs="Courier New"/>
          <w:sz w:val="23"/>
        </w:rPr>
        <w:t>in</w:t>
      </w:r>
      <w:r w:rsidRPr="00784A74">
        <w:rPr>
          <w:rFonts w:ascii="Verdana" w:hAnsi="Verdana" w:cs="Courier New"/>
          <w:sz w:val="23"/>
        </w:rPr>
        <w:t xml:space="preserve"> Bezug auf Orientierung, Informationen, Audioguide und Tastmedien sowie bei Führungen für blinde und sehbehinderte Menschen zugänglich gemacht werden können.</w:t>
      </w:r>
    </w:p>
    <w:p w:rsidR="00932F6A" w:rsidRPr="00784A74" w:rsidRDefault="00932F6A" w:rsidP="008245BA">
      <w:pPr>
        <w:pStyle w:val="NurText"/>
        <w:spacing w:beforeLines="120" w:before="288"/>
        <w:rPr>
          <w:rFonts w:ascii="Verdana" w:hAnsi="Verdana" w:cs="Courier New"/>
          <w:sz w:val="23"/>
        </w:rPr>
      </w:pPr>
      <w:r w:rsidRPr="00784A74">
        <w:rPr>
          <w:rFonts w:ascii="Verdana" w:hAnsi="Verdana" w:cs="Courier New"/>
          <w:sz w:val="23"/>
        </w:rPr>
        <w:t xml:space="preserve">Als gedrucktes Extrakt aus diesen vielen Informationen hat der DBSV die Broschüre "Museen blinden- und sehbehindertengerecht gestalten </w:t>
      </w:r>
      <w:r w:rsidR="00B6663C">
        <w:rPr>
          <w:rFonts w:ascii="Verdana" w:hAnsi="Verdana" w:cs="Courier New"/>
          <w:sz w:val="23"/>
          <w:lang w:val="de-DE"/>
        </w:rPr>
        <w:t xml:space="preserve">- </w:t>
      </w:r>
      <w:r w:rsidRPr="00784A74">
        <w:rPr>
          <w:rFonts w:ascii="Verdana" w:hAnsi="Verdana" w:cs="Courier New"/>
          <w:sz w:val="23"/>
        </w:rPr>
        <w:t>Fachinformationen" erarbeitet.</w:t>
      </w:r>
    </w:p>
    <w:p w:rsidR="00932F6A" w:rsidRPr="00784A74" w:rsidRDefault="00932F6A" w:rsidP="008245BA">
      <w:pPr>
        <w:pStyle w:val="NurText"/>
        <w:spacing w:beforeLines="120" w:before="288"/>
        <w:rPr>
          <w:rFonts w:ascii="Verdana" w:hAnsi="Verdana" w:cs="Courier New"/>
          <w:sz w:val="23"/>
        </w:rPr>
      </w:pPr>
      <w:r w:rsidRPr="00784A74">
        <w:rPr>
          <w:rFonts w:ascii="Verdana" w:hAnsi="Verdana" w:cs="Courier New"/>
          <w:sz w:val="23"/>
        </w:rPr>
        <w:t xml:space="preserve">Entsprechend wird der DBSV regelmäßig von Museen zur Beratung angefragt. So hat der DBSV 2019 bei der Gestaltung barrierefreier Angebote mitgewirkt im Deutschen Technikmuseum Berlin, im Jüdischen Museum Berlin, im Schöneberger Südgelände Berlin und </w:t>
      </w:r>
      <w:r w:rsidR="00B6663C">
        <w:rPr>
          <w:rFonts w:ascii="Verdana" w:hAnsi="Verdana" w:cs="Courier New"/>
          <w:sz w:val="23"/>
          <w:lang w:val="de-DE"/>
        </w:rPr>
        <w:t xml:space="preserve">bei </w:t>
      </w:r>
      <w:r w:rsidRPr="00784A74">
        <w:rPr>
          <w:rFonts w:ascii="Verdana" w:hAnsi="Verdana" w:cs="Courier New"/>
          <w:sz w:val="23"/>
        </w:rPr>
        <w:t>vielen weiteren Kulturstätten.</w:t>
      </w:r>
    </w:p>
    <w:p w:rsidR="00685464" w:rsidRPr="00932F6A" w:rsidRDefault="00685464" w:rsidP="008245BA">
      <w:pPr>
        <w:jc w:val="left"/>
        <w:rPr>
          <w:lang w:val="x-none" w:eastAsia="x-none"/>
        </w:rPr>
      </w:pPr>
    </w:p>
    <w:p w:rsidR="00033A5E" w:rsidRDefault="00914862" w:rsidP="008245BA">
      <w:pPr>
        <w:pStyle w:val="berschrift2"/>
        <w:rPr>
          <w:lang w:val="de-DE"/>
        </w:rPr>
      </w:pPr>
      <w:bookmarkStart w:id="390" w:name="_Toc440534791"/>
      <w:bookmarkStart w:id="391" w:name="_Toc377372794"/>
      <w:bookmarkStart w:id="392" w:name="_Toc321823917"/>
      <w:bookmarkStart w:id="393" w:name="_Toc321128140"/>
      <w:bookmarkStart w:id="394" w:name="_Toc262808595"/>
      <w:bookmarkStart w:id="395" w:name="_Toc195608553"/>
      <w:bookmarkStart w:id="396" w:name="_Toc446593155"/>
      <w:bookmarkStart w:id="397" w:name="_Toc447186191"/>
      <w:bookmarkStart w:id="398" w:name="_Toc480989723"/>
      <w:bookmarkStart w:id="399" w:name="_Toc516139128"/>
      <w:bookmarkStart w:id="400" w:name="_Toc535923274"/>
      <w:bookmarkStart w:id="401" w:name="_Toc39054555"/>
      <w:r>
        <w:rPr>
          <w:lang w:val="de-DE"/>
        </w:rPr>
        <w:t>S</w:t>
      </w:r>
      <w:r w:rsidR="00033A5E">
        <w:t>port</w:t>
      </w:r>
      <w:bookmarkEnd w:id="390"/>
      <w:bookmarkEnd w:id="391"/>
      <w:bookmarkEnd w:id="392"/>
      <w:bookmarkEnd w:id="393"/>
      <w:bookmarkEnd w:id="394"/>
      <w:bookmarkEnd w:id="395"/>
      <w:bookmarkEnd w:id="396"/>
      <w:bookmarkEnd w:id="397"/>
      <w:bookmarkEnd w:id="398"/>
      <w:bookmarkEnd w:id="399"/>
      <w:bookmarkEnd w:id="400"/>
      <w:bookmarkEnd w:id="401"/>
    </w:p>
    <w:p w:rsidR="00D34FB3" w:rsidRPr="00784A74" w:rsidRDefault="00D34FB3" w:rsidP="008245BA">
      <w:pPr>
        <w:spacing w:beforeLines="120" w:before="288"/>
        <w:jc w:val="left"/>
      </w:pPr>
      <w:r w:rsidRPr="00784A74">
        <w:t>Der DBSV hat die Aktivitäten in der Förderung des Breitensports blinder und sehbehinderter Menschen fortgesetzt. Mit dem Packpoi Sport hat er erstmals eine neue Sportart auch bundesweit für blinde und sehbehinderte Menschen zugänglich gemacht.</w:t>
      </w:r>
    </w:p>
    <w:p w:rsidR="00D34FB3" w:rsidRPr="00784A74" w:rsidRDefault="00D34FB3" w:rsidP="008245BA">
      <w:pPr>
        <w:spacing w:beforeLines="120" w:before="288"/>
        <w:jc w:val="left"/>
        <w:rPr>
          <w:bCs w:val="0"/>
          <w:iCs w:val="0"/>
        </w:rPr>
      </w:pPr>
      <w:r w:rsidRPr="00784A74">
        <w:t xml:space="preserve">Er veranstaltete zudem die 48. Bundeskegelpokalmeisterschaft in Herne, organisierte den 22. Skat-Marathon </w:t>
      </w:r>
      <w:r>
        <w:t>in Bebra</w:t>
      </w:r>
      <w:r w:rsidRPr="00784A74">
        <w:t>, die DBSV-Skat-Finalrunde in Wernigerode und die Deutsche Mannschaftsmeisterschaft im Skat in Duisburg.</w:t>
      </w:r>
    </w:p>
    <w:p w:rsidR="00D34FB3" w:rsidRPr="00784A74" w:rsidRDefault="00D34FB3" w:rsidP="008245BA">
      <w:pPr>
        <w:spacing w:beforeLines="120" w:before="288"/>
        <w:jc w:val="left"/>
        <w:rPr>
          <w:bCs w:val="0"/>
          <w:iCs w:val="0"/>
        </w:rPr>
      </w:pPr>
      <w:r w:rsidRPr="00784A74">
        <w:t>Der jährliche EBU-Cup im Breitensport ist darüber hinaus eine lebendige Veranstaltung mit einem sehr breiten Spektrum an sportlichen Möglichkeiten vom Deutschen Behindertensportabzeichen über Schwimmen, Kegeln bis hin zu Kniffel. Der 20. EBU-Cup fand in Bernried statt.</w:t>
      </w:r>
    </w:p>
    <w:p w:rsidR="00D34FB3" w:rsidRPr="00784A74" w:rsidRDefault="00D34FB3" w:rsidP="008245BA">
      <w:pPr>
        <w:spacing w:beforeLines="120" w:before="288"/>
        <w:jc w:val="left"/>
        <w:rPr>
          <w:lang w:eastAsia="x-none"/>
        </w:rPr>
      </w:pPr>
      <w:r w:rsidRPr="00784A74">
        <w:rPr>
          <w:lang w:eastAsia="x-none"/>
        </w:rPr>
        <w:lastRenderedPageBreak/>
        <w:t>Nach der Einführung von Blindentennis in Deutschland 2016 bot der DBSV gemeinsam mit der Gold-Kraemer-Stiftung den 4. Blindentennisworkshop im September in Köln an. Zudem förderte der DBSV die zweite Deutsche Meisterschaft im Blindentennis im Juni 2019 in Löhne.</w:t>
      </w:r>
    </w:p>
    <w:p w:rsidR="00D34FB3" w:rsidRPr="00784A74" w:rsidRDefault="00D34FB3" w:rsidP="008245BA">
      <w:pPr>
        <w:spacing w:beforeLines="120" w:before="288"/>
        <w:jc w:val="left"/>
        <w:rPr>
          <w:lang w:eastAsia="x-none"/>
        </w:rPr>
      </w:pPr>
      <w:r w:rsidRPr="00784A74">
        <w:t>Der DBSV veranstaltete zusammen mit dem Deutschen Behinderten Sportverband und der Sepp-Herberger-Stiftung die zwölfte Saison der Deutschen Blindenfußballbundesliga. Unter den sechs teilnehmenden Teams setzte sich Marburg als Meister durch.</w:t>
      </w:r>
    </w:p>
    <w:p w:rsidR="00902E1C" w:rsidRPr="00902E1C" w:rsidRDefault="00902E1C" w:rsidP="008245BA">
      <w:pPr>
        <w:jc w:val="left"/>
        <w:rPr>
          <w:lang w:eastAsia="x-none"/>
        </w:rPr>
      </w:pPr>
    </w:p>
    <w:p w:rsidR="00033A5E" w:rsidRDefault="00033A5E" w:rsidP="008245BA">
      <w:pPr>
        <w:pStyle w:val="berschrift1"/>
        <w:jc w:val="left"/>
      </w:pPr>
      <w:bookmarkStart w:id="402" w:name="_Toc440534793"/>
      <w:bookmarkStart w:id="403" w:name="_Toc321823920"/>
      <w:bookmarkStart w:id="404" w:name="_Toc262808598"/>
      <w:bookmarkStart w:id="405" w:name="_Toc446593157"/>
      <w:bookmarkStart w:id="406" w:name="_Toc447186193"/>
      <w:bookmarkStart w:id="407" w:name="_Toc480989726"/>
      <w:bookmarkStart w:id="408" w:name="_Toc377372796"/>
      <w:bookmarkStart w:id="409" w:name="_Toc516139131"/>
      <w:bookmarkStart w:id="410" w:name="_Toc535923277"/>
      <w:bookmarkStart w:id="411" w:name="_Toc39054556"/>
      <w:r>
        <w:t>Senioren</w:t>
      </w:r>
      <w:bookmarkEnd w:id="402"/>
      <w:bookmarkEnd w:id="403"/>
      <w:bookmarkEnd w:id="404"/>
      <w:bookmarkEnd w:id="405"/>
      <w:bookmarkEnd w:id="406"/>
      <w:bookmarkEnd w:id="407"/>
      <w:bookmarkEnd w:id="408"/>
      <w:bookmarkEnd w:id="409"/>
      <w:bookmarkEnd w:id="410"/>
      <w:r w:rsidR="00682316">
        <w:t>politische Aktivitäten</w:t>
      </w:r>
      <w:bookmarkEnd w:id="411"/>
    </w:p>
    <w:p w:rsidR="00CD08CE" w:rsidRPr="00784A74" w:rsidRDefault="00CD08CE" w:rsidP="00824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jc w:val="left"/>
        <w:rPr>
          <w:rFonts w:eastAsia="Verdana" w:cs="Verdana"/>
          <w:u w:color="000000"/>
        </w:rPr>
      </w:pPr>
      <w:r w:rsidRPr="00784A74">
        <w:rPr>
          <w:u w:color="000000"/>
        </w:rPr>
        <w:t xml:space="preserve">Der DBSV leistet kontinuierlich Seniorenarbeit. Im Zentrum der Aufmerksamkeit stehen die Interessen und Bedürfnisse derjenigen, die 60 Jahre und älter sind. Das betrifft zwei Drittel aller Mitglieder der DBSV-Landesvereine; ihr Durchschnittsalter liegt bei 69 Jahren. </w:t>
      </w:r>
    </w:p>
    <w:p w:rsidR="00CD08CE" w:rsidRPr="00784A74" w:rsidRDefault="00CD08CE" w:rsidP="00824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jc w:val="left"/>
        <w:rPr>
          <w:rFonts w:eastAsia="Verdana" w:cs="Verdana"/>
          <w:u w:color="000000"/>
        </w:rPr>
      </w:pPr>
      <w:r w:rsidRPr="00784A74">
        <w:rPr>
          <w:u w:color="000000"/>
        </w:rPr>
        <w:t xml:space="preserve">Ein wichtiger Kooperationspartner des DBSV ist auf diesem Gebiet die Bundesarbeitsgemeinschaft der Senioren-Organisationen (BAGSO). Sie ist mit ihren 116 Mitgliedsorganisationen die wichtigste bundesweite Interessenvertretung für Senioren. </w:t>
      </w:r>
    </w:p>
    <w:p w:rsidR="00CD08CE" w:rsidRPr="00784A74" w:rsidRDefault="00CD08CE" w:rsidP="00824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jc w:val="left"/>
        <w:rPr>
          <w:rFonts w:eastAsia="Verdana" w:cs="Verdana"/>
          <w:u w:color="000000"/>
        </w:rPr>
      </w:pPr>
      <w:r w:rsidRPr="00784A74">
        <w:rPr>
          <w:u w:color="000000"/>
        </w:rPr>
        <w:t xml:space="preserve">Der DBSV wirkte im Berichtszeitraum an der Erarbeitung, Diskussion und Umsetzung zahlreicher BAGSO-Projekte mit. Hierzu gehört die feste Mitgliedschaft von Vertretern des DBSV in den Fachkommissionen "Aktuelle Fragen der Seniorenpolitik” (Christian Seuß) sowie “Digitalisierung” (Peter Brass). </w:t>
      </w:r>
    </w:p>
    <w:p w:rsidR="00CD08CE" w:rsidRPr="00784A74" w:rsidRDefault="00CD08CE" w:rsidP="008245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Lines="120" w:before="288"/>
        <w:jc w:val="left"/>
        <w:rPr>
          <w:rFonts w:eastAsia="Verdana" w:cs="Verdana"/>
          <w:u w:color="000000"/>
        </w:rPr>
      </w:pPr>
      <w:r w:rsidRPr="00784A74">
        <w:rPr>
          <w:u w:color="000000"/>
        </w:rPr>
        <w:t xml:space="preserve">Christian Seuß vertrat den DBSV bei der jährlichen Mitgliederversammlung der BAGSO am 16.10.2018 in Bonn; er nahm auch an der darauffolgenden </w:t>
      </w:r>
      <w:r w:rsidRPr="00784A74">
        <w:t xml:space="preserve">Fachtagung „Gemeinsam sind wir stärker - Seniorenverbände vor neuen Herausforderungen“ </w:t>
      </w:r>
      <w:r w:rsidRPr="00784A74">
        <w:rPr>
          <w:u w:color="000000"/>
        </w:rPr>
        <w:t>teil.</w:t>
      </w:r>
    </w:p>
    <w:p w:rsidR="00CD08CE" w:rsidRPr="00784A74" w:rsidRDefault="00CD08CE" w:rsidP="008245BA">
      <w:pPr>
        <w:spacing w:beforeLines="120" w:before="288"/>
        <w:jc w:val="left"/>
        <w:rPr>
          <w:lang w:eastAsia="x-none"/>
        </w:rPr>
      </w:pPr>
      <w:r w:rsidRPr="00784A74">
        <w:rPr>
          <w:lang w:eastAsia="x-none"/>
        </w:rPr>
        <w:t>Im Rahmen des BAGSO-Projektes Digital-Kompass hat der DBSV Handreichungen zur IT-Nutzung erstellt, die 2020 veröffentlicht werden: zur Nutzung der Windows-Bildschirmlupe und anderer sehbehindertenfreundlicher Einstellungen in Windows, sowie zu unterstützenden Funktionen bei Smartphones und Tablets. Zu diesen Themen wurden außerdem anleitende Videos im YouTube-Kanal des DBSV-Jugendclubs veröffentlicht.</w:t>
      </w:r>
    </w:p>
    <w:p w:rsidR="003B75AB" w:rsidRPr="00682316" w:rsidRDefault="003B75AB" w:rsidP="008245BA">
      <w:pPr>
        <w:jc w:val="left"/>
        <w:rPr>
          <w:lang w:eastAsia="x-none"/>
        </w:rPr>
      </w:pPr>
    </w:p>
    <w:p w:rsidR="00804196" w:rsidRDefault="00033A5E" w:rsidP="008245BA">
      <w:pPr>
        <w:pStyle w:val="berschrift1"/>
        <w:jc w:val="left"/>
        <w:rPr>
          <w:lang w:val="de-DE"/>
        </w:rPr>
      </w:pPr>
      <w:bookmarkStart w:id="412" w:name="_Toc440534796"/>
      <w:bookmarkStart w:id="413" w:name="_Toc321823922"/>
      <w:bookmarkStart w:id="414" w:name="_Toc262808602"/>
      <w:bookmarkStart w:id="415" w:name="_Toc446593160"/>
      <w:bookmarkStart w:id="416" w:name="_Toc447186194"/>
      <w:bookmarkStart w:id="417" w:name="_Toc480989727"/>
      <w:bookmarkStart w:id="418" w:name="_Toc516139135"/>
      <w:bookmarkStart w:id="419" w:name="_Toc535923281"/>
      <w:bookmarkStart w:id="420" w:name="_Toc39054557"/>
      <w:bookmarkStart w:id="421" w:name="_Toc377372799"/>
      <w:r>
        <w:t>Frauen</w:t>
      </w:r>
      <w:bookmarkEnd w:id="412"/>
      <w:bookmarkEnd w:id="413"/>
      <w:bookmarkEnd w:id="414"/>
      <w:bookmarkEnd w:id="415"/>
      <w:r w:rsidR="0017212B">
        <w:rPr>
          <w:lang w:val="de-DE"/>
        </w:rPr>
        <w:t>arbeit</w:t>
      </w:r>
      <w:bookmarkEnd w:id="416"/>
      <w:bookmarkEnd w:id="417"/>
      <w:bookmarkEnd w:id="418"/>
      <w:bookmarkEnd w:id="419"/>
      <w:bookmarkEnd w:id="420"/>
      <w:r>
        <w:t xml:space="preserve"> </w:t>
      </w:r>
      <w:bookmarkEnd w:id="421"/>
    </w:p>
    <w:p w:rsidR="00CD08CE" w:rsidRPr="00CD08CE" w:rsidRDefault="00CD08CE" w:rsidP="008245BA">
      <w:pPr>
        <w:jc w:val="left"/>
        <w:rPr>
          <w:lang w:val="x-none" w:eastAsia="x-none"/>
        </w:rPr>
      </w:pPr>
      <w:r w:rsidRPr="00CD08CE">
        <w:rPr>
          <w:lang w:val="x-none" w:eastAsia="x-none"/>
        </w:rPr>
        <w:t>Sehbehinderte und blinde Frauen brauchen individuelle Beratung und Betreuung, um am Leben in der Gesellschaft teil zu nehmen. Familie, Ausbildung und  Beruf sowie auch  die Integration bei kulturellen und  sportlichen Aktivitäten sind Eckpunkte der Aufgaben unserer Frauenarbeit.</w:t>
      </w:r>
    </w:p>
    <w:p w:rsidR="00CD08CE" w:rsidRPr="00CD08CE" w:rsidRDefault="00CD08CE" w:rsidP="008245BA">
      <w:pPr>
        <w:jc w:val="left"/>
        <w:rPr>
          <w:lang w:val="x-none" w:eastAsia="x-none"/>
        </w:rPr>
      </w:pPr>
      <w:r w:rsidRPr="00CD08CE">
        <w:rPr>
          <w:lang w:val="x-none" w:eastAsia="x-none"/>
        </w:rPr>
        <w:t>Hilfsmittel</w:t>
      </w:r>
      <w:r w:rsidR="00040DD7">
        <w:rPr>
          <w:lang w:eastAsia="x-none"/>
        </w:rPr>
        <w:t>,</w:t>
      </w:r>
      <w:r w:rsidRPr="00CD08CE">
        <w:rPr>
          <w:lang w:val="x-none" w:eastAsia="x-none"/>
        </w:rPr>
        <w:t xml:space="preserve"> wie bedienbare Haushaltsgeräte, Informationen zur Unterstützung und Assistenzhilfen bei der Kindererziehung sowie bei der beruflichen Teilhabe sind hilfreich für betroffene Frauen. Hier werden dann die Fachdienste hinzu gezogen.</w:t>
      </w:r>
    </w:p>
    <w:p w:rsidR="00CD08CE" w:rsidRPr="00CD08CE" w:rsidRDefault="00CD08CE" w:rsidP="008245BA">
      <w:pPr>
        <w:jc w:val="left"/>
        <w:rPr>
          <w:lang w:val="x-none" w:eastAsia="x-none"/>
        </w:rPr>
      </w:pPr>
      <w:r w:rsidRPr="00CD08CE">
        <w:rPr>
          <w:lang w:val="x-none" w:eastAsia="x-none"/>
        </w:rPr>
        <w:lastRenderedPageBreak/>
        <w:t xml:space="preserve">Die Unterstützung und Vernetzung der Frauengruppenleiterinnen in den Bundesländern sowie auch spezielle Fortbildungen alle zwei Jahre gehören zu den Aufgaben der Frauenbeauftragten Margit Giegerich. </w:t>
      </w:r>
    </w:p>
    <w:p w:rsidR="00CD08CE" w:rsidRPr="00CD08CE" w:rsidRDefault="00CD08CE" w:rsidP="008245BA">
      <w:pPr>
        <w:jc w:val="left"/>
        <w:rPr>
          <w:lang w:val="x-none" w:eastAsia="x-none"/>
        </w:rPr>
      </w:pPr>
      <w:r w:rsidRPr="00CD08CE">
        <w:rPr>
          <w:lang w:val="x-none" w:eastAsia="x-none"/>
        </w:rPr>
        <w:t>In akustischer Form sowie in Punktschrift erscheint</w:t>
      </w:r>
      <w:r w:rsidR="00040DD7">
        <w:rPr>
          <w:lang w:eastAsia="x-none"/>
        </w:rPr>
        <w:t>,</w:t>
      </w:r>
      <w:r w:rsidRPr="00CD08CE">
        <w:rPr>
          <w:lang w:val="x-none" w:eastAsia="x-none"/>
        </w:rPr>
        <w:t xml:space="preserve"> herausgegeben vom dzb lesen</w:t>
      </w:r>
      <w:r w:rsidR="00040DD7">
        <w:rPr>
          <w:lang w:eastAsia="x-none"/>
        </w:rPr>
        <w:t>,</w:t>
      </w:r>
      <w:r w:rsidRPr="00CD08CE">
        <w:rPr>
          <w:lang w:val="x-none" w:eastAsia="x-none"/>
        </w:rPr>
        <w:t xml:space="preserve"> alle zwei Monate die Frauenzeitschrift "Rita", die mit breit gefächerter Themenauswahl sowie </w:t>
      </w:r>
      <w:r w:rsidR="00040DD7">
        <w:rPr>
          <w:lang w:eastAsia="x-none"/>
        </w:rPr>
        <w:t xml:space="preserve">mit </w:t>
      </w:r>
      <w:r w:rsidRPr="00CD08CE">
        <w:rPr>
          <w:lang w:val="x-none" w:eastAsia="x-none"/>
        </w:rPr>
        <w:t>Berichten von den Frauengruppen der Länder von Klaudia Kohlmann und Erika Lendeckel redaktionell betreut wird.</w:t>
      </w:r>
    </w:p>
    <w:p w:rsidR="00CD08CE" w:rsidRPr="00CD08CE" w:rsidRDefault="00CD08CE" w:rsidP="008245BA">
      <w:pPr>
        <w:jc w:val="left"/>
        <w:rPr>
          <w:lang w:val="x-none" w:eastAsia="x-none"/>
        </w:rPr>
      </w:pPr>
      <w:r w:rsidRPr="00CD08CE">
        <w:rPr>
          <w:lang w:val="x-none" w:eastAsia="x-none"/>
        </w:rPr>
        <w:t>Die Mailingliste für Frauen wird von Petra Seibold administriert, um auf schnellstem Wege die Seminarangebote und wichtige Informationen weiter zu transportieren.</w:t>
      </w:r>
    </w:p>
    <w:p w:rsidR="00CD08CE" w:rsidRPr="00CD08CE" w:rsidRDefault="00CD08CE" w:rsidP="008245BA">
      <w:pPr>
        <w:jc w:val="left"/>
        <w:rPr>
          <w:lang w:val="x-none" w:eastAsia="x-none"/>
        </w:rPr>
      </w:pPr>
      <w:r w:rsidRPr="00CD08CE">
        <w:rPr>
          <w:lang w:val="x-none" w:eastAsia="x-none"/>
        </w:rPr>
        <w:t xml:space="preserve">Im Wechsel mit der Weiterbildung der Gruppenleiterinnen </w:t>
      </w:r>
      <w:r w:rsidR="00040DD7">
        <w:rPr>
          <w:lang w:eastAsia="x-none"/>
        </w:rPr>
        <w:t xml:space="preserve">findet zweijährlich </w:t>
      </w:r>
      <w:r w:rsidRPr="00CD08CE">
        <w:rPr>
          <w:lang w:val="x-none" w:eastAsia="x-none"/>
        </w:rPr>
        <w:t>das große "offene Frauenseminar"</w:t>
      </w:r>
      <w:r w:rsidR="00040DD7">
        <w:rPr>
          <w:lang w:eastAsia="x-none"/>
        </w:rPr>
        <w:t xml:space="preserve"> statt</w:t>
      </w:r>
      <w:r w:rsidRPr="00CD08CE">
        <w:rPr>
          <w:lang w:val="x-none" w:eastAsia="x-none"/>
        </w:rPr>
        <w:t>.</w:t>
      </w:r>
    </w:p>
    <w:p w:rsidR="00CD08CE" w:rsidRPr="00CD08CE" w:rsidRDefault="002332F8" w:rsidP="008245BA">
      <w:pPr>
        <w:jc w:val="left"/>
        <w:rPr>
          <w:lang w:val="x-none" w:eastAsia="x-none"/>
        </w:rPr>
      </w:pPr>
      <w:r>
        <w:rPr>
          <w:lang w:eastAsia="x-none"/>
        </w:rPr>
        <w:t xml:space="preserve">Im Berichtszeitraum fand im </w:t>
      </w:r>
      <w:r w:rsidR="00CD08CE" w:rsidRPr="00CD08CE">
        <w:rPr>
          <w:lang w:val="x-none" w:eastAsia="x-none"/>
        </w:rPr>
        <w:t xml:space="preserve">Aurahotel Saulgrub </w:t>
      </w:r>
      <w:r>
        <w:rPr>
          <w:lang w:eastAsia="x-none"/>
        </w:rPr>
        <w:t xml:space="preserve">Die </w:t>
      </w:r>
      <w:r w:rsidR="00CD08CE" w:rsidRPr="00CD08CE">
        <w:rPr>
          <w:lang w:val="x-none" w:eastAsia="x-none"/>
        </w:rPr>
        <w:t xml:space="preserve">Weiterbildung für die Gruppenleiterinnen der Länder </w:t>
      </w:r>
      <w:r>
        <w:rPr>
          <w:lang w:eastAsia="x-none"/>
        </w:rPr>
        <w:t xml:space="preserve">statt. </w:t>
      </w:r>
      <w:r w:rsidR="00CD08CE" w:rsidRPr="00CD08CE">
        <w:rPr>
          <w:lang w:val="x-none" w:eastAsia="x-none"/>
        </w:rPr>
        <w:t>Der „kompetente Auftritt“ war das Motto und Schwerpunkt</w:t>
      </w:r>
      <w:r>
        <w:rPr>
          <w:lang w:eastAsia="x-none"/>
        </w:rPr>
        <w:t>e</w:t>
      </w:r>
      <w:r w:rsidR="00CD08CE" w:rsidRPr="00CD08CE">
        <w:rPr>
          <w:lang w:val="x-none" w:eastAsia="x-none"/>
        </w:rPr>
        <w:t xml:space="preserve"> war</w:t>
      </w:r>
      <w:r>
        <w:rPr>
          <w:lang w:eastAsia="x-none"/>
        </w:rPr>
        <w:t xml:space="preserve">en: </w:t>
      </w:r>
      <w:r w:rsidR="00CD08CE" w:rsidRPr="00CD08CE">
        <w:rPr>
          <w:lang w:val="x-none" w:eastAsia="x-none"/>
        </w:rPr>
        <w:t>Rhetorik, Körpersprache, Mimik und Gestik sowie Ansätze zur Konfliktlösung.</w:t>
      </w:r>
    </w:p>
    <w:p w:rsidR="00CD08CE" w:rsidRPr="00CD08CE" w:rsidRDefault="00CD08CE" w:rsidP="008245BA">
      <w:pPr>
        <w:jc w:val="left"/>
        <w:rPr>
          <w:lang w:val="x-none" w:eastAsia="x-none"/>
        </w:rPr>
      </w:pPr>
      <w:r w:rsidRPr="00CD08CE">
        <w:rPr>
          <w:lang w:val="x-none" w:eastAsia="x-none"/>
        </w:rPr>
        <w:t>D</w:t>
      </w:r>
      <w:r w:rsidR="00634CE2">
        <w:rPr>
          <w:lang w:val="x-none" w:eastAsia="x-none"/>
        </w:rPr>
        <w:t xml:space="preserve">iscovering Hands </w:t>
      </w:r>
      <w:r w:rsidRPr="00CD08CE">
        <w:rPr>
          <w:lang w:val="x-none" w:eastAsia="x-none"/>
        </w:rPr>
        <w:t>stellte mit einer praktizierend</w:t>
      </w:r>
      <w:r w:rsidR="00634CE2">
        <w:rPr>
          <w:lang w:val="x-none" w:eastAsia="x-none"/>
        </w:rPr>
        <w:t xml:space="preserve">en MTU und einer Koordinatorin </w:t>
      </w:r>
      <w:r w:rsidRPr="00CD08CE">
        <w:rPr>
          <w:lang w:val="x-none" w:eastAsia="x-none"/>
        </w:rPr>
        <w:t>dieses Berufsbild vor und erläuterte die Ausbildung und die Voraussetzungen dafür.</w:t>
      </w:r>
    </w:p>
    <w:p w:rsidR="00095A52" w:rsidRDefault="00CD08CE" w:rsidP="008245BA">
      <w:pPr>
        <w:jc w:val="left"/>
        <w:rPr>
          <w:lang w:eastAsia="x-none"/>
        </w:rPr>
      </w:pPr>
      <w:r w:rsidRPr="00CD08CE">
        <w:rPr>
          <w:lang w:val="x-none" w:eastAsia="x-none"/>
        </w:rPr>
        <w:t>Die Frauenbeauftragte wird vorrangig telefonisch oder per Mail bei Fragen und schwierigen Lebenssituationen kontaktiert</w:t>
      </w:r>
      <w:r w:rsidR="00095A52">
        <w:rPr>
          <w:lang w:eastAsia="x-none"/>
        </w:rPr>
        <w:t>.</w:t>
      </w:r>
    </w:p>
    <w:p w:rsidR="00CD08CE" w:rsidRPr="00CD08CE" w:rsidRDefault="00CD08CE" w:rsidP="008245BA">
      <w:pPr>
        <w:jc w:val="left"/>
        <w:rPr>
          <w:lang w:val="x-none" w:eastAsia="x-none"/>
        </w:rPr>
      </w:pPr>
      <w:r w:rsidRPr="00CD08CE">
        <w:rPr>
          <w:lang w:val="x-none" w:eastAsia="x-none"/>
        </w:rPr>
        <w:t xml:space="preserve">Neu hat sich das Projekt „Sehen im Alter“ als Informationsplattform in </w:t>
      </w:r>
    </w:p>
    <w:p w:rsidR="00CD08CE" w:rsidRPr="00CD08CE" w:rsidRDefault="00CD08CE" w:rsidP="008245BA">
      <w:pPr>
        <w:jc w:val="left"/>
        <w:rPr>
          <w:lang w:val="x-none" w:eastAsia="x-none"/>
        </w:rPr>
      </w:pPr>
      <w:r w:rsidRPr="00CD08CE">
        <w:rPr>
          <w:lang w:val="x-none" w:eastAsia="x-none"/>
        </w:rPr>
        <w:t xml:space="preserve">Seniorenzentren und beim Frauenbund regional aufgetan. </w:t>
      </w:r>
      <w:r w:rsidR="00095A52">
        <w:rPr>
          <w:lang w:eastAsia="x-none"/>
        </w:rPr>
        <w:t xml:space="preserve">Informationen </w:t>
      </w:r>
      <w:r w:rsidRPr="00CD08CE">
        <w:rPr>
          <w:lang w:val="x-none" w:eastAsia="x-none"/>
        </w:rPr>
        <w:t>über die häufigsten Augenerkrankungen</w:t>
      </w:r>
      <w:r w:rsidR="00095A52">
        <w:rPr>
          <w:lang w:eastAsia="x-none"/>
        </w:rPr>
        <w:t>,</w:t>
      </w:r>
      <w:r w:rsidRPr="00CD08CE">
        <w:rPr>
          <w:lang w:val="x-none" w:eastAsia="x-none"/>
        </w:rPr>
        <w:t xml:space="preserve"> die zu einer schweren Seheinschränkung oder Erblindung führen</w:t>
      </w:r>
      <w:r w:rsidR="00095A52">
        <w:rPr>
          <w:lang w:eastAsia="x-none"/>
        </w:rPr>
        <w:t>,</w:t>
      </w:r>
      <w:r w:rsidRPr="00CD08CE">
        <w:rPr>
          <w:lang w:val="x-none" w:eastAsia="x-none"/>
        </w:rPr>
        <w:t xml:space="preserve"> sowie das Zeigen von Hilfsmitteln und </w:t>
      </w:r>
      <w:r w:rsidR="00095A52">
        <w:rPr>
          <w:lang w:eastAsia="x-none"/>
        </w:rPr>
        <w:t xml:space="preserve">Beraten zu </w:t>
      </w:r>
      <w:r w:rsidRPr="00CD08CE">
        <w:rPr>
          <w:lang w:val="x-none" w:eastAsia="x-none"/>
        </w:rPr>
        <w:t>Nachteilsausgleichen wird immer öfter gewünscht.</w:t>
      </w:r>
    </w:p>
    <w:p w:rsidR="00685464" w:rsidRPr="009F6EFA" w:rsidRDefault="00CD08CE" w:rsidP="008245BA">
      <w:pPr>
        <w:jc w:val="left"/>
        <w:rPr>
          <w:lang w:val="x-none" w:eastAsia="x-none"/>
        </w:rPr>
      </w:pPr>
      <w:r w:rsidRPr="00CD08CE">
        <w:rPr>
          <w:lang w:val="x-none" w:eastAsia="x-none"/>
        </w:rPr>
        <w:t xml:space="preserve">Knapp 60 Prozent aller blinden und sehbehinderten </w:t>
      </w:r>
      <w:r w:rsidR="00095A52">
        <w:rPr>
          <w:lang w:eastAsia="x-none"/>
        </w:rPr>
        <w:t xml:space="preserve">Menschen </w:t>
      </w:r>
      <w:r w:rsidRPr="00CD08CE">
        <w:rPr>
          <w:lang w:val="x-none" w:eastAsia="x-none"/>
        </w:rPr>
        <w:t>s</w:t>
      </w:r>
      <w:r w:rsidR="009F6EFA">
        <w:rPr>
          <w:lang w:val="x-none" w:eastAsia="x-none"/>
        </w:rPr>
        <w:t>ind weiblich. Für den DBSV nahm</w:t>
      </w:r>
      <w:r w:rsidR="009F6EFA">
        <w:rPr>
          <w:lang w:eastAsia="x-none"/>
        </w:rPr>
        <w:t xml:space="preserve"> </w:t>
      </w:r>
      <w:r w:rsidRPr="00CD08CE">
        <w:rPr>
          <w:lang w:val="x-none" w:eastAsia="x-none"/>
        </w:rPr>
        <w:t>das Präsidiumsmitglied Silvia Hame am EBU-Frauentreffen in Schweden im Juni 2019 teil. Dabei w</w:t>
      </w:r>
      <w:r w:rsidR="00095A52">
        <w:rPr>
          <w:lang w:eastAsia="x-none"/>
        </w:rPr>
        <w:t>u</w:t>
      </w:r>
      <w:r w:rsidR="00270093">
        <w:rPr>
          <w:lang w:val="x-none" w:eastAsia="x-none"/>
        </w:rPr>
        <w:t xml:space="preserve">rden vor allem </w:t>
      </w:r>
      <w:r w:rsidRPr="00CD08CE">
        <w:rPr>
          <w:lang w:val="x-none" w:eastAsia="x-none"/>
        </w:rPr>
        <w:t>Strategien entwickelt, um die Selbstvertretung blinder und sehbehinderter Frauen zu fördern.</w:t>
      </w:r>
    </w:p>
    <w:p w:rsidR="00CD08CE" w:rsidRPr="00CD08CE" w:rsidRDefault="00CD08CE" w:rsidP="008245BA">
      <w:pPr>
        <w:jc w:val="left"/>
        <w:rPr>
          <w:lang w:eastAsia="x-none"/>
        </w:rPr>
      </w:pPr>
    </w:p>
    <w:p w:rsidR="00574BC4" w:rsidRPr="00574BC4" w:rsidRDefault="00033A5E" w:rsidP="008245BA">
      <w:pPr>
        <w:pStyle w:val="berschrift1"/>
        <w:jc w:val="left"/>
        <w:rPr>
          <w:lang w:val="de-DE"/>
        </w:rPr>
      </w:pPr>
      <w:bookmarkStart w:id="422" w:name="_Toc440534797"/>
      <w:bookmarkStart w:id="423" w:name="_Toc386551200"/>
      <w:bookmarkStart w:id="424" w:name="_Toc377372800"/>
      <w:bookmarkStart w:id="425" w:name="_Toc321823923"/>
      <w:bookmarkStart w:id="426" w:name="_Toc446593161"/>
      <w:bookmarkStart w:id="427" w:name="_Toc447186195"/>
      <w:bookmarkStart w:id="428" w:name="_Toc480989728"/>
      <w:bookmarkStart w:id="429" w:name="_Toc516139136"/>
      <w:bookmarkStart w:id="430" w:name="_Toc535923282"/>
      <w:bookmarkStart w:id="431" w:name="_Toc39054558"/>
      <w:r>
        <w:t>Kinder</w:t>
      </w:r>
      <w:r w:rsidR="0017212B">
        <w:rPr>
          <w:lang w:val="de-DE"/>
        </w:rPr>
        <w:t>-</w:t>
      </w:r>
      <w:r>
        <w:t xml:space="preserve"> und Jugend</w:t>
      </w:r>
      <w:bookmarkEnd w:id="422"/>
      <w:bookmarkEnd w:id="423"/>
      <w:bookmarkEnd w:id="424"/>
      <w:bookmarkEnd w:id="425"/>
      <w:bookmarkEnd w:id="426"/>
      <w:r w:rsidR="0017212B">
        <w:rPr>
          <w:lang w:val="de-DE"/>
        </w:rPr>
        <w:t>arbeit</w:t>
      </w:r>
      <w:bookmarkEnd w:id="427"/>
      <w:bookmarkEnd w:id="428"/>
      <w:bookmarkEnd w:id="429"/>
      <w:bookmarkEnd w:id="430"/>
      <w:bookmarkEnd w:id="431"/>
    </w:p>
    <w:p w:rsidR="002F14BE" w:rsidRDefault="00033A5E" w:rsidP="008245BA">
      <w:pPr>
        <w:pStyle w:val="berschrift2"/>
        <w:rPr>
          <w:lang w:val="de-DE"/>
        </w:rPr>
      </w:pPr>
      <w:bookmarkStart w:id="432" w:name="_Toc440534798"/>
      <w:bookmarkStart w:id="433" w:name="_Toc386551201"/>
      <w:bookmarkStart w:id="434" w:name="_Toc377372801"/>
      <w:bookmarkStart w:id="435" w:name="_Toc321823924"/>
      <w:bookmarkStart w:id="436" w:name="_Toc262808604"/>
      <w:bookmarkStart w:id="437" w:name="_Toc446593162"/>
      <w:bookmarkStart w:id="438" w:name="_Toc447186196"/>
      <w:bookmarkStart w:id="439" w:name="_Toc480989729"/>
      <w:bookmarkStart w:id="440" w:name="_Toc516139137"/>
      <w:bookmarkStart w:id="441" w:name="_Toc535923283"/>
      <w:bookmarkStart w:id="442" w:name="_Toc39054559"/>
      <w:r>
        <w:t>DBSV-Jugendclub</w:t>
      </w:r>
      <w:bookmarkEnd w:id="432"/>
      <w:bookmarkEnd w:id="433"/>
      <w:bookmarkEnd w:id="434"/>
      <w:bookmarkEnd w:id="435"/>
      <w:bookmarkEnd w:id="436"/>
      <w:bookmarkEnd w:id="437"/>
      <w:bookmarkEnd w:id="438"/>
      <w:bookmarkEnd w:id="439"/>
      <w:bookmarkEnd w:id="440"/>
      <w:bookmarkEnd w:id="441"/>
      <w:r w:rsidR="004B26E9">
        <w:rPr>
          <w:lang w:val="de-DE"/>
        </w:rPr>
        <w:t xml:space="preserve"> </w:t>
      </w:r>
      <w:r w:rsidR="009F26EA">
        <w:rPr>
          <w:lang w:val="de-DE"/>
        </w:rPr>
        <w:t xml:space="preserve">- </w:t>
      </w:r>
      <w:r w:rsidR="004B26E9">
        <w:rPr>
          <w:lang w:val="de-DE"/>
        </w:rPr>
        <w:t>Web 2.0</w:t>
      </w:r>
      <w:bookmarkEnd w:id="442"/>
    </w:p>
    <w:p w:rsidR="00CD08CE" w:rsidRPr="00784A74" w:rsidRDefault="00CD08CE" w:rsidP="008245BA">
      <w:pPr>
        <w:spacing w:beforeLines="120" w:before="288"/>
        <w:jc w:val="left"/>
        <w:rPr>
          <w:bCs w:val="0"/>
          <w:iCs w:val="0"/>
        </w:rPr>
      </w:pPr>
      <w:r w:rsidRPr="00784A74">
        <w:t>Der DBSV-Jugendclub ist die bundesweite Plattform für blinde und sehbehinderte Kinder, Jugendliche und junge Erwachsene. Das Jugendreferat des DBSV und die Jugendvertretenden der Landesvereine der Blinden- und Sehbehindertenselbsthilfe konzipieren und organisieren die zahlreichen Aktivitäten des DBSV-Jugendclubs und tragen so zu einer jugendgemäßen und zukunftsorientierten Verwirklichung des Selbsthilfegedankens bei.</w:t>
      </w:r>
    </w:p>
    <w:p w:rsidR="00CD08CE" w:rsidRPr="00784A74" w:rsidRDefault="00CD08CE" w:rsidP="008245BA">
      <w:pPr>
        <w:spacing w:beforeLines="120" w:before="288"/>
        <w:jc w:val="left"/>
      </w:pPr>
      <w:r w:rsidRPr="00784A74">
        <w:t>Das Leben und der Austausch junger Leute untereinander finden heute vielfach im virtuellen Raum statt. Deshalb wurden die entsprechenden Aktivitäten des Jugendclubs im Rahmen eines dreijährigen, von der Aktion Mensch geförderten Projekts verstärkt.</w:t>
      </w:r>
    </w:p>
    <w:p w:rsidR="00CD08CE" w:rsidRPr="00784A74" w:rsidRDefault="00CD08CE" w:rsidP="008245BA">
      <w:pPr>
        <w:spacing w:beforeLines="120" w:before="288"/>
        <w:jc w:val="left"/>
        <w:rPr>
          <w:lang w:eastAsia="x-none"/>
        </w:rPr>
      </w:pPr>
      <w:r w:rsidRPr="00784A74">
        <w:rPr>
          <w:lang w:eastAsia="x-none"/>
        </w:rPr>
        <w:lastRenderedPageBreak/>
        <w:t>Auf seinen Kanälen stellt der Jugendclub zielgruppengerechte Inhalte bereit, ermutigt junge Menschen zu Interaktion, Austausch und Vernetzung und bringt sich in gesellschaftspolitische Themen ein.</w:t>
      </w:r>
    </w:p>
    <w:p w:rsidR="00CD08CE" w:rsidRPr="00784A74" w:rsidRDefault="00CD08CE" w:rsidP="008245BA">
      <w:pPr>
        <w:spacing w:beforeLines="120" w:before="288"/>
        <w:jc w:val="left"/>
      </w:pPr>
      <w:r w:rsidRPr="00784A74">
        <w:t xml:space="preserve">Ein wichtiges Medium ist das DBSV-Jugendmagazin zum Hören auf DBSV-Inform. 2019 wurde dabei die Zusammenarbeit mit dem Arbeitskreis Jugend des Bayerischen Blinden- und Sehbehindertenbundes verstärkt. Während DBSV und BBSB ihre Hörbeiträge nun vor </w:t>
      </w:r>
      <w:r w:rsidR="00675796">
        <w:t>allem podcasten wird daraus 10 M</w:t>
      </w:r>
      <w:r w:rsidRPr="00784A74">
        <w:t>al im Jahr vom DBSV ein Jugendmagazin zusammengestellt.</w:t>
      </w:r>
    </w:p>
    <w:p w:rsidR="00CD08CE" w:rsidRPr="00784A74" w:rsidRDefault="00CD08CE" w:rsidP="008245BA">
      <w:pPr>
        <w:spacing w:beforeLines="120" w:before="288"/>
        <w:jc w:val="left"/>
        <w:rPr>
          <w:lang w:eastAsia="x-none"/>
        </w:rPr>
      </w:pPr>
      <w:r w:rsidRPr="00784A74">
        <w:rPr>
          <w:lang w:eastAsia="x-none"/>
        </w:rPr>
        <w:t xml:space="preserve">Auch die Social Media-Kanäle auf Facebook, Twitter und YouTube verzeichnen ein stetiges Wachstum. </w:t>
      </w:r>
    </w:p>
    <w:p w:rsidR="00CD08CE" w:rsidRPr="00784A74" w:rsidRDefault="00CD08CE" w:rsidP="008245BA">
      <w:pPr>
        <w:spacing w:beforeLines="120" w:before="288"/>
        <w:jc w:val="left"/>
        <w:rPr>
          <w:lang w:eastAsia="x-none"/>
        </w:rPr>
      </w:pPr>
      <w:r w:rsidRPr="00784A74">
        <w:rPr>
          <w:lang w:eastAsia="x-none"/>
        </w:rPr>
        <w:t xml:space="preserve">Auf Facebook hat der Jugendclub mittlerweile über 500 Abonnenten, das entspricht einem Wachstum von etwa 25% innerhalb eines Jahres. Die Beiträge haben eine durchschnittliche Reichweite von 300 bis 400 Personen erzielt, wobei einzelne Beiträge annähernd 2.000 Personen erreicht haben und bis zu 300-mal angeklickt, geteilt und kommentiert wurden. </w:t>
      </w:r>
      <w:r w:rsidRPr="00784A74">
        <w:t xml:space="preserve">Der regelmäßig erscheinende Jugendclub-Newsletter enthält aktuelle Informationen und Hinweise auf zum Beispiel das DBSV-Jugendmagazin, die Braille-Jugendzeitschrift "Die Brücke", </w:t>
      </w:r>
      <w:r w:rsidR="001C4701">
        <w:t xml:space="preserve">auf </w:t>
      </w:r>
      <w:r w:rsidRPr="00784A74">
        <w:t>Veranstaltungsangebote des DBSV und regt zum interaktiven Diskutieren an. Ein neu ins Leben gerufener Technik-Newsletter greift monatlich neue Entwicklungen aus dem Bereich Technik und Digitales auf und stellt neue Hilfsmittel und Apps vor. Dieses Angebot ist sehr gut angenommen worden und Empfängerinnen und Empfänger des Newsletters reichen regelmäßig Anregungen für mögliche Inhalte ein.</w:t>
      </w:r>
    </w:p>
    <w:p w:rsidR="00CD08CE" w:rsidRPr="00784A74" w:rsidRDefault="00CD08CE" w:rsidP="008245BA">
      <w:pPr>
        <w:spacing w:beforeLines="120" w:before="288"/>
        <w:jc w:val="left"/>
      </w:pPr>
      <w:r w:rsidRPr="00784A74">
        <w:t>Auf dem YouTube-Kanal des DBSV-Jugendclubs werden regelmäßig Videos veröffentlicht</w:t>
      </w:r>
      <w:r w:rsidR="001C4701">
        <w:t>,</w:t>
      </w:r>
      <w:r w:rsidRPr="00784A74">
        <w:t xml:space="preserve"> mit Impressionen von Seminaren und Veranstaltungen oder mit Statements interessanter Persönlichkeiten aus dem Blinden- und Sehbehindertenbereich.</w:t>
      </w:r>
    </w:p>
    <w:p w:rsidR="00CD08CE" w:rsidRDefault="00CD08CE" w:rsidP="008245BA">
      <w:pPr>
        <w:spacing w:beforeLines="120" w:before="288"/>
        <w:jc w:val="left"/>
      </w:pPr>
      <w:r w:rsidRPr="00784A74">
        <w:t>Weitere Austausch- und Informationsmöglichkeiten bieten die Mailingliste für Jugendliche und die</w:t>
      </w:r>
      <w:r w:rsidR="00D238ED">
        <w:t xml:space="preserve"> Internetseite des Jugendclubs, </w:t>
      </w:r>
      <w:hyperlink r:id="rId20" w:history="1">
        <w:r w:rsidR="00D238ED" w:rsidRPr="0006463E">
          <w:rPr>
            <w:rStyle w:val="Hyperlink"/>
          </w:rPr>
          <w:t>https://www.dbsv.org/jugendliche.html</w:t>
        </w:r>
      </w:hyperlink>
    </w:p>
    <w:p w:rsidR="00D238ED" w:rsidRPr="00784A74" w:rsidRDefault="00D238ED" w:rsidP="008245BA">
      <w:pPr>
        <w:spacing w:beforeLines="120" w:before="288"/>
        <w:jc w:val="left"/>
      </w:pPr>
    </w:p>
    <w:p w:rsidR="002F14BE" w:rsidRDefault="00C677D1" w:rsidP="008245BA">
      <w:pPr>
        <w:pStyle w:val="berschrift2"/>
      </w:pPr>
      <w:bookmarkStart w:id="443" w:name="_Toc39054560"/>
      <w:r>
        <w:t xml:space="preserve">Web 2.0 </w:t>
      </w:r>
      <w:r w:rsidR="001C4701">
        <w:rPr>
          <w:lang w:val="de-DE"/>
        </w:rPr>
        <w:t>Forum</w:t>
      </w:r>
      <w:bookmarkEnd w:id="443"/>
    </w:p>
    <w:p w:rsidR="00C82033" w:rsidRPr="00784A74" w:rsidRDefault="00C82033" w:rsidP="008245BA">
      <w:pPr>
        <w:spacing w:beforeLines="120" w:before="288"/>
        <w:jc w:val="left"/>
      </w:pPr>
      <w:r w:rsidRPr="00784A74">
        <w:t xml:space="preserve">2019 hat der DBSV-Jugendclub das Forum </w:t>
      </w:r>
      <w:hyperlink r:id="rId21" w:history="1">
        <w:r w:rsidRPr="00784A74">
          <w:rPr>
            <w:rStyle w:val="Hyperlink"/>
          </w:rPr>
          <w:t>offsight.de</w:t>
        </w:r>
      </w:hyperlink>
      <w:r w:rsidRPr="00784A74">
        <w:t xml:space="preserve"> gestartet. Hier veröffentlichen blinde und sehbehinderte Menschen ihre Erfahrungen in den Bereichen Alltag, Hilfsmittel, Behinderungsbewältigung, Bildung, Mobilität, Reisen, Sport, Mode und Multimedia. </w:t>
      </w:r>
    </w:p>
    <w:p w:rsidR="001D193F" w:rsidRDefault="00C82033" w:rsidP="008245BA">
      <w:pPr>
        <w:spacing w:beforeLines="120" w:before="288"/>
        <w:jc w:val="left"/>
      </w:pPr>
      <w:r w:rsidRPr="00784A74">
        <w:t>Betroffene nutzen das Forum gern und viel, um sich gegenseitig mit ihren Erfahrungen zu unterstützen.</w:t>
      </w:r>
    </w:p>
    <w:p w:rsidR="001D193F" w:rsidRPr="00784A74" w:rsidRDefault="001D193F" w:rsidP="008245BA">
      <w:pPr>
        <w:spacing w:beforeLines="120" w:before="288"/>
        <w:jc w:val="left"/>
      </w:pPr>
    </w:p>
    <w:p w:rsidR="00685464" w:rsidRDefault="001D193F" w:rsidP="008245BA">
      <w:pPr>
        <w:pStyle w:val="berschrift2"/>
        <w:rPr>
          <w:lang w:val="de-DE"/>
        </w:rPr>
      </w:pPr>
      <w:bookmarkStart w:id="444" w:name="_Toc39054561"/>
      <w:r>
        <w:rPr>
          <w:lang w:val="de-DE"/>
        </w:rPr>
        <w:lastRenderedPageBreak/>
        <w:t xml:space="preserve">Web </w:t>
      </w:r>
      <w:r w:rsidR="00DE2607">
        <w:rPr>
          <w:lang w:val="de-DE"/>
        </w:rPr>
        <w:t>2</w:t>
      </w:r>
      <w:r>
        <w:rPr>
          <w:lang w:val="de-DE"/>
        </w:rPr>
        <w:t>.0 Seminare</w:t>
      </w:r>
      <w:bookmarkEnd w:id="444"/>
    </w:p>
    <w:p w:rsidR="001D193F" w:rsidRPr="00784A74" w:rsidRDefault="001D193F" w:rsidP="008245BA">
      <w:pPr>
        <w:spacing w:beforeLines="120" w:before="288"/>
        <w:jc w:val="left"/>
        <w:rPr>
          <w:lang w:eastAsia="x-none"/>
        </w:rPr>
      </w:pPr>
      <w:r w:rsidRPr="00784A74">
        <w:rPr>
          <w:lang w:eastAsia="x-none"/>
        </w:rPr>
        <w:t>Im Rahmen des Jugendprojekts Web 2.0 wurden 2019 sechs Seminare zu den Themen</w:t>
      </w:r>
      <w:r w:rsidR="001C4701">
        <w:rPr>
          <w:lang w:eastAsia="x-none"/>
        </w:rPr>
        <w:t xml:space="preserve"> durchgeführt</w:t>
      </w:r>
      <w:r w:rsidRPr="00784A74">
        <w:rPr>
          <w:lang w:eastAsia="x-none"/>
        </w:rPr>
        <w:t>: Audiogames auf dem Smartphone, Audiowerkstatt/Hörreportagen, social campaigning, Rollenspiele sowie Jobsuche im Web 2.0.</w:t>
      </w:r>
    </w:p>
    <w:p w:rsidR="001D193F" w:rsidRPr="00784A74" w:rsidRDefault="001D193F" w:rsidP="008245BA">
      <w:pPr>
        <w:spacing w:beforeLines="120" w:before="288"/>
        <w:jc w:val="left"/>
        <w:rPr>
          <w:lang w:eastAsia="x-none"/>
        </w:rPr>
      </w:pPr>
      <w:r w:rsidRPr="00784A74">
        <w:rPr>
          <w:lang w:eastAsia="x-none"/>
        </w:rPr>
        <w:t>Der DBSV-Jugendclub hat außerdem mit zwei Playback-Theater-Workshops eine neue Ausdrucksform für blinde und sehbehinderte Menschen erschlossen. In dieser Form des Improvisationstheaters erprobten sich junge Leute mit Seheinschränkung und lernten</w:t>
      </w:r>
      <w:r w:rsidR="001C4701">
        <w:rPr>
          <w:lang w:eastAsia="x-none"/>
        </w:rPr>
        <w:t>,</w:t>
      </w:r>
      <w:r w:rsidRPr="00784A74">
        <w:rPr>
          <w:lang w:eastAsia="x-none"/>
        </w:rPr>
        <w:t xml:space="preserve"> sich spontan und kreativ auf der Bühne darzustellen.</w:t>
      </w:r>
    </w:p>
    <w:p w:rsidR="001D193F" w:rsidRPr="00784A74" w:rsidRDefault="001D193F" w:rsidP="008245BA">
      <w:pPr>
        <w:spacing w:beforeLines="120" w:before="288"/>
        <w:jc w:val="left"/>
        <w:rPr>
          <w:szCs w:val="23"/>
        </w:rPr>
      </w:pPr>
      <w:r w:rsidRPr="00784A74">
        <w:rPr>
          <w:szCs w:val="23"/>
        </w:rPr>
        <w:t xml:space="preserve">Die Materialien wurden im Anschluss an die Seminare online gestellt und sind unter </w:t>
      </w:r>
      <w:hyperlink r:id="rId22" w:history="1">
        <w:r w:rsidR="00D80C45" w:rsidRPr="0006463E">
          <w:rPr>
            <w:rStyle w:val="Hyperlink"/>
            <w:szCs w:val="23"/>
          </w:rPr>
          <w:t>https://www.dbsv.org/netzjugend.html</w:t>
        </w:r>
      </w:hyperlink>
      <w:r w:rsidR="00D80C45">
        <w:rPr>
          <w:szCs w:val="23"/>
        </w:rPr>
        <w:t xml:space="preserve"> </w:t>
      </w:r>
      <w:r w:rsidRPr="00784A74">
        <w:rPr>
          <w:szCs w:val="23"/>
        </w:rPr>
        <w:t>abrufbar. Dort finden sich auch Podcast-Beiträge mit Rückmeldungen der Teilnehmenden zum Seminar.</w:t>
      </w:r>
    </w:p>
    <w:p w:rsidR="001D193F" w:rsidRPr="001D193F" w:rsidRDefault="001D193F" w:rsidP="008245BA">
      <w:pPr>
        <w:jc w:val="left"/>
        <w:rPr>
          <w:lang w:eastAsia="x-none"/>
        </w:rPr>
      </w:pPr>
    </w:p>
    <w:p w:rsidR="002F14BE" w:rsidRDefault="00DB3A89" w:rsidP="008245BA">
      <w:pPr>
        <w:pStyle w:val="berschrift2"/>
      </w:pPr>
      <w:bookmarkStart w:id="445" w:name="_Toc39054562"/>
      <w:r>
        <w:t>Qualifizierung von Aktiven in der Jugendarbeit</w:t>
      </w:r>
      <w:bookmarkEnd w:id="445"/>
      <w:r>
        <w:t xml:space="preserve"> </w:t>
      </w:r>
    </w:p>
    <w:p w:rsidR="00550D62" w:rsidRPr="00784A74" w:rsidRDefault="00550D62" w:rsidP="008245BA">
      <w:pPr>
        <w:pStyle w:val="NurText"/>
        <w:spacing w:beforeLines="120" w:before="288"/>
        <w:rPr>
          <w:rFonts w:ascii="Verdana" w:hAnsi="Verdana"/>
          <w:sz w:val="23"/>
        </w:rPr>
      </w:pPr>
      <w:r w:rsidRPr="00784A74">
        <w:rPr>
          <w:rFonts w:ascii="Verdana" w:hAnsi="Verdana"/>
          <w:sz w:val="23"/>
        </w:rPr>
        <w:t>Ziel der Arbeit des DBSV-Jugendclubs ist, dass die ehrenamtlich aktiven Jugendvertretenden in den Landesverbänden eine qualitativ hochwertige und fundierte Jugendarbeit leisten. Aus diesem Grund veranstaltete der Jugendclub auch 2019 zwei Jugendvertretendenseminare.</w:t>
      </w:r>
    </w:p>
    <w:p w:rsidR="00685464" w:rsidRPr="00DB3A89" w:rsidRDefault="00685464" w:rsidP="008245BA">
      <w:pPr>
        <w:jc w:val="left"/>
        <w:rPr>
          <w:lang w:eastAsia="x-none"/>
        </w:rPr>
      </w:pPr>
    </w:p>
    <w:p w:rsidR="002F14BE" w:rsidRDefault="00033A5E" w:rsidP="008245BA">
      <w:pPr>
        <w:pStyle w:val="berschrift2"/>
        <w:rPr>
          <w:lang w:val="de-DE"/>
        </w:rPr>
      </w:pPr>
      <w:bookmarkStart w:id="446" w:name="_Toc440534802"/>
      <w:bookmarkStart w:id="447" w:name="_Toc446593165"/>
      <w:bookmarkStart w:id="448" w:name="_Toc447186199"/>
      <w:bookmarkStart w:id="449" w:name="_Toc480989732"/>
      <w:bookmarkStart w:id="450" w:name="_Toc516139140"/>
      <w:bookmarkStart w:id="451" w:name="_Toc535923286"/>
      <w:bookmarkStart w:id="452" w:name="_Toc39054563"/>
      <w:r>
        <w:t>DBSV-Musik-Club</w:t>
      </w:r>
      <w:bookmarkEnd w:id="446"/>
      <w:bookmarkEnd w:id="447"/>
      <w:bookmarkEnd w:id="448"/>
      <w:bookmarkEnd w:id="449"/>
      <w:bookmarkEnd w:id="450"/>
      <w:bookmarkEnd w:id="451"/>
      <w:bookmarkEnd w:id="452"/>
    </w:p>
    <w:p w:rsidR="00F04CE6" w:rsidRPr="00784A74" w:rsidRDefault="00F04CE6" w:rsidP="008245BA">
      <w:pPr>
        <w:spacing w:beforeLines="120" w:before="288"/>
        <w:jc w:val="left"/>
      </w:pPr>
      <w:r w:rsidRPr="00784A74">
        <w:t xml:space="preserve">Der Jugendclub führte unter dem Titel DBSV-Musikclub seine Aktivitäten in der Musikförderung für junge Leute mit Seheinschränkung </w:t>
      </w:r>
      <w:r w:rsidR="001C4701">
        <w:t>fort</w:t>
      </w:r>
      <w:r w:rsidRPr="00784A74">
        <w:t xml:space="preserve">. </w:t>
      </w:r>
    </w:p>
    <w:p w:rsidR="00F04CE6" w:rsidRPr="00784A74" w:rsidRDefault="00F04CE6" w:rsidP="008245BA">
      <w:pPr>
        <w:spacing w:beforeLines="120" w:before="288"/>
        <w:jc w:val="left"/>
        <w:rPr>
          <w:lang w:eastAsia="x-none"/>
        </w:rPr>
      </w:pPr>
      <w:r w:rsidRPr="00784A74">
        <w:t>Neben dem Braillenotenkurs "Punkte voll Klang", der im April und Juli in Wernigerode stattfand, wurde im August in Freising eine Musikwoche für junge Leute angeboten. Die Musikangebote des DBSV-Jugendclub sprechen junge Leute mit ganz unterschiedlichen Voraussetzungen an, auch blinde und sehbehinderte Menschen mit weiteren Einschränkungen. Die Aktivitäten werden auf alle Teilnehmenden individuell abgestimmt und so können alle ihre künstlerischen Fähigkeiten und ihre Kreativität entfalten und auch präsentieren. Zudem erwerben sie Kompetenzen, um auch zu Hause mit anderen gemeinsam Musik zu machen. Die DBSV-Musikangebote sind damit ein echter Motor der Inklusion.</w:t>
      </w:r>
    </w:p>
    <w:p w:rsidR="00685464" w:rsidRPr="001E2014" w:rsidRDefault="00685464" w:rsidP="008245BA">
      <w:pPr>
        <w:jc w:val="left"/>
        <w:rPr>
          <w:lang w:eastAsia="x-none"/>
        </w:rPr>
      </w:pPr>
    </w:p>
    <w:p w:rsidR="00033A5E" w:rsidRPr="00552FAF" w:rsidRDefault="0017212B" w:rsidP="008245BA">
      <w:pPr>
        <w:pStyle w:val="berschrift1"/>
        <w:jc w:val="left"/>
      </w:pPr>
      <w:bookmarkStart w:id="453" w:name="_Toc440534804"/>
      <w:bookmarkStart w:id="454" w:name="_Toc321823928"/>
      <w:bookmarkStart w:id="455" w:name="_Toc262808608"/>
      <w:bookmarkStart w:id="456" w:name="_Toc165370600"/>
      <w:bookmarkStart w:id="457" w:name="_Toc165369956"/>
      <w:bookmarkStart w:id="458" w:name="_Toc165369860"/>
      <w:bookmarkStart w:id="459" w:name="_Toc446593167"/>
      <w:bookmarkStart w:id="460" w:name="_Toc447186201"/>
      <w:bookmarkStart w:id="461" w:name="_Toc377372810"/>
      <w:bookmarkStart w:id="462" w:name="_Toc480989734"/>
      <w:bookmarkStart w:id="463" w:name="_Toc516139142"/>
      <w:bookmarkStart w:id="464" w:name="_Toc535923288"/>
      <w:bookmarkStart w:id="465" w:name="_Toc39054564"/>
      <w:r>
        <w:rPr>
          <w:lang w:val="de-DE"/>
        </w:rPr>
        <w:t>T</w:t>
      </w:r>
      <w:r w:rsidR="00033A5E">
        <w:t>aubblinde</w:t>
      </w:r>
      <w:r>
        <w:rPr>
          <w:lang w:val="de-DE"/>
        </w:rPr>
        <w:t>n-</w:t>
      </w:r>
      <w:r w:rsidR="00033A5E">
        <w:t xml:space="preserve"> und hörsehbehinderte</w:t>
      </w:r>
      <w:r>
        <w:rPr>
          <w:lang w:val="de-DE"/>
        </w:rPr>
        <w:t>narbeit</w:t>
      </w:r>
      <w:bookmarkEnd w:id="453"/>
      <w:bookmarkEnd w:id="454"/>
      <w:bookmarkEnd w:id="455"/>
      <w:bookmarkEnd w:id="456"/>
      <w:bookmarkEnd w:id="457"/>
      <w:bookmarkEnd w:id="458"/>
      <w:bookmarkEnd w:id="459"/>
      <w:bookmarkEnd w:id="460"/>
      <w:bookmarkEnd w:id="461"/>
      <w:bookmarkEnd w:id="462"/>
      <w:bookmarkEnd w:id="463"/>
      <w:bookmarkEnd w:id="464"/>
      <w:bookmarkEnd w:id="465"/>
    </w:p>
    <w:p w:rsidR="002F14BE" w:rsidRDefault="00033A5E" w:rsidP="008245BA">
      <w:pPr>
        <w:pStyle w:val="berschrift2"/>
        <w:rPr>
          <w:lang w:val="de-DE"/>
        </w:rPr>
      </w:pPr>
      <w:bookmarkStart w:id="466" w:name="_Toc440534805"/>
      <w:bookmarkStart w:id="467" w:name="_Toc377372811"/>
      <w:bookmarkStart w:id="468" w:name="_Toc321823929"/>
      <w:bookmarkStart w:id="469" w:name="_Toc446593168"/>
      <w:bookmarkStart w:id="470" w:name="_Toc447186202"/>
      <w:bookmarkStart w:id="471" w:name="_Toc480989735"/>
      <w:bookmarkStart w:id="472" w:name="_Toc516139143"/>
      <w:bookmarkStart w:id="473" w:name="_Toc535923289"/>
      <w:bookmarkStart w:id="474" w:name="_Toc39054565"/>
      <w:bookmarkStart w:id="475" w:name="_Toc165370601"/>
      <w:bookmarkStart w:id="476" w:name="_Toc165369957"/>
      <w:bookmarkStart w:id="477" w:name="_Toc165369861"/>
      <w:r>
        <w:t>DBSV-Taubblindentagung</w:t>
      </w:r>
      <w:bookmarkEnd w:id="466"/>
      <w:bookmarkEnd w:id="467"/>
      <w:bookmarkEnd w:id="468"/>
      <w:bookmarkEnd w:id="469"/>
      <w:bookmarkEnd w:id="470"/>
      <w:bookmarkEnd w:id="471"/>
      <w:bookmarkEnd w:id="472"/>
      <w:bookmarkEnd w:id="473"/>
      <w:bookmarkEnd w:id="474"/>
    </w:p>
    <w:p w:rsidR="00F04CE6" w:rsidRPr="00784A74" w:rsidRDefault="00F04CE6" w:rsidP="008245BA">
      <w:pPr>
        <w:spacing w:beforeLines="120" w:before="288"/>
        <w:jc w:val="left"/>
      </w:pPr>
      <w:r w:rsidRPr="00784A74">
        <w:t>In einigen DBSV-Landesvereinen gibt es spezielle Fachgruppen, Beratung und Angebote für taubblinde und hörsehbehinderte Menschen. Diese werden von Ehren- oder Hauptamtlichen</w:t>
      </w:r>
      <w:r w:rsidR="00EE5FB5">
        <w:t xml:space="preserve"> -</w:t>
      </w:r>
      <w:r w:rsidRPr="00784A74">
        <w:t xml:space="preserve"> teils ohne Behinderung</w:t>
      </w:r>
      <w:r w:rsidR="00EE5FB5">
        <w:t xml:space="preserve">, </w:t>
      </w:r>
      <w:r w:rsidRPr="00784A74">
        <w:t>teils mit Seheinschränkung</w:t>
      </w:r>
      <w:r w:rsidR="00EE5FB5">
        <w:t>,</w:t>
      </w:r>
      <w:r w:rsidRPr="00784A74">
        <w:t xml:space="preserve"> vielfach aber auch von selbst Betroffenen</w:t>
      </w:r>
      <w:r w:rsidR="00EE5FB5">
        <w:t xml:space="preserve"> -</w:t>
      </w:r>
      <w:r w:rsidRPr="00784A74">
        <w:t xml:space="preserve"> organisiert. Die Angebote des DBSV für diese Aktiven wurden in den letzten Jahren stark ausgebaut. Inzwischen finden die Tagungen für Taubblindenselbsthilfe und Taubblindenberatung jährlich statt und </w:t>
      </w:r>
      <w:r w:rsidRPr="00784A74">
        <w:lastRenderedPageBreak/>
        <w:t>werden mehrheitlich von selbst Betroffenen, nicht nur aus den Vereinen im DBSV sondern auch von anderen Selbsthilfegruppen, genutzt. Die Tagung im November in Kassel war mit 80 Teilnehmenden ausgebucht und beschäftigte sich mit unterschiedlichen Themen</w:t>
      </w:r>
      <w:r w:rsidR="00EE5FB5">
        <w:t>,</w:t>
      </w:r>
      <w:r w:rsidRPr="00784A74">
        <w:t xml:space="preserve"> wie den Bedarfen hörsehbehinderter Menschen, Taubblindenassistenz, Hörhilfenversorgung</w:t>
      </w:r>
      <w:r w:rsidR="00EE5FB5">
        <w:t>.</w:t>
      </w:r>
      <w:r w:rsidRPr="00784A74">
        <w:t xml:space="preserve"> Ein zentrales Thema war die politische Ausrichtung im Taubblindenbereich. Teil der Tagung war auch wieder eine offene Sitzung des gemeinsamen Fachausschusses hörsehbehindert/taubblind (GFTB). Diese gab Gelegenheit, die Ausschussarbeit auch mit einem größeren Kreis von Aktiven abzustimmen und trägt somit viel zur Vernetzung im Taubblindenbereich bei.</w:t>
      </w:r>
    </w:p>
    <w:p w:rsidR="00685464" w:rsidRPr="008754F0" w:rsidRDefault="00685464" w:rsidP="008245BA">
      <w:pPr>
        <w:jc w:val="left"/>
        <w:rPr>
          <w:lang w:eastAsia="x-none"/>
        </w:rPr>
      </w:pPr>
    </w:p>
    <w:p w:rsidR="00033A5E" w:rsidRDefault="00E3530C" w:rsidP="008245BA">
      <w:pPr>
        <w:pStyle w:val="berschrift2"/>
      </w:pPr>
      <w:bookmarkStart w:id="478" w:name="_Toc39054566"/>
      <w:bookmarkEnd w:id="475"/>
      <w:bookmarkEnd w:id="476"/>
      <w:bookmarkEnd w:id="477"/>
      <w:r>
        <w:t>Taubblindenp</w:t>
      </w:r>
      <w:r w:rsidR="00924CF6">
        <w:rPr>
          <w:lang w:val="de-DE"/>
        </w:rPr>
        <w:t>rojekt</w:t>
      </w:r>
      <w:bookmarkEnd w:id="478"/>
    </w:p>
    <w:p w:rsidR="00825B48" w:rsidRPr="00784A74" w:rsidRDefault="00825B48" w:rsidP="008245BA">
      <w:pPr>
        <w:spacing w:beforeLines="120" w:before="288"/>
        <w:jc w:val="left"/>
      </w:pPr>
      <w:r w:rsidRPr="00784A74">
        <w:t xml:space="preserve">Im September 2018 startete der DBSV ein zweijähriges  Projekt zur politischen Partizipation taubblinder und hörsehbehinderter Menschen mit Förderung des Partizipationsfonds der Bundesregierung. Im März wurde ein politisches Seminar zum Thema Gesetzgebung und politische Partizipation angeboten. Die Inhalte des Seminares werden in leicht verständlicher Sprache auf </w:t>
      </w:r>
      <w:hyperlink r:id="rId23" w:history="1">
        <w:r w:rsidRPr="00784A74">
          <w:rPr>
            <w:rStyle w:val="Hyperlink"/>
          </w:rPr>
          <w:t>www.dbsv.org/tblpolitik.html</w:t>
        </w:r>
      </w:hyperlink>
      <w:r w:rsidRPr="00784A74">
        <w:t xml:space="preserve"> als Text und Gebärdensprachvideos veröffentlicht. Zudem erscheinen sie in Großdruck und Brailleschrift auch als Zeitschrift "taubblind extra". In diesem Format wurden im Mai auch Informationen zur Europawahl in leichter Sprache angeboten sowie ein Infopaket zum Thema Taubblindenassistenz erarbeitet, dass ebenfalls auf o. g. Website verfügbar ist und 2020 als "taubblind extra" versandt wird.</w:t>
      </w:r>
    </w:p>
    <w:p w:rsidR="00825B48" w:rsidRPr="00784A74" w:rsidRDefault="00825B48" w:rsidP="008245BA">
      <w:pPr>
        <w:spacing w:beforeLines="120" w:before="288"/>
        <w:jc w:val="left"/>
      </w:pPr>
      <w:r w:rsidRPr="00784A74">
        <w:t>Während taubblinde Menschen in der Politik bisher vor allem Gegenstand der Arbeit nicht selbst betroffener Interessenvertreter waren, melden sich durch das aktuelle Partizipationsprojekt immer mehr Betroffene zu Wort, die über ihre eigene Situation mitreden und sie politisch mit gestalten wollen. Der Bedarf taubblinder Menschen an Unterstützung in diesem Bereich ist riesig und entsprechende Angebote müssten noch wesentlich ausgeweitet werden.</w:t>
      </w:r>
    </w:p>
    <w:p w:rsidR="00685464" w:rsidRPr="006C2A1D" w:rsidRDefault="00685464" w:rsidP="008245BA">
      <w:pPr>
        <w:jc w:val="left"/>
        <w:rPr>
          <w:lang w:eastAsia="x-none"/>
        </w:rPr>
      </w:pPr>
    </w:p>
    <w:p w:rsidR="00D24C01" w:rsidRPr="00D24C01" w:rsidRDefault="002D15E7" w:rsidP="008245BA">
      <w:pPr>
        <w:pStyle w:val="berschrift2"/>
      </w:pPr>
      <w:bookmarkStart w:id="479" w:name="_Toc440534807"/>
      <w:bookmarkStart w:id="480" w:name="_Toc446593170"/>
      <w:bookmarkStart w:id="481" w:name="_Toc447186204"/>
      <w:bookmarkStart w:id="482" w:name="_Toc480989737"/>
      <w:bookmarkStart w:id="483" w:name="_Toc516139145"/>
      <w:bookmarkStart w:id="484" w:name="_Toc535923291"/>
      <w:bookmarkStart w:id="485" w:name="_Toc39054567"/>
      <w:r>
        <w:t>Medien für t</w:t>
      </w:r>
      <w:r w:rsidR="00033A5E">
        <w:t>aubblinde</w:t>
      </w:r>
      <w:bookmarkEnd w:id="479"/>
      <w:bookmarkEnd w:id="480"/>
      <w:bookmarkEnd w:id="481"/>
      <w:bookmarkEnd w:id="482"/>
      <w:bookmarkEnd w:id="483"/>
      <w:bookmarkEnd w:id="484"/>
      <w:r>
        <w:t xml:space="preserve"> </w:t>
      </w:r>
      <w:r w:rsidRPr="002D15E7">
        <w:t>und hörsehbehinderte Menschen</w:t>
      </w:r>
      <w:bookmarkEnd w:id="485"/>
    </w:p>
    <w:p w:rsidR="00825B48" w:rsidRPr="00784A74" w:rsidRDefault="00825B48" w:rsidP="008245BA">
      <w:pPr>
        <w:spacing w:beforeLines="120" w:before="288"/>
        <w:jc w:val="left"/>
        <w:rPr>
          <w:bCs w:val="0"/>
          <w:iCs w:val="0"/>
        </w:rPr>
      </w:pPr>
      <w:r w:rsidRPr="00784A74">
        <w:t xml:space="preserve">Mit der Zeitschrift "taubblind" informiert der DBSV taubblinde und hörsehbehinderte Menschen, sowie ihre Angehörigen, Fachleute und Interessierte sechsmal jährlich über Aktivitäten, neue Hilfsmittel, Änderungen im Sozialrecht und kündigt Veranstaltungen an. Die Zeitschrift ist durch die zahlreichen Beiträge von Betroffenen und Fachleuten attraktiv und lebendig. Sie erscheint in Braillevoll- und </w:t>
      </w:r>
      <w:r w:rsidR="00EE5FB5">
        <w:t>-k</w:t>
      </w:r>
      <w:r w:rsidRPr="00784A74">
        <w:t xml:space="preserve">urzschrift sowie </w:t>
      </w:r>
      <w:r w:rsidR="00EE5FB5">
        <w:t xml:space="preserve">in </w:t>
      </w:r>
      <w:r w:rsidRPr="00784A74">
        <w:t xml:space="preserve">Großdruck </w:t>
      </w:r>
      <w:r w:rsidR="00EE5FB5">
        <w:t xml:space="preserve">und </w:t>
      </w:r>
      <w:r w:rsidRPr="00784A74">
        <w:t>als Word-Dokument per E-Mail.</w:t>
      </w:r>
    </w:p>
    <w:p w:rsidR="00825B48" w:rsidRPr="00784A74" w:rsidRDefault="00825B48" w:rsidP="008245BA">
      <w:pPr>
        <w:spacing w:beforeLines="120" w:before="288"/>
        <w:jc w:val="left"/>
        <w:rPr>
          <w:bCs w:val="0"/>
          <w:iCs w:val="0"/>
        </w:rPr>
      </w:pPr>
      <w:r w:rsidRPr="00784A74">
        <w:t xml:space="preserve">Unter </w:t>
      </w:r>
      <w:hyperlink r:id="rId24" w:history="1">
        <w:r w:rsidR="00781A62" w:rsidRPr="00C655DA">
          <w:rPr>
            <w:rStyle w:val="Hyperlink"/>
          </w:rPr>
          <w:t>https://www.dbsv.org/taubblind.html</w:t>
        </w:r>
      </w:hyperlink>
      <w:r w:rsidR="00781A62">
        <w:t xml:space="preserve"> </w:t>
      </w:r>
      <w:r w:rsidRPr="00784A74">
        <w:t>bietet der DBSV eine Informationsplattform mit zahlreichen Informationen - auch zu den taubblindenpolitischen Aktivitäten des Verbandes und des Gemeinsamen Fachausschusses hörsehbehindert/taubblind (GFTB).</w:t>
      </w:r>
    </w:p>
    <w:p w:rsidR="00D24C01" w:rsidRDefault="00825B48" w:rsidP="008245BA">
      <w:pPr>
        <w:spacing w:beforeLines="120" w:before="288"/>
        <w:jc w:val="left"/>
      </w:pPr>
      <w:r w:rsidRPr="00784A74">
        <w:t>Ein weiteres Medium für Betroffene sind die aktuellen Tagesnachrichten, die täglich in verschiedenen Brailleschriftformaten und per Mail kurz und prägnant über das Tagesgeschehen in Politik, Kultur und Gesellschaft informieren.</w:t>
      </w:r>
    </w:p>
    <w:p w:rsidR="00685464" w:rsidRPr="00D24C01" w:rsidRDefault="00685464" w:rsidP="008245BA">
      <w:pPr>
        <w:jc w:val="left"/>
        <w:rPr>
          <w:lang w:eastAsia="x-none"/>
        </w:rPr>
      </w:pPr>
    </w:p>
    <w:p w:rsidR="002F14BE" w:rsidRPr="00DE76E1" w:rsidRDefault="0017212B" w:rsidP="008245BA">
      <w:pPr>
        <w:pStyle w:val="berschrift1"/>
        <w:jc w:val="left"/>
        <w:rPr>
          <w:rFonts w:eastAsia="Calibri"/>
          <w:lang w:val="de-DE"/>
        </w:rPr>
      </w:pPr>
      <w:bookmarkStart w:id="486" w:name="_Toc440534808"/>
      <w:bookmarkStart w:id="487" w:name="_Toc446593171"/>
      <w:bookmarkStart w:id="488" w:name="_Toc447186205"/>
      <w:bookmarkStart w:id="489" w:name="_Toc480989738"/>
      <w:bookmarkStart w:id="490" w:name="_Toc516139146"/>
      <w:bookmarkStart w:id="491" w:name="_Toc535923292"/>
      <w:bookmarkStart w:id="492" w:name="_Toc39054568"/>
      <w:r>
        <w:rPr>
          <w:rFonts w:eastAsia="Calibri"/>
          <w:lang w:val="de-DE"/>
        </w:rPr>
        <w:t>S</w:t>
      </w:r>
      <w:r w:rsidR="00033A5E">
        <w:rPr>
          <w:rFonts w:eastAsia="Calibri"/>
        </w:rPr>
        <w:t>ehbehinderte</w:t>
      </w:r>
      <w:r w:rsidR="00830232">
        <w:rPr>
          <w:rFonts w:eastAsia="Calibri"/>
          <w:lang w:val="de-DE"/>
        </w:rPr>
        <w:t>narbeit</w:t>
      </w:r>
      <w:bookmarkEnd w:id="486"/>
      <w:bookmarkEnd w:id="487"/>
      <w:bookmarkEnd w:id="488"/>
      <w:bookmarkEnd w:id="489"/>
      <w:bookmarkEnd w:id="490"/>
      <w:bookmarkEnd w:id="491"/>
      <w:bookmarkEnd w:id="492"/>
    </w:p>
    <w:p w:rsidR="00033A5E" w:rsidRDefault="00033A5E" w:rsidP="008245BA">
      <w:pPr>
        <w:pStyle w:val="berschrift2"/>
        <w:rPr>
          <w:lang w:val="de-DE"/>
        </w:rPr>
      </w:pPr>
      <w:bookmarkStart w:id="493" w:name="_Toc440534809"/>
      <w:bookmarkStart w:id="494" w:name="_Toc447186206"/>
      <w:bookmarkStart w:id="495" w:name="_Toc480989739"/>
      <w:bookmarkStart w:id="496" w:name="_Toc516139147"/>
      <w:bookmarkStart w:id="497" w:name="_Toc535923293"/>
      <w:bookmarkStart w:id="498" w:name="_Toc39054569"/>
      <w:bookmarkStart w:id="499" w:name="_Toc446593172"/>
      <w:r>
        <w:t>Gemeinsamer Fachausschuss für die Belange Sehbehinderter (FBS)</w:t>
      </w:r>
      <w:bookmarkEnd w:id="493"/>
      <w:bookmarkEnd w:id="494"/>
      <w:bookmarkEnd w:id="495"/>
      <w:bookmarkEnd w:id="496"/>
      <w:bookmarkEnd w:id="497"/>
      <w:bookmarkEnd w:id="498"/>
      <w:r>
        <w:t xml:space="preserve"> </w:t>
      </w:r>
      <w:bookmarkEnd w:id="499"/>
    </w:p>
    <w:p w:rsidR="001928E1" w:rsidRPr="00A15873" w:rsidRDefault="001928E1" w:rsidP="008245BA">
      <w:pPr>
        <w:spacing w:after="120" w:line="23" w:lineRule="atLeast"/>
        <w:jc w:val="left"/>
        <w:rPr>
          <w:szCs w:val="23"/>
        </w:rPr>
      </w:pPr>
      <w:r w:rsidRPr="00A15873">
        <w:rPr>
          <w:szCs w:val="23"/>
        </w:rPr>
        <w:t>Mit der gemeinsamen Tagung des FBS, des Gemeinsamen Fachausschusses für Informations</w:t>
      </w:r>
      <w:r w:rsidR="009C72DB">
        <w:rPr>
          <w:szCs w:val="23"/>
        </w:rPr>
        <w:t>-</w:t>
      </w:r>
      <w:r w:rsidRPr="00A15873">
        <w:rPr>
          <w:szCs w:val="23"/>
        </w:rPr>
        <w:t xml:space="preserve"> und Telekommunikationssysteme (FIT) und des Gemeinsamen Fachausschusses für Umwelt und Verkehr (GFUV) am 25. und 26.01.2019 begann die Arbeit des neu zusammengesetzten FBS. Im Rahmen einer ersten Sitzung wurde</w:t>
      </w:r>
      <w:r w:rsidR="009C72DB">
        <w:rPr>
          <w:szCs w:val="23"/>
        </w:rPr>
        <w:t>n</w:t>
      </w:r>
      <w:r w:rsidRPr="00A15873">
        <w:rPr>
          <w:szCs w:val="23"/>
        </w:rPr>
        <w:t xml:space="preserve"> Dr. Stefanie Holzapfel zur Leiterin und Hans Winkler zum Stellvertreter gewählt.</w:t>
      </w:r>
    </w:p>
    <w:p w:rsidR="001928E1" w:rsidRPr="00A15873" w:rsidRDefault="001928E1" w:rsidP="008245BA">
      <w:pPr>
        <w:spacing w:after="120" w:line="23" w:lineRule="atLeast"/>
        <w:jc w:val="left"/>
        <w:rPr>
          <w:szCs w:val="23"/>
        </w:rPr>
      </w:pPr>
      <w:r w:rsidRPr="00A15873">
        <w:rPr>
          <w:szCs w:val="23"/>
        </w:rPr>
        <w:t>Im Jahr 2019 fanden drei gemeinsame Telefonkonferenzen sowie mehrere Telefonkonferenzen auf Arbeitsgruppenebene statt.</w:t>
      </w:r>
    </w:p>
    <w:p w:rsidR="001928E1" w:rsidRPr="00A15873" w:rsidRDefault="001928E1" w:rsidP="008245BA">
      <w:pPr>
        <w:spacing w:after="120" w:line="23" w:lineRule="atLeast"/>
        <w:jc w:val="left"/>
        <w:rPr>
          <w:szCs w:val="23"/>
        </w:rPr>
      </w:pPr>
      <w:r w:rsidRPr="00A15873">
        <w:rPr>
          <w:szCs w:val="23"/>
        </w:rPr>
        <w:t>Die Arbeit des FBS erfolgt in mehreren Arbeitsgruppen zu folgenden Themen:</w:t>
      </w:r>
    </w:p>
    <w:p w:rsidR="001928E1" w:rsidRPr="00A15873" w:rsidRDefault="001928E1" w:rsidP="008245BA">
      <w:pPr>
        <w:spacing w:after="120" w:line="23" w:lineRule="atLeast"/>
        <w:ind w:left="567" w:hanging="283"/>
        <w:jc w:val="left"/>
        <w:rPr>
          <w:szCs w:val="23"/>
        </w:rPr>
      </w:pPr>
      <w:r w:rsidRPr="00A15873">
        <w:rPr>
          <w:szCs w:val="23"/>
        </w:rPr>
        <w:t>1. Patienteninteressen vertreten</w:t>
      </w:r>
    </w:p>
    <w:p w:rsidR="001928E1" w:rsidRPr="00A15873" w:rsidRDefault="001928E1" w:rsidP="008245BA">
      <w:pPr>
        <w:spacing w:after="120" w:line="23" w:lineRule="atLeast"/>
        <w:ind w:left="567" w:hanging="283"/>
        <w:jc w:val="left"/>
        <w:rPr>
          <w:szCs w:val="23"/>
        </w:rPr>
      </w:pPr>
      <w:r w:rsidRPr="00A15873">
        <w:rPr>
          <w:szCs w:val="23"/>
        </w:rPr>
        <w:t>2. Differenzierte Darstellung von Blindheit und Sehbehinderung in den Medien erreichen</w:t>
      </w:r>
    </w:p>
    <w:p w:rsidR="001928E1" w:rsidRPr="00A15873" w:rsidRDefault="001928E1" w:rsidP="008245BA">
      <w:pPr>
        <w:spacing w:after="120" w:line="23" w:lineRule="atLeast"/>
        <w:ind w:left="567" w:hanging="283"/>
        <w:jc w:val="left"/>
        <w:rPr>
          <w:szCs w:val="23"/>
        </w:rPr>
      </w:pPr>
      <w:r w:rsidRPr="00A15873">
        <w:rPr>
          <w:szCs w:val="23"/>
        </w:rPr>
        <w:t>3. Inklusion im Alltag umsetzen (Themenschwerpunkt: Einkaufen)</w:t>
      </w:r>
    </w:p>
    <w:p w:rsidR="001928E1" w:rsidRPr="00A15873" w:rsidRDefault="001928E1" w:rsidP="008245BA">
      <w:pPr>
        <w:spacing w:after="120" w:line="23" w:lineRule="atLeast"/>
        <w:ind w:left="567" w:hanging="283"/>
        <w:jc w:val="left"/>
        <w:rPr>
          <w:szCs w:val="23"/>
        </w:rPr>
      </w:pPr>
      <w:r w:rsidRPr="00A15873">
        <w:rPr>
          <w:szCs w:val="23"/>
        </w:rPr>
        <w:t>4. Digitales Lesen</w:t>
      </w:r>
    </w:p>
    <w:p w:rsidR="001928E1" w:rsidRPr="00A15873" w:rsidRDefault="001928E1" w:rsidP="008245BA">
      <w:pPr>
        <w:spacing w:after="120" w:line="23" w:lineRule="atLeast"/>
        <w:ind w:left="567" w:hanging="283"/>
        <w:jc w:val="left"/>
        <w:rPr>
          <w:szCs w:val="23"/>
        </w:rPr>
      </w:pPr>
      <w:r w:rsidRPr="00A15873">
        <w:rPr>
          <w:szCs w:val="23"/>
        </w:rPr>
        <w:t>5. Unterstützung zum Sehbehindertentag</w:t>
      </w:r>
    </w:p>
    <w:p w:rsidR="001928E1" w:rsidRPr="00A15873" w:rsidRDefault="001928E1" w:rsidP="008245BA">
      <w:pPr>
        <w:spacing w:after="120" w:line="23" w:lineRule="atLeast"/>
        <w:jc w:val="left"/>
        <w:rPr>
          <w:szCs w:val="23"/>
        </w:rPr>
      </w:pPr>
      <w:r w:rsidRPr="00A15873">
        <w:rPr>
          <w:szCs w:val="23"/>
        </w:rPr>
        <w:t>Die Ergebnisse bzw. der derzeitige Arbeitsstand der einzelnen Arbeitsgruppen können wie folgt zusammengefasst werden:</w:t>
      </w:r>
    </w:p>
    <w:p w:rsidR="001928E1" w:rsidRPr="00A15873" w:rsidRDefault="001928E1" w:rsidP="008245BA">
      <w:pPr>
        <w:spacing w:after="120" w:line="23" w:lineRule="atLeast"/>
        <w:ind w:left="284" w:hanging="284"/>
        <w:jc w:val="left"/>
        <w:rPr>
          <w:szCs w:val="23"/>
        </w:rPr>
      </w:pPr>
      <w:r w:rsidRPr="00A15873">
        <w:rPr>
          <w:szCs w:val="23"/>
        </w:rPr>
        <w:t>1. Patienteninteressen umsetzen</w:t>
      </w:r>
    </w:p>
    <w:p w:rsidR="001928E1" w:rsidRPr="00A15873" w:rsidRDefault="001928E1" w:rsidP="008245BA">
      <w:pPr>
        <w:spacing w:after="120" w:line="23" w:lineRule="atLeast"/>
        <w:jc w:val="left"/>
        <w:rPr>
          <w:szCs w:val="23"/>
        </w:rPr>
      </w:pPr>
      <w:r w:rsidRPr="00A15873">
        <w:rPr>
          <w:szCs w:val="23"/>
        </w:rPr>
        <w:t xml:space="preserve">Der FBS arbeitet dem Arbeitskreis (AK) Gesundheitspolitik mit dem Ziel eines gemeinsamen, abgestimmten Vorgehens der Selbsthilfe bei der Vertretung von Patienteninteressen zu. Er greift dort behandelte Themen auf, schlägt dem AK Themen vor und entsendet einzelne FBS-Mitglieder in den Gemeinsamen Bundesausschuss (G-BA). Konkret wurden </w:t>
      </w:r>
      <w:r>
        <w:rPr>
          <w:szCs w:val="23"/>
        </w:rPr>
        <w:t xml:space="preserve">dort </w:t>
      </w:r>
      <w:r w:rsidRPr="00A15873">
        <w:rPr>
          <w:szCs w:val="23"/>
        </w:rPr>
        <w:t>bspw. Änderungen der Hilfsmittelrichtlinie zu Sehhilfen für Erwachsene begleitet.</w:t>
      </w:r>
    </w:p>
    <w:p w:rsidR="001928E1" w:rsidRPr="00A15873" w:rsidRDefault="001928E1" w:rsidP="008245BA">
      <w:pPr>
        <w:spacing w:after="120" w:line="23" w:lineRule="atLeast"/>
        <w:jc w:val="left"/>
        <w:rPr>
          <w:szCs w:val="23"/>
        </w:rPr>
      </w:pPr>
      <w:r w:rsidRPr="00A15873">
        <w:rPr>
          <w:szCs w:val="23"/>
        </w:rPr>
        <w:t>2. Differenzierte Darstellung von Blindheit und Sehbehinderung in den Medien erreichen</w:t>
      </w:r>
    </w:p>
    <w:p w:rsidR="001928E1" w:rsidRPr="00A15873" w:rsidRDefault="001928E1" w:rsidP="008245BA">
      <w:pPr>
        <w:spacing w:after="120" w:line="23" w:lineRule="atLeast"/>
        <w:jc w:val="left"/>
        <w:rPr>
          <w:szCs w:val="23"/>
        </w:rPr>
      </w:pPr>
      <w:r w:rsidRPr="00A15873">
        <w:rPr>
          <w:szCs w:val="23"/>
        </w:rPr>
        <w:t xml:space="preserve">Das Thema Sehbehinderung kommt </w:t>
      </w:r>
      <w:r w:rsidR="00386FF3">
        <w:rPr>
          <w:szCs w:val="23"/>
        </w:rPr>
        <w:t xml:space="preserve">im Unterschied zu Blindheit </w:t>
      </w:r>
      <w:r w:rsidRPr="00A15873">
        <w:rPr>
          <w:szCs w:val="23"/>
        </w:rPr>
        <w:t>in den Medien kaum vor.</w:t>
      </w:r>
      <w:r w:rsidR="00386FF3">
        <w:rPr>
          <w:szCs w:val="23"/>
        </w:rPr>
        <w:t xml:space="preserve"> </w:t>
      </w:r>
      <w:r w:rsidRPr="00A15873">
        <w:rPr>
          <w:szCs w:val="23"/>
        </w:rPr>
        <w:t xml:space="preserve">Um Journalistinnen und Journalisten geeignetes Material zum Thema Sehbehinderung zur Verfügung zu stellen, wurden in Kooperation mit der „Woche des Sehens“ vier Pressetexte zu den Punkten „Auf der Straße“, „In der Wohnung“, „Im Beruf“ (mit Schwerpunkt Spätbetroffene) und „Hilfsmittel“ erarbeitet und im Pressebereich der Website </w:t>
      </w:r>
      <w:hyperlink r:id="rId25" w:history="1">
        <w:r w:rsidRPr="00A15873">
          <w:rPr>
            <w:rStyle w:val="Hyperlink"/>
            <w:szCs w:val="23"/>
          </w:rPr>
          <w:t>http://www.woche-des-sehens.de</w:t>
        </w:r>
      </w:hyperlink>
      <w:r w:rsidRPr="00A15873">
        <w:rPr>
          <w:szCs w:val="23"/>
        </w:rPr>
        <w:t xml:space="preserve"> veröffentlicht. Die Zusammenarbeit soll fortgesetzt werden.</w:t>
      </w:r>
    </w:p>
    <w:p w:rsidR="001928E1" w:rsidRPr="00A15873" w:rsidRDefault="001928E1" w:rsidP="008245BA">
      <w:pPr>
        <w:spacing w:after="120" w:line="23" w:lineRule="atLeast"/>
        <w:jc w:val="left"/>
        <w:rPr>
          <w:szCs w:val="23"/>
        </w:rPr>
      </w:pPr>
      <w:r w:rsidRPr="00A15873">
        <w:rPr>
          <w:szCs w:val="23"/>
        </w:rPr>
        <w:t>3. Inklusion im Alltag umsetzen</w:t>
      </w:r>
    </w:p>
    <w:p w:rsidR="001928E1" w:rsidRPr="00A15873" w:rsidRDefault="001928E1" w:rsidP="008245BA">
      <w:pPr>
        <w:spacing w:after="120" w:line="23" w:lineRule="atLeast"/>
        <w:jc w:val="left"/>
        <w:rPr>
          <w:szCs w:val="23"/>
        </w:rPr>
      </w:pPr>
      <w:r w:rsidRPr="00A15873">
        <w:rPr>
          <w:szCs w:val="23"/>
        </w:rPr>
        <w:t>Das Einkaufen, ein wesentlicher Aspekt des Alltags, ist für sehbehinderte Menschen oft mit vielen Barrieren verbunden. Deshalb sollen Fachleute im Handel für die Bedürfnisse sehbehinderter Menschen sensibilisiert, Partner und Partnerinnen gewonnen und Verbesserungen für sehbehinderte und blinde Kunden erreicht werden.</w:t>
      </w:r>
    </w:p>
    <w:p w:rsidR="001928E1" w:rsidRPr="00A15873" w:rsidRDefault="001928E1" w:rsidP="008245BA">
      <w:pPr>
        <w:spacing w:after="120" w:line="23" w:lineRule="atLeast"/>
        <w:jc w:val="left"/>
        <w:rPr>
          <w:szCs w:val="23"/>
        </w:rPr>
      </w:pPr>
      <w:r w:rsidRPr="00A15873">
        <w:rPr>
          <w:szCs w:val="23"/>
        </w:rPr>
        <w:lastRenderedPageBreak/>
        <w:t>Bisher ist es noch nicht gelungen, die Kontakte zum Lebensmittelhandel (EDEKA und REWE) wiederherzustellen. Die Sichtung der Zertifizierungskriterien für das Gütesiegel „Generationenfreundliches Einkaufen“ des Handelsverbands Deutschland (HDE) ergab ebenfalls keine konkreten Ansatzpunkte.</w:t>
      </w:r>
    </w:p>
    <w:p w:rsidR="001928E1" w:rsidRPr="00A15873" w:rsidRDefault="001928E1" w:rsidP="008245BA">
      <w:pPr>
        <w:spacing w:after="120" w:line="23" w:lineRule="atLeast"/>
        <w:jc w:val="left"/>
        <w:rPr>
          <w:szCs w:val="23"/>
        </w:rPr>
      </w:pPr>
      <w:r w:rsidRPr="00A15873">
        <w:rPr>
          <w:szCs w:val="23"/>
        </w:rPr>
        <w:t>Um dem Thema mehr Gewicht zu verleihen, wurden gemeinsame Interessen und Verbündete im Seniorenbereich gesucht. Erste Gespräche mit der Bundesarbeitsgemeinschaft der Seniorenorganisationen (BAGSO) hierzu sind erfolgt, das weitere Vorgehen muss nun konkretisiert werden.</w:t>
      </w:r>
    </w:p>
    <w:p w:rsidR="001928E1" w:rsidRPr="00A15873" w:rsidRDefault="001928E1" w:rsidP="008245BA">
      <w:pPr>
        <w:spacing w:after="120" w:line="23" w:lineRule="atLeast"/>
        <w:jc w:val="left"/>
        <w:rPr>
          <w:szCs w:val="23"/>
        </w:rPr>
      </w:pPr>
      <w:r w:rsidRPr="00A15873">
        <w:rPr>
          <w:szCs w:val="23"/>
        </w:rPr>
        <w:t>Gemeinsam mit FIT und GFUV wird derzeit eine aus dem Jahre 2015 stammende Anforderungsliste „Einkauf“ modifiziert. Hier werden besonders die neuen Anforderungen hinsichtlich Bezahlsysteme, Einkaufen im Internet sowie neue Bestell- und Lieferverfahren berücksichtigt.</w:t>
      </w:r>
    </w:p>
    <w:p w:rsidR="001928E1" w:rsidRPr="00A15873" w:rsidRDefault="001928E1" w:rsidP="008245BA">
      <w:pPr>
        <w:spacing w:after="120" w:line="23" w:lineRule="atLeast"/>
        <w:jc w:val="left"/>
        <w:rPr>
          <w:szCs w:val="23"/>
        </w:rPr>
      </w:pPr>
      <w:r w:rsidRPr="00A15873">
        <w:rPr>
          <w:szCs w:val="23"/>
        </w:rPr>
        <w:t>4. Digitales Lesen (eReader)</w:t>
      </w:r>
    </w:p>
    <w:p w:rsidR="001928E1" w:rsidRPr="00A15873" w:rsidRDefault="001928E1" w:rsidP="008245BA">
      <w:pPr>
        <w:spacing w:after="120" w:line="23" w:lineRule="atLeast"/>
        <w:jc w:val="left"/>
        <w:rPr>
          <w:szCs w:val="23"/>
        </w:rPr>
      </w:pPr>
      <w:r w:rsidRPr="00A15873">
        <w:rPr>
          <w:szCs w:val="23"/>
        </w:rPr>
        <w:t>Der Austausch mit dem Tolino-Konsortium wurde auf der Grundlage der vorab erarbeiteten Anforderungen an eReader gemeinsam mit dem FIT und dem Deutschen Zentrum für barrierefreies Lesen (dzb lesen) fortgesetzt. Viele dieser Anforderungen wurden umgesetzt, bis hin zur Möglichkeit der Inversdarstellung. Zudem wurde eine Information (Check-Liste) zu möglichen Hilfen in den Geschäften fertiggestellt. Ein weiteres Thema war der barrierefreie Shop, der zuerst von Thalia realisiert wurde.</w:t>
      </w:r>
    </w:p>
    <w:p w:rsidR="001928E1" w:rsidRPr="00A15873" w:rsidRDefault="001928E1" w:rsidP="008245BA">
      <w:pPr>
        <w:spacing w:after="120" w:line="23" w:lineRule="atLeast"/>
        <w:jc w:val="left"/>
        <w:rPr>
          <w:szCs w:val="23"/>
        </w:rPr>
      </w:pPr>
      <w:r w:rsidRPr="00A15873">
        <w:rPr>
          <w:szCs w:val="23"/>
        </w:rPr>
        <w:t>5. Unterstützung zum Sehbehindertentag</w:t>
      </w:r>
    </w:p>
    <w:p w:rsidR="001928E1" w:rsidRPr="00A15873" w:rsidRDefault="001928E1" w:rsidP="008245BA">
      <w:pPr>
        <w:spacing w:after="120" w:line="23" w:lineRule="atLeast"/>
        <w:jc w:val="left"/>
        <w:rPr>
          <w:szCs w:val="23"/>
        </w:rPr>
      </w:pPr>
      <w:r w:rsidRPr="00A15873">
        <w:rPr>
          <w:szCs w:val="23"/>
        </w:rPr>
        <w:t>Der FBS beteiligte sich mit Themen- und Aktionsvorschlägen zum Sehbehindertentag. Die Vorbereitung des Sehbehindertentages 2019 wurden durch die Ausarbeitung eines Mustervortrags maßgeblich unterstützt. Mit den Vorbereitungen des Sehbehindertentages 2020 wurde begonnen.</w:t>
      </w:r>
    </w:p>
    <w:p w:rsidR="00685464" w:rsidRPr="004A3A31" w:rsidRDefault="00685464" w:rsidP="008245BA">
      <w:pPr>
        <w:jc w:val="left"/>
      </w:pPr>
    </w:p>
    <w:p w:rsidR="00574BC4" w:rsidRPr="00633C63" w:rsidRDefault="00033A5E" w:rsidP="008245BA">
      <w:pPr>
        <w:pStyle w:val="berschrift2"/>
        <w:rPr>
          <w:lang w:val="de-DE"/>
        </w:rPr>
      </w:pPr>
      <w:bookmarkStart w:id="500" w:name="_Toc440534810"/>
      <w:bookmarkStart w:id="501" w:name="_Toc446593173"/>
      <w:bookmarkStart w:id="502" w:name="_Toc447186207"/>
      <w:bookmarkStart w:id="503" w:name="_Toc480989740"/>
      <w:bookmarkStart w:id="504" w:name="_Toc516139148"/>
      <w:bookmarkStart w:id="505" w:name="_Toc535923294"/>
      <w:bookmarkStart w:id="506" w:name="_Toc39054570"/>
      <w:r>
        <w:t>Koordinationsstelle (KS) Leben mit Sehbehinderung</w:t>
      </w:r>
      <w:bookmarkStart w:id="507" w:name="_Toc446593175"/>
      <w:bookmarkStart w:id="508" w:name="_Toc447186209"/>
      <w:bookmarkStart w:id="509" w:name="_Toc480989742"/>
      <w:bookmarkEnd w:id="500"/>
      <w:bookmarkEnd w:id="501"/>
      <w:bookmarkEnd w:id="502"/>
      <w:bookmarkEnd w:id="503"/>
      <w:bookmarkEnd w:id="504"/>
      <w:bookmarkEnd w:id="505"/>
      <w:bookmarkEnd w:id="506"/>
    </w:p>
    <w:p w:rsidR="00EC4594" w:rsidRPr="000D0ACB" w:rsidRDefault="008A02B0" w:rsidP="008245BA">
      <w:pPr>
        <w:pStyle w:val="berschrift3"/>
      </w:pPr>
      <w:bookmarkStart w:id="510" w:name="_Toc39054571"/>
      <w:bookmarkEnd w:id="507"/>
      <w:bookmarkEnd w:id="508"/>
      <w:bookmarkEnd w:id="509"/>
      <w:r>
        <w:t>Tagung der Sehbehindertenbeauftragten der DBSV-Landesvereine</w:t>
      </w:r>
      <w:bookmarkEnd w:id="510"/>
    </w:p>
    <w:p w:rsidR="00B0725E" w:rsidRDefault="00B0725E" w:rsidP="008245BA">
      <w:pPr>
        <w:jc w:val="left"/>
      </w:pPr>
      <w:r>
        <w:t xml:space="preserve">Im Vorfeld einer Weiterbildungsveranstaltung in Berlin führten die Sehbehindertenbeauftragten der DBSV-Landesverbände am </w:t>
      </w:r>
      <w:r w:rsidRPr="002E2E2A">
        <w:t>11.04.2019</w:t>
      </w:r>
      <w:r>
        <w:t xml:space="preserve"> </w:t>
      </w:r>
      <w:r w:rsidRPr="00A15873">
        <w:t xml:space="preserve">ihre Jahrestagung </w:t>
      </w:r>
      <w:r>
        <w:t>durch. Beteiligt waren Vertreterinnen und Vertreter aus 11 Landesvereinen sowie weitere Gäste.</w:t>
      </w:r>
    </w:p>
    <w:p w:rsidR="00B0725E" w:rsidRDefault="00B0725E" w:rsidP="008245BA">
      <w:pPr>
        <w:jc w:val="left"/>
      </w:pPr>
      <w:r>
        <w:t xml:space="preserve">Neben dem Austausch über die Aktivitäten in den Landesverbänden und der Beantwortung von Fragen </w:t>
      </w:r>
      <w:r w:rsidR="006042C0">
        <w:t xml:space="preserve">wurde eine </w:t>
      </w:r>
      <w:r>
        <w:t>neue Geschäftsordnung angenommen und anschließend vom DBSV-Präsidium bestätigt.</w:t>
      </w:r>
    </w:p>
    <w:p w:rsidR="00284EFA" w:rsidRDefault="00284EFA" w:rsidP="008245BA">
      <w:pPr>
        <w:jc w:val="left"/>
      </w:pPr>
    </w:p>
    <w:p w:rsidR="00685464" w:rsidRDefault="00284EFA" w:rsidP="008245BA">
      <w:pPr>
        <w:pStyle w:val="berschrift3"/>
      </w:pPr>
      <w:bookmarkStart w:id="511" w:name="_Toc39054572"/>
      <w:r w:rsidRPr="00284EFA">
        <w:t>Weiterb</w:t>
      </w:r>
      <w:r>
        <w:t>ildungsangebot zu Telefon- und O</w:t>
      </w:r>
      <w:r w:rsidRPr="00284EFA">
        <w:t xml:space="preserve">nline-Beratung vom </w:t>
      </w:r>
      <w:r>
        <w:tab/>
      </w:r>
      <w:r w:rsidRPr="00284EFA">
        <w:t>11. bis 13. April 2019</w:t>
      </w:r>
      <w:bookmarkEnd w:id="511"/>
    </w:p>
    <w:p w:rsidR="00284EFA" w:rsidRPr="002E2E2A" w:rsidRDefault="00284EFA" w:rsidP="008245BA">
      <w:pPr>
        <w:jc w:val="left"/>
      </w:pPr>
      <w:r w:rsidRPr="002E2E2A">
        <w:t>Die 20 Teilnehmenden waren in erster Linie Sehbehindertenbeauftragte und Blickpunkt Auge Beratende.</w:t>
      </w:r>
      <w:r>
        <w:t xml:space="preserve"> Sie wurden von drei Begleitpersonen unterstützt.</w:t>
      </w:r>
    </w:p>
    <w:p w:rsidR="00284EFA" w:rsidRDefault="00284EFA" w:rsidP="008245BA">
      <w:pPr>
        <w:jc w:val="left"/>
      </w:pPr>
      <w:r>
        <w:t xml:space="preserve">Inhaltliche Schwerpunkte waren: </w:t>
      </w:r>
    </w:p>
    <w:p w:rsidR="00284EFA" w:rsidRDefault="00284EFA" w:rsidP="008245BA">
      <w:pPr>
        <w:pStyle w:val="Aufzhlung1"/>
        <w:spacing w:before="60" w:after="60"/>
      </w:pPr>
      <w:r w:rsidRPr="000B3997">
        <w:t>Selbsthilfe und Digitalisierun</w:t>
      </w:r>
      <w:r>
        <w:t>g / Austausch und Beratung online</w:t>
      </w:r>
    </w:p>
    <w:p w:rsidR="00284EFA" w:rsidRDefault="00284EFA" w:rsidP="008245BA">
      <w:pPr>
        <w:pStyle w:val="Aufzhlung1"/>
        <w:spacing w:before="60" w:after="60"/>
      </w:pPr>
      <w:r>
        <w:t>Telefonische Beratung</w:t>
      </w:r>
    </w:p>
    <w:p w:rsidR="00284EFA" w:rsidRDefault="00284EFA" w:rsidP="008245BA">
      <w:pPr>
        <w:pStyle w:val="Aufzhlung1"/>
        <w:spacing w:before="60" w:after="60"/>
      </w:pPr>
      <w:r>
        <w:lastRenderedPageBreak/>
        <w:t xml:space="preserve">Fragen zum Datenschutz </w:t>
      </w:r>
      <w:r w:rsidRPr="000B3997">
        <w:t xml:space="preserve">in Bezug auf Telefon- und </w:t>
      </w:r>
      <w:r>
        <w:t>online-B</w:t>
      </w:r>
      <w:r w:rsidRPr="000B3997">
        <w:t>eratung;</w:t>
      </w:r>
      <w:r>
        <w:t xml:space="preserve"> </w:t>
      </w:r>
    </w:p>
    <w:p w:rsidR="00284EFA" w:rsidRDefault="00284EFA" w:rsidP="008245BA">
      <w:pPr>
        <w:pStyle w:val="Aufzhlung1"/>
        <w:spacing w:before="60" w:after="240"/>
      </w:pPr>
      <w:r w:rsidRPr="000B3997">
        <w:t>Einführung in die Supervis</w:t>
      </w:r>
      <w:r>
        <w:t>ion, Fallberatung</w:t>
      </w:r>
    </w:p>
    <w:p w:rsidR="00284EFA" w:rsidRDefault="00284EFA" w:rsidP="008245BA">
      <w:pPr>
        <w:pStyle w:val="Aufzhlung1"/>
        <w:numPr>
          <w:ilvl w:val="0"/>
          <w:numId w:val="0"/>
        </w:numPr>
        <w:spacing w:before="60" w:after="240"/>
      </w:pPr>
      <w:r w:rsidRPr="0057109E">
        <w:t>Das Feedback der Teil</w:t>
      </w:r>
      <w:r>
        <w:t xml:space="preserve">nehmenden war durchweg positiv. Die Seminarunterlagen stehen digital zur Verfügung. </w:t>
      </w:r>
    </w:p>
    <w:p w:rsidR="006042C0" w:rsidRDefault="006042C0" w:rsidP="008245BA">
      <w:pPr>
        <w:pStyle w:val="Aufzhlung1"/>
        <w:numPr>
          <w:ilvl w:val="0"/>
          <w:numId w:val="0"/>
        </w:numPr>
        <w:spacing w:before="60" w:after="240"/>
      </w:pPr>
    </w:p>
    <w:p w:rsidR="00284EFA" w:rsidRDefault="00284EFA" w:rsidP="008245BA">
      <w:pPr>
        <w:pStyle w:val="berschrift3"/>
      </w:pPr>
      <w:bookmarkStart w:id="512" w:name="_Toc39054573"/>
      <w:r>
        <w:t>Internetpräsenz</w:t>
      </w:r>
      <w:bookmarkEnd w:id="512"/>
    </w:p>
    <w:p w:rsidR="00284EFA" w:rsidRDefault="00284EFA" w:rsidP="008245BA">
      <w:pPr>
        <w:pStyle w:val="Aufzhlung1"/>
        <w:numPr>
          <w:ilvl w:val="0"/>
          <w:numId w:val="0"/>
        </w:numPr>
        <w:spacing w:before="60" w:after="240"/>
      </w:pPr>
      <w:r>
        <w:t xml:space="preserve">Darüber hinaus wurde die zur DBSV-Website gehörende Unterseite der KS aktualisiert. Unter </w:t>
      </w:r>
      <w:hyperlink r:id="rId26" w:history="1">
        <w:r w:rsidR="006C143A" w:rsidRPr="0006463E">
          <w:rPr>
            <w:rStyle w:val="Hyperlink"/>
          </w:rPr>
          <w:t>https://www.dbsv.org/leben-mit-sehbehinderung.html</w:t>
        </w:r>
      </w:hyperlink>
      <w:r w:rsidR="006C143A">
        <w:t xml:space="preserve"> </w:t>
      </w:r>
      <w:r>
        <w:t>werden die Arbeit der KS kurz dargestellt, die Ansprechpartner benannt sowie aktuelle Seminarangebote und bearbeitete Themen veröffentlicht. Unterlagen zu den veröffentlichten Themen sind bei der KS-Leitung erhältlich.</w:t>
      </w:r>
    </w:p>
    <w:p w:rsidR="00284EFA" w:rsidRPr="00284EFA" w:rsidRDefault="00284EFA" w:rsidP="008245BA">
      <w:pPr>
        <w:jc w:val="left"/>
      </w:pPr>
    </w:p>
    <w:p w:rsidR="002F14BE" w:rsidRPr="00373ECF" w:rsidRDefault="00033A5E" w:rsidP="008245BA">
      <w:pPr>
        <w:pStyle w:val="berschrift1"/>
        <w:jc w:val="left"/>
        <w:rPr>
          <w:rFonts w:eastAsia="Calibri"/>
        </w:rPr>
      </w:pPr>
      <w:bookmarkStart w:id="513" w:name="_Toc440534817"/>
      <w:bookmarkStart w:id="514" w:name="_Toc446593180"/>
      <w:bookmarkStart w:id="515" w:name="_Toc447186210"/>
      <w:bookmarkStart w:id="516" w:name="_Toc480989743"/>
      <w:bookmarkStart w:id="517" w:name="_Toc516139149"/>
      <w:bookmarkStart w:id="518" w:name="_Toc535923295"/>
      <w:bookmarkStart w:id="519" w:name="_Toc39054574"/>
      <w:r>
        <w:rPr>
          <w:rFonts w:eastAsia="Calibri"/>
        </w:rPr>
        <w:t>Diabet</w:t>
      </w:r>
      <w:bookmarkEnd w:id="513"/>
      <w:bookmarkEnd w:id="514"/>
      <w:r w:rsidR="00830232">
        <w:rPr>
          <w:rFonts w:eastAsia="Calibri"/>
        </w:rPr>
        <w:t>es</w:t>
      </w:r>
      <w:bookmarkEnd w:id="515"/>
      <w:r w:rsidR="00373ECF">
        <w:rPr>
          <w:rFonts w:eastAsia="Calibri"/>
        </w:rPr>
        <w:t xml:space="preserve"> und Auge</w:t>
      </w:r>
      <w:bookmarkEnd w:id="516"/>
      <w:bookmarkEnd w:id="517"/>
      <w:bookmarkEnd w:id="518"/>
      <w:bookmarkEnd w:id="519"/>
    </w:p>
    <w:p w:rsidR="00033A5E" w:rsidRDefault="0031074E" w:rsidP="008245BA">
      <w:pPr>
        <w:pStyle w:val="berschrift2"/>
        <w:rPr>
          <w:lang w:val="de-DE"/>
        </w:rPr>
      </w:pPr>
      <w:bookmarkStart w:id="520" w:name="_Toc446593181"/>
      <w:bookmarkStart w:id="521" w:name="_Toc447186211"/>
      <w:bookmarkStart w:id="522" w:name="_Toc480989744"/>
      <w:bookmarkStart w:id="523" w:name="_Toc516139150"/>
      <w:bookmarkStart w:id="524" w:name="_Toc535923296"/>
      <w:bookmarkStart w:id="525" w:name="_Toc39054575"/>
      <w:r>
        <w:t>Grundlegendes</w:t>
      </w:r>
      <w:bookmarkEnd w:id="520"/>
      <w:bookmarkEnd w:id="521"/>
      <w:bookmarkEnd w:id="522"/>
      <w:bookmarkEnd w:id="523"/>
      <w:bookmarkEnd w:id="524"/>
      <w:bookmarkEnd w:id="525"/>
    </w:p>
    <w:p w:rsidR="00633C63" w:rsidRDefault="00633C63" w:rsidP="008245BA">
      <w:pPr>
        <w:jc w:val="left"/>
        <w:rPr>
          <w:rFonts w:eastAsia="Calibri" w:cs="Times New Roman"/>
          <w:szCs w:val="21"/>
        </w:rPr>
      </w:pPr>
      <w:r>
        <w:rPr>
          <w:rFonts w:eastAsia="Calibri" w:cs="Times New Roman"/>
          <w:szCs w:val="21"/>
        </w:rPr>
        <w:t xml:space="preserve">Wesentliche Ziele in diesem Arbeitsfeld sind die Aufklärung und Unterstützung von </w:t>
      </w:r>
      <w:r w:rsidRPr="00CF5462">
        <w:rPr>
          <w:rFonts w:eastAsia="Calibri" w:cs="Times New Roman"/>
          <w:szCs w:val="21"/>
        </w:rPr>
        <w:t>Dia</w:t>
      </w:r>
      <w:r>
        <w:rPr>
          <w:rFonts w:eastAsia="Calibri" w:cs="Times New Roman"/>
          <w:szCs w:val="21"/>
        </w:rPr>
        <w:t>betespatientinnen und -patienten</w:t>
      </w:r>
      <w:r w:rsidRPr="00CF5462">
        <w:rPr>
          <w:rFonts w:eastAsia="Calibri" w:cs="Times New Roman"/>
          <w:szCs w:val="21"/>
        </w:rPr>
        <w:t xml:space="preserve">, </w:t>
      </w:r>
      <w:r>
        <w:rPr>
          <w:rFonts w:eastAsia="Calibri" w:cs="Times New Roman"/>
          <w:szCs w:val="21"/>
        </w:rPr>
        <w:t>die Sensibilisierung des medizinischen</w:t>
      </w:r>
      <w:r w:rsidRPr="00CF5462">
        <w:rPr>
          <w:rFonts w:eastAsia="Calibri" w:cs="Times New Roman"/>
          <w:szCs w:val="21"/>
        </w:rPr>
        <w:t xml:space="preserve"> Fachpersona</w:t>
      </w:r>
      <w:r>
        <w:rPr>
          <w:rFonts w:eastAsia="Calibri" w:cs="Times New Roman"/>
          <w:szCs w:val="21"/>
        </w:rPr>
        <w:t>ls</w:t>
      </w:r>
      <w:r w:rsidRPr="00CF5462">
        <w:rPr>
          <w:rFonts w:eastAsia="Calibri" w:cs="Times New Roman"/>
          <w:szCs w:val="21"/>
        </w:rPr>
        <w:t xml:space="preserve"> </w:t>
      </w:r>
      <w:r>
        <w:rPr>
          <w:rFonts w:eastAsia="Calibri" w:cs="Times New Roman"/>
          <w:szCs w:val="21"/>
        </w:rPr>
        <w:t xml:space="preserve">für die besonderen Belange sehbehinderter und blinder Menschen mit Diabetes und die </w:t>
      </w:r>
      <w:r w:rsidRPr="00CF5462">
        <w:rPr>
          <w:rFonts w:eastAsia="Calibri" w:cs="Times New Roman"/>
          <w:szCs w:val="21"/>
        </w:rPr>
        <w:t xml:space="preserve">Durchsetzung von Barrierefreiheit bei Medizinprodukten, Apps, etc. </w:t>
      </w:r>
    </w:p>
    <w:p w:rsidR="00633C63" w:rsidRDefault="00633C63" w:rsidP="008245BA">
      <w:pPr>
        <w:jc w:val="left"/>
      </w:pPr>
      <w:r>
        <w:t>Mit dem Ziel der Sensibilisierung zur Barrierefreiheit im digitalen Bereich und der Schaffung von entsprechenden Lösungen wurden zahlreiche Gespräche geführt, Interviews gegeben und Fachartikel verfasst.</w:t>
      </w:r>
    </w:p>
    <w:p w:rsidR="00633C63" w:rsidRPr="00CF5462" w:rsidRDefault="00633C63" w:rsidP="008245BA">
      <w:pPr>
        <w:jc w:val="left"/>
      </w:pPr>
      <w:r>
        <w:t>Mit der Deutschen Diabetes Föderation e. V. ist eine Zusammenarbeit angedacht.</w:t>
      </w:r>
    </w:p>
    <w:p w:rsidR="00574BC4" w:rsidRPr="00574BC4" w:rsidRDefault="00574BC4" w:rsidP="008245BA">
      <w:pPr>
        <w:jc w:val="left"/>
        <w:rPr>
          <w:lang w:eastAsia="x-none"/>
        </w:rPr>
      </w:pPr>
    </w:p>
    <w:p w:rsidR="00033A5E" w:rsidRDefault="007D0776" w:rsidP="008245BA">
      <w:pPr>
        <w:pStyle w:val="berschrift2"/>
        <w:rPr>
          <w:lang w:val="de-DE"/>
        </w:rPr>
      </w:pPr>
      <w:bookmarkStart w:id="526" w:name="_Toc39054576"/>
      <w:r>
        <w:rPr>
          <w:lang w:val="de-DE"/>
        </w:rPr>
        <w:t xml:space="preserve">Schulungsangebote </w:t>
      </w:r>
      <w:r w:rsidRPr="007D0776">
        <w:rPr>
          <w:lang w:val="de-DE"/>
        </w:rPr>
        <w:t>für Rehabilitationslehrkräfte und Diabetesberatende</w:t>
      </w:r>
      <w:bookmarkEnd w:id="526"/>
    </w:p>
    <w:p w:rsidR="007D0776" w:rsidRPr="00CF5462" w:rsidRDefault="007D0776" w:rsidP="008245BA">
      <w:pPr>
        <w:spacing w:after="120" w:line="23" w:lineRule="atLeast"/>
        <w:jc w:val="left"/>
        <w:rPr>
          <w:szCs w:val="23"/>
        </w:rPr>
      </w:pPr>
      <w:r w:rsidRPr="00CF5462">
        <w:rPr>
          <w:szCs w:val="23"/>
        </w:rPr>
        <w:t xml:space="preserve">Die Arbeitsgruppe (AG) Schulungsangebote für Reha-Lehrkräfte und Diabetesberatende wurde in 2019 wieder aktiviert und zum Teil neu besetzt. Für die Mitarbeit wurden gewonnen: Herr Meisen, Reha-Lehrer, Frau Berger und Frau Jansen, Diabetesberaterinnen, </w:t>
      </w:r>
      <w:r>
        <w:rPr>
          <w:szCs w:val="23"/>
        </w:rPr>
        <w:t>Herr</w:t>
      </w:r>
      <w:r w:rsidRPr="00CF5462">
        <w:rPr>
          <w:szCs w:val="23"/>
        </w:rPr>
        <w:t xml:space="preserve"> Haders, Betroffener. Die Arbeit wird von D</w:t>
      </w:r>
      <w:r w:rsidR="006042C0">
        <w:rPr>
          <w:szCs w:val="23"/>
        </w:rPr>
        <w:t>iana</w:t>
      </w:r>
      <w:r w:rsidRPr="00CF5462">
        <w:rPr>
          <w:szCs w:val="23"/>
        </w:rPr>
        <w:t xml:space="preserve"> Droßel und A</w:t>
      </w:r>
      <w:r w:rsidR="006042C0">
        <w:rPr>
          <w:szCs w:val="23"/>
        </w:rPr>
        <w:t>ngelika</w:t>
      </w:r>
      <w:r w:rsidRPr="00CF5462">
        <w:rPr>
          <w:szCs w:val="23"/>
        </w:rPr>
        <w:t xml:space="preserve"> Ostrowski koordiniert. Die Zusammenarbeit erfolgt per Telefonkonferenz</w:t>
      </w:r>
      <w:r>
        <w:rPr>
          <w:szCs w:val="23"/>
        </w:rPr>
        <w:t>en</w:t>
      </w:r>
      <w:r w:rsidRPr="00CF5462">
        <w:rPr>
          <w:szCs w:val="23"/>
        </w:rPr>
        <w:t xml:space="preserve"> und </w:t>
      </w:r>
      <w:r>
        <w:rPr>
          <w:szCs w:val="23"/>
        </w:rPr>
        <w:t xml:space="preserve">per </w:t>
      </w:r>
      <w:r w:rsidRPr="00CF5462">
        <w:rPr>
          <w:szCs w:val="23"/>
        </w:rPr>
        <w:t>Mail.</w:t>
      </w:r>
    </w:p>
    <w:p w:rsidR="007D0776" w:rsidRPr="00CF5462" w:rsidRDefault="007D0776" w:rsidP="008245BA">
      <w:pPr>
        <w:spacing w:after="120" w:line="23" w:lineRule="atLeast"/>
        <w:jc w:val="left"/>
        <w:rPr>
          <w:szCs w:val="23"/>
        </w:rPr>
      </w:pPr>
      <w:r w:rsidRPr="00CF5462">
        <w:rPr>
          <w:szCs w:val="23"/>
        </w:rPr>
        <w:t>Für beide Berufsgruppen wurden Schulungsinhalte erarbeitet, die für Reha-leh</w:t>
      </w:r>
      <w:r>
        <w:rPr>
          <w:szCs w:val="23"/>
        </w:rPr>
        <w:t>rkräfte sind in der AG und mit z</w:t>
      </w:r>
      <w:r w:rsidRPr="00CF5462">
        <w:rPr>
          <w:szCs w:val="23"/>
        </w:rPr>
        <w:t xml:space="preserve">uständigen </w:t>
      </w:r>
      <w:r>
        <w:rPr>
          <w:szCs w:val="23"/>
        </w:rPr>
        <w:t xml:space="preserve">Personen </w:t>
      </w:r>
      <w:r w:rsidRPr="00CF5462">
        <w:rPr>
          <w:szCs w:val="23"/>
        </w:rPr>
        <w:t xml:space="preserve">der Blista abgestimmt. </w:t>
      </w:r>
      <w:r>
        <w:rPr>
          <w:szCs w:val="23"/>
        </w:rPr>
        <w:t>Jetzt</w:t>
      </w:r>
      <w:r w:rsidRPr="00CF5462">
        <w:rPr>
          <w:szCs w:val="23"/>
        </w:rPr>
        <w:t xml:space="preserve"> müssen die Inhalte mit den entsprechenden </w:t>
      </w:r>
      <w:r>
        <w:rPr>
          <w:szCs w:val="23"/>
        </w:rPr>
        <w:t xml:space="preserve">Umsetzungsvorschlägen und </w:t>
      </w:r>
      <w:r w:rsidRPr="00CF5462">
        <w:rPr>
          <w:szCs w:val="23"/>
        </w:rPr>
        <w:t>Materialien hinterlegt werden.</w:t>
      </w:r>
    </w:p>
    <w:p w:rsidR="007D0776" w:rsidRPr="00CF5462" w:rsidRDefault="007D0776" w:rsidP="008245BA">
      <w:pPr>
        <w:spacing w:after="120" w:line="23" w:lineRule="atLeast"/>
        <w:jc w:val="left"/>
        <w:rPr>
          <w:szCs w:val="23"/>
        </w:rPr>
      </w:pPr>
      <w:r w:rsidRPr="00CF5462">
        <w:rPr>
          <w:szCs w:val="23"/>
        </w:rPr>
        <w:t xml:space="preserve">Am 26.03.2019 fand </w:t>
      </w:r>
      <w:r>
        <w:rPr>
          <w:szCs w:val="23"/>
        </w:rPr>
        <w:t>eine</w:t>
      </w:r>
      <w:r w:rsidRPr="00CF5462">
        <w:rPr>
          <w:szCs w:val="23"/>
        </w:rPr>
        <w:t xml:space="preserve"> Muster-Schulung mit Reha-Lehrern des BFW Düren und des BSV Nordrhein statt. Für 2021 ist eine Schulung im Rahmen der Reha-Lehrertagung in Tabarz vorgesehen.</w:t>
      </w:r>
    </w:p>
    <w:p w:rsidR="00685464" w:rsidRPr="000C0CB8" w:rsidRDefault="00685464" w:rsidP="008245BA">
      <w:pPr>
        <w:jc w:val="left"/>
        <w:rPr>
          <w:lang w:eastAsia="x-none"/>
        </w:rPr>
      </w:pPr>
    </w:p>
    <w:p w:rsidR="00685464" w:rsidRDefault="003F25A6" w:rsidP="008245BA">
      <w:pPr>
        <w:pStyle w:val="berschrift2"/>
        <w:rPr>
          <w:lang w:val="de-DE"/>
        </w:rPr>
      </w:pPr>
      <w:bookmarkStart w:id="527" w:name="_Toc39054577"/>
      <w:r>
        <w:lastRenderedPageBreak/>
        <w:t xml:space="preserve">Weitere </w:t>
      </w:r>
      <w:r w:rsidRPr="003F25A6">
        <w:t>ausgewählte Aktivitäten</w:t>
      </w:r>
      <w:bookmarkEnd w:id="527"/>
    </w:p>
    <w:p w:rsidR="00862562" w:rsidRDefault="006042C0" w:rsidP="008245BA">
      <w:pPr>
        <w:jc w:val="left"/>
      </w:pPr>
      <w:r>
        <w:t>Diana</w:t>
      </w:r>
      <w:r w:rsidR="00862562">
        <w:t xml:space="preserve"> Droßel nahm an der DiaTec (wissenschaftliche Fortbildungsveranstaltung), an den Tagungen der Deutschen Diabetes Gesellschaft (DDG) und vielen weiteren Veranstaltungen aktiv teil, zum Beispiel mit Vorträgen.</w:t>
      </w:r>
    </w:p>
    <w:p w:rsidR="00862562" w:rsidRDefault="00862562" w:rsidP="008245BA">
      <w:pPr>
        <w:jc w:val="left"/>
      </w:pPr>
      <w:r>
        <w:t>Die gemeinnützige Organisation diabetesDE – Deutsche Diabetes-Hilfe hat 2019 zusammen mit der Arbeitsgruppe (AG) Digitale Allianz Typ 2 eine Umfrage für Menschen mit Diabetes Typ 2 gestartet, um die Bedürfnisse dieser Personengruppe besser verstehen und die Arbeit der AG dahingehend ausrichten zu können. Informationen aus der Umfrage sollten helfen, Lücken zu schließen. Deshalb wurde diese Umfrage vom DBSV unterstützt</w:t>
      </w:r>
    </w:p>
    <w:p w:rsidR="00862562" w:rsidRDefault="00862562" w:rsidP="008245BA">
      <w:pPr>
        <w:jc w:val="left"/>
      </w:pPr>
      <w:r>
        <w:t xml:space="preserve">2019 würdigte die Deutsche Diabetes Gesellschaft das besondere Engagement </w:t>
      </w:r>
      <w:r w:rsidR="006042C0">
        <w:t xml:space="preserve">von Diana Droßel </w:t>
      </w:r>
      <w:r>
        <w:t>für die Anliegen von Patientinnen und Patienten mit der Gerhardt-Katsch-Medaille.</w:t>
      </w:r>
    </w:p>
    <w:p w:rsidR="00862562" w:rsidRPr="00862562" w:rsidRDefault="00862562" w:rsidP="008245BA">
      <w:pPr>
        <w:jc w:val="left"/>
        <w:rPr>
          <w:lang w:eastAsia="x-none"/>
        </w:rPr>
      </w:pPr>
    </w:p>
    <w:p w:rsidR="002F14BE" w:rsidRPr="00230B70" w:rsidRDefault="00033A5E" w:rsidP="008245BA">
      <w:pPr>
        <w:pStyle w:val="berschrift1"/>
        <w:jc w:val="left"/>
        <w:rPr>
          <w:rFonts w:eastAsia="Calibri"/>
          <w:lang w:val="de-DE"/>
        </w:rPr>
      </w:pPr>
      <w:bookmarkStart w:id="528" w:name="_Toc440534822"/>
      <w:bookmarkStart w:id="529" w:name="_Toc446593186"/>
      <w:bookmarkStart w:id="530" w:name="_Toc447186216"/>
      <w:bookmarkStart w:id="531" w:name="_Toc480989750"/>
      <w:bookmarkStart w:id="532" w:name="_Toc516139153"/>
      <w:bookmarkStart w:id="533" w:name="_Toc535923299"/>
      <w:bookmarkStart w:id="534" w:name="_Toc39054578"/>
      <w:r>
        <w:rPr>
          <w:rFonts w:eastAsia="Calibri"/>
        </w:rPr>
        <w:t>Verbandskommunikation</w:t>
      </w:r>
      <w:bookmarkEnd w:id="528"/>
      <w:bookmarkEnd w:id="529"/>
      <w:bookmarkEnd w:id="530"/>
      <w:bookmarkEnd w:id="531"/>
      <w:bookmarkEnd w:id="532"/>
      <w:bookmarkEnd w:id="533"/>
      <w:bookmarkEnd w:id="534"/>
    </w:p>
    <w:p w:rsidR="00033A5E" w:rsidRDefault="00D52D44" w:rsidP="008245BA">
      <w:pPr>
        <w:pStyle w:val="berschrift2"/>
        <w:rPr>
          <w:lang w:val="de-DE"/>
        </w:rPr>
      </w:pPr>
      <w:bookmarkStart w:id="535" w:name="_Toc446593187"/>
      <w:bookmarkStart w:id="536" w:name="_Toc447186217"/>
      <w:bookmarkStart w:id="537" w:name="_Toc480989751"/>
      <w:bookmarkStart w:id="538" w:name="_Toc516139154"/>
      <w:bookmarkStart w:id="539" w:name="_Toc535923300"/>
      <w:bookmarkStart w:id="540" w:name="_Toc39054579"/>
      <w:r>
        <w:t>Pressearbeit</w:t>
      </w:r>
      <w:bookmarkEnd w:id="535"/>
      <w:bookmarkEnd w:id="536"/>
      <w:bookmarkEnd w:id="537"/>
      <w:bookmarkEnd w:id="538"/>
      <w:bookmarkEnd w:id="539"/>
      <w:bookmarkEnd w:id="540"/>
    </w:p>
    <w:p w:rsidR="00CB3B8C" w:rsidRPr="008E31C4" w:rsidRDefault="00CB3B8C" w:rsidP="008245BA">
      <w:pPr>
        <w:jc w:val="left"/>
      </w:pPr>
      <w:r w:rsidRPr="008E31C4">
        <w:t>Das Thema mit den meisten DBSV-Nennungen im Berichtsjahr war die Elektromobilität. Neben der DBSV-Kampagne zu den Gefahren, die mit lautlosen Elektrofahrzeugen verbunden sind (siehe 1</w:t>
      </w:r>
      <w:r w:rsidR="0009093A">
        <w:t>5</w:t>
      </w:r>
      <w:r w:rsidRPr="008E31C4">
        <w:t>.9), sorgte die Aufregung über E-Scooter immer wieder für Berichte mit Zitaten von DBSV-Expertinnen und Experten. Eine dpa-Meldung vom 3. August wurde von mehr als 400 Internetseiten aufgegriffen – ein neuer Rekord für dpa-Meldungen mit DBSV-Erwähnung.</w:t>
      </w:r>
    </w:p>
    <w:p w:rsidR="00CB3B8C" w:rsidRPr="008E31C4" w:rsidRDefault="00CB3B8C" w:rsidP="008245BA">
      <w:pPr>
        <w:jc w:val="left"/>
      </w:pPr>
      <w:r w:rsidRPr="008E31C4">
        <w:t>Auf Platz 2 bei der Resonanz landete die „Woche des Sehens“ mit dem „Tag des weißen Stockes“ (siehe dazu Punkt 1</w:t>
      </w:r>
      <w:r w:rsidR="0009093A">
        <w:t>5</w:t>
      </w:r>
      <w:r w:rsidRPr="008E31C4">
        <w:t>.3).</w:t>
      </w:r>
    </w:p>
    <w:p w:rsidR="00CB3B8C" w:rsidRPr="008E31C4" w:rsidRDefault="00CB3B8C" w:rsidP="008245BA">
      <w:pPr>
        <w:jc w:val="left"/>
      </w:pPr>
      <w:r w:rsidRPr="008E31C4">
        <w:t>Drittplatzierter ist der Sehbehindertentag 2019 zum Thema „</w:t>
      </w:r>
      <w:r>
        <w:t xml:space="preserve">Licht </w:t>
      </w:r>
      <w:r w:rsidRPr="008E31C4">
        <w:t>und Beleuchtung“ (siehe dazu Punkt 1</w:t>
      </w:r>
      <w:r w:rsidR="0009093A">
        <w:t>5</w:t>
      </w:r>
      <w:r w:rsidRPr="008E31C4">
        <w:t>.2). Leider kann die Breitenwirkung des Aktionstages in der Tagespresse nicht in vollem Umfang dargestellt werden, weil nur Berichte mit DBSV-Erwähnung erfasst werden.</w:t>
      </w:r>
    </w:p>
    <w:p w:rsidR="00CB3B8C" w:rsidRPr="008E31C4" w:rsidRDefault="00CB3B8C" w:rsidP="008245BA">
      <w:pPr>
        <w:jc w:val="left"/>
      </w:pPr>
      <w:r w:rsidRPr="008E31C4">
        <w:t>Für ein großes Medienecho sorgte erneut die Verleihung des Deutschen Hörfilmpreises, unter anderem mit großen Berichten in BUNTE und GALA.</w:t>
      </w:r>
    </w:p>
    <w:p w:rsidR="00CB3B8C" w:rsidRPr="008E31C4" w:rsidRDefault="00CB3B8C" w:rsidP="008245BA">
      <w:pPr>
        <w:pStyle w:val="Textkrper"/>
        <w:jc w:val="left"/>
      </w:pPr>
      <w:r w:rsidRPr="008E31C4">
        <w:t>Besonders hervorzuheben ist die Resonanz auf das Louis Braille Festival. Aus Sicht der Pressearbeit war die Ausgabe 2019 mit Abstand die bisher erfolgreichste. So gab es sieben TV-Berichte und eine umfangreiche Resonanz in Social Media und Print, hier vor allem durch dpa-Meldungen. Zudem wurde auf mehr als 70 Internetseiten berichtet, darunter reichweitenstarke Portale wie T-Online.de, Focus Online, Die Welt und Sueddeutsche.de.</w:t>
      </w:r>
    </w:p>
    <w:p w:rsidR="00CB3B8C" w:rsidRPr="008E31C4" w:rsidRDefault="00CB3B8C" w:rsidP="008245BA">
      <w:pPr>
        <w:jc w:val="left"/>
      </w:pPr>
      <w:r w:rsidRPr="008E31C4">
        <w:t>Weitere Themen, die zu zahlreichen DBSV-Erwähnungen führten:</w:t>
      </w:r>
    </w:p>
    <w:p w:rsidR="00CB3B8C" w:rsidRPr="008E31C4" w:rsidRDefault="00CB3B8C" w:rsidP="008245BA">
      <w:pPr>
        <w:pStyle w:val="Listenabsatz"/>
        <w:numPr>
          <w:ilvl w:val="0"/>
          <w:numId w:val="8"/>
        </w:numPr>
        <w:spacing w:before="0" w:after="200" w:line="276" w:lineRule="auto"/>
        <w:jc w:val="left"/>
      </w:pPr>
      <w:r w:rsidRPr="008E31C4">
        <w:t>Apps für sehbehinderte Menschen</w:t>
      </w:r>
    </w:p>
    <w:p w:rsidR="00CB3B8C" w:rsidRPr="008E31C4" w:rsidRDefault="00CB3B8C" w:rsidP="008245BA">
      <w:pPr>
        <w:pStyle w:val="Listenabsatz"/>
        <w:numPr>
          <w:ilvl w:val="0"/>
          <w:numId w:val="8"/>
        </w:numPr>
        <w:spacing w:before="0" w:after="200" w:line="276" w:lineRule="auto"/>
        <w:jc w:val="left"/>
      </w:pPr>
      <w:r w:rsidRPr="008E31C4">
        <w:t>Barrierefreiheit touristischer Angebote (Reisen mit Behinderung)</w:t>
      </w:r>
    </w:p>
    <w:p w:rsidR="00CB3B8C" w:rsidRPr="008E31C4" w:rsidRDefault="00CB3B8C" w:rsidP="008245BA">
      <w:pPr>
        <w:pStyle w:val="Listenabsatz"/>
        <w:numPr>
          <w:ilvl w:val="0"/>
          <w:numId w:val="8"/>
        </w:numPr>
        <w:spacing w:before="0" w:after="200" w:line="276" w:lineRule="auto"/>
        <w:jc w:val="left"/>
      </w:pPr>
      <w:r w:rsidRPr="008E31C4">
        <w:t>Mobilitätsservice der Deutschen Bahn</w:t>
      </w:r>
    </w:p>
    <w:p w:rsidR="00153F6F" w:rsidRPr="00153F6F" w:rsidRDefault="00153F6F" w:rsidP="008245BA">
      <w:pPr>
        <w:jc w:val="left"/>
        <w:rPr>
          <w:lang w:eastAsia="x-none"/>
        </w:rPr>
      </w:pPr>
    </w:p>
    <w:p w:rsidR="002F14BE" w:rsidRDefault="00D52D44" w:rsidP="008245BA">
      <w:pPr>
        <w:pStyle w:val="berschrift2"/>
        <w:rPr>
          <w:lang w:val="de-DE"/>
        </w:rPr>
      </w:pPr>
      <w:bookmarkStart w:id="541" w:name="_Toc446593188"/>
      <w:bookmarkStart w:id="542" w:name="_Toc447186218"/>
      <w:bookmarkStart w:id="543" w:name="_Toc480989752"/>
      <w:bookmarkStart w:id="544" w:name="_Toc516139155"/>
      <w:bookmarkStart w:id="545" w:name="_Toc535923301"/>
      <w:bookmarkStart w:id="546" w:name="_Toc39054580"/>
      <w:r>
        <w:lastRenderedPageBreak/>
        <w:t>Sehbehindertentag</w:t>
      </w:r>
      <w:bookmarkEnd w:id="541"/>
      <w:bookmarkEnd w:id="542"/>
      <w:bookmarkEnd w:id="543"/>
      <w:bookmarkEnd w:id="544"/>
      <w:bookmarkEnd w:id="545"/>
      <w:bookmarkEnd w:id="546"/>
    </w:p>
    <w:p w:rsidR="00CB3B8C" w:rsidRPr="008E31C4" w:rsidRDefault="00CB3B8C" w:rsidP="008245BA">
      <w:pPr>
        <w:jc w:val="left"/>
        <w:rPr>
          <w:szCs w:val="23"/>
        </w:rPr>
      </w:pPr>
      <w:r w:rsidRPr="008E31C4">
        <w:rPr>
          <w:szCs w:val="23"/>
        </w:rPr>
        <w:t>Der Sehbehindertentag 2019 hatte als Thema „Licht und Beleuchtung“. Kooperationspartner war die Wissenschaftliche Vereinigung für Augenoptik und Optometrie (WVAO), Förderer war die BARMER.</w:t>
      </w:r>
    </w:p>
    <w:p w:rsidR="00CB3B8C" w:rsidRPr="008E31C4" w:rsidRDefault="00CB3B8C" w:rsidP="008245BA">
      <w:pPr>
        <w:jc w:val="left"/>
        <w:rPr>
          <w:szCs w:val="23"/>
        </w:rPr>
      </w:pPr>
      <w:r w:rsidRPr="008E31C4">
        <w:rPr>
          <w:szCs w:val="23"/>
        </w:rPr>
        <w:t>Bundesweit fanden 33 Veranstaltungen rund um Licht und Beleuchtung statt. Die regionalen Untergliederungen wurden seitens der Geschäftsstelle mit einem Mustervortrag, Pressebildern sowie einem Handzettel und einer Musterpressemitteilung unterstützt. Skript und Präsentation zum Vortrag wurden vom Gemeinsamen Fachausschuss für die Belange Sehbehinderter (FBS) erstellt. Parallel entstand das Faltblatt „Licht und Beleuchtung“, das den Besuchern der Veranstaltungen überreicht wurde. Das Faltblatt stieß auf positive Resonanz und wird deshalb dauerhaft in das Broschürenangebot des DBSV übernommen.</w:t>
      </w:r>
    </w:p>
    <w:p w:rsidR="00CB3B8C" w:rsidRPr="008E31C4" w:rsidRDefault="00CB3B8C" w:rsidP="008245BA">
      <w:pPr>
        <w:jc w:val="left"/>
        <w:rPr>
          <w:szCs w:val="23"/>
        </w:rPr>
      </w:pPr>
      <w:r w:rsidRPr="008E31C4">
        <w:rPr>
          <w:szCs w:val="23"/>
        </w:rPr>
        <w:t>Die Medienresonanz auf die Aktion war sehr erfreulich. Die dpa-Meldung „Gute Raumbeleuchtung für mehr Selbstständigkeit“ wurde von zahlreichen Printmedien sowie von 70 Internetseiten aufgegriffen, darunter sehr reichweitenstarke Portale wie sueddeutsche.de. Hervorzuheben sind auch die Sonderseiten in den Zeitungen der Funke Mediengruppe (unter anderem WAZ – Westdeutsche Allgemeine). Das MDR-Fernsehen berichtete in seinem Regionalmagazin „Sachsen-Anhalt heute“ aus dem Berufsförderungswerk Halle.</w:t>
      </w:r>
    </w:p>
    <w:p w:rsidR="00CB3B8C" w:rsidRPr="008E31C4" w:rsidRDefault="00CB3B8C" w:rsidP="008245BA">
      <w:pPr>
        <w:jc w:val="left"/>
        <w:rPr>
          <w:szCs w:val="23"/>
        </w:rPr>
      </w:pPr>
      <w:r w:rsidRPr="008E31C4">
        <w:rPr>
          <w:szCs w:val="23"/>
        </w:rPr>
        <w:t>Am Sehbehindertentag fanden darüber hinaus zahlreiche weitere Veranstaltungen statt – von einem „Fest der Begegnung“ über diverse Hilfsmittelausstellungen bis zur Livestream-Präsentation eines neuen Fernsehgerätes mit barrierefreien Ausstattungsmerkmalen. Der 6. Juni wurde zudem von zahlreichen Absendern genutzt, um Meldungen rund um Blindheit und Sehbehinderung zu platzieren. Auf Twitter und Facebook war der Hashtag #Sehbehindertentag sehr erfolgreich und wurde unter anderem genutzt von SoVD, VdK und Aktion Mensch, vom BMAS und der ZEIT.</w:t>
      </w:r>
    </w:p>
    <w:p w:rsidR="00685464" w:rsidRPr="00980202" w:rsidRDefault="00685464" w:rsidP="008245BA">
      <w:pPr>
        <w:jc w:val="left"/>
        <w:rPr>
          <w:lang w:eastAsia="x-none"/>
        </w:rPr>
      </w:pPr>
    </w:p>
    <w:p w:rsidR="00685464" w:rsidRDefault="00D52D44" w:rsidP="008245BA">
      <w:pPr>
        <w:pStyle w:val="berschrift2"/>
        <w:rPr>
          <w:lang w:val="de-DE"/>
        </w:rPr>
      </w:pPr>
      <w:bookmarkStart w:id="547" w:name="_Toc446593189"/>
      <w:bookmarkStart w:id="548" w:name="_Toc447186219"/>
      <w:bookmarkStart w:id="549" w:name="_Toc480989753"/>
      <w:bookmarkStart w:id="550" w:name="_Toc516139156"/>
      <w:bookmarkStart w:id="551" w:name="_Toc535923302"/>
      <w:bookmarkStart w:id="552" w:name="_Toc39054581"/>
      <w:r>
        <w:t>Tag des weißen Stockes/Woche des Sehens</w:t>
      </w:r>
      <w:bookmarkStart w:id="553" w:name="_Toc440534825"/>
      <w:bookmarkStart w:id="554" w:name="_Toc262808621"/>
      <w:bookmarkEnd w:id="547"/>
      <w:bookmarkEnd w:id="548"/>
      <w:bookmarkEnd w:id="549"/>
      <w:bookmarkEnd w:id="550"/>
      <w:bookmarkEnd w:id="551"/>
      <w:bookmarkEnd w:id="552"/>
    </w:p>
    <w:p w:rsidR="00CB3B8C" w:rsidRPr="008E31C4" w:rsidRDefault="00CB3B8C" w:rsidP="008245BA">
      <w:pPr>
        <w:jc w:val="left"/>
      </w:pPr>
      <w:r w:rsidRPr="008E31C4">
        <w:t>Bereits seit dem Jahr 2002 macht die Woche des Sehens als bundesweite Aufklärungskampagne jährlich im Oktober auf die Bedeutung eines guten Sehvermögens, die Ursachen vermeidbarer Blindheit sowie auf die Situation blinder und sehbehinderter Menschen in Deutschland und in den ärmsten Ländern der Welt aufmerksam. Abschluss der Kampagne ist mit dem „Tag des weißen Stockes“ der internationale Aktionstag der blinden Menschen.</w:t>
      </w:r>
    </w:p>
    <w:p w:rsidR="00CB3B8C" w:rsidRPr="008E31C4" w:rsidRDefault="00CB3B8C" w:rsidP="008245BA">
      <w:pPr>
        <w:jc w:val="left"/>
      </w:pPr>
      <w:r w:rsidRPr="008E31C4">
        <w:t xml:space="preserve">Bundesweit fanden ca. 700 Veranstaltungen wie Workshops, Fachvorträge, Schulaktionen, Gottesdienste im Dunkeln usw. statt. 31 davon wurden mit finanzieller Förderung unterstützt. </w:t>
      </w:r>
    </w:p>
    <w:p w:rsidR="00CB3B8C" w:rsidRPr="008E31C4" w:rsidRDefault="00CB3B8C" w:rsidP="008245BA">
      <w:pPr>
        <w:jc w:val="left"/>
      </w:pPr>
      <w:r w:rsidRPr="008E31C4">
        <w:t xml:space="preserve">Als zentrale Maßnahme 2019 wurde der Informationsfilm „Chancen sehen – Risiken erkennen“ produziert. </w:t>
      </w:r>
      <w:r>
        <w:t xml:space="preserve">Anhand von drei Beispielen werden aus unterschiedlichsten Blickwinkeln Chancen und Herausforderungen von Innovationen rund um die Themen Auge, Blindheit und Sehbehinderung beleuchtet. Zusätzlich werden die drei Beispiele in kurzen Einzelfilmen angeboten. Die Selbsthilfeorganisationen unter den Partnern der Woche des Sehens wählten als ihr Beispiel das Thema </w:t>
      </w:r>
      <w:r w:rsidRPr="00FB1385">
        <w:t>„Blinde und sehbehinderte Menschen in einer digitalisierten Welt“</w:t>
      </w:r>
      <w:r>
        <w:t xml:space="preserve">. Alle Filme stehen auch als Hörfilmfassung zur Verfügung und es können Untertitel zugeschaltet werden. </w:t>
      </w:r>
    </w:p>
    <w:p w:rsidR="00CB3B8C" w:rsidRPr="008E31C4" w:rsidRDefault="00CB3B8C" w:rsidP="008245BA">
      <w:pPr>
        <w:jc w:val="left"/>
      </w:pPr>
      <w:r w:rsidRPr="008E31C4">
        <w:lastRenderedPageBreak/>
        <w:t xml:space="preserve">Die Pressearbeit </w:t>
      </w:r>
      <w:r>
        <w:t xml:space="preserve">der Aktionswoche </w:t>
      </w:r>
      <w:r w:rsidRPr="008E31C4">
        <w:t>wurde gemeinsam vom DBSV-Pressesprecher und eine</w:t>
      </w:r>
      <w:r>
        <w:t>r</w:t>
      </w:r>
      <w:r w:rsidRPr="008E31C4">
        <w:t xml:space="preserve"> der Koordinator</w:t>
      </w:r>
      <w:r>
        <w:t>inn</w:t>
      </w:r>
      <w:r w:rsidRPr="008E31C4">
        <w:t xml:space="preserve">en der Woche des Sehens verantwortet, unterstützt durch jeweils eine Mitarbeiterin des Berufsverbandes der Augenärzte und der Christoffel-Blindenmission. </w:t>
      </w:r>
    </w:p>
    <w:p w:rsidR="00CB3B8C" w:rsidRPr="008E31C4" w:rsidRDefault="00CB3B8C" w:rsidP="008245BA">
      <w:pPr>
        <w:jc w:val="left"/>
      </w:pPr>
      <w:r w:rsidRPr="008E31C4">
        <w:t xml:space="preserve">Im Berichtsjahr wurden 1.040 Print-Meldungen und 34 TV-Beiträge mit Erwähnung der Woche des Sehens erzielt. Zu den </w:t>
      </w:r>
      <w:r>
        <w:t>berichtenden TV-</w:t>
      </w:r>
      <w:r w:rsidRPr="008E31C4">
        <w:t>Sendern zähl</w:t>
      </w:r>
      <w:r>
        <w:t>t</w:t>
      </w:r>
      <w:r w:rsidRPr="008E31C4">
        <w:t xml:space="preserve">en NDR, RTL, 3sat, ARD, RNF, RBB, SWR, MDR und der BR. Im Bereich Hörfunk erreichte die Aktionswoche fast neun Millionen Hörer und eine Rekordzahl an Beiträgen. Auch mit ihren eigenen digitalen Kanälen – Internetseite, Facebook-Auftritt und YouTube-Kanal </w:t>
      </w:r>
      <w:r>
        <w:t>– w</w:t>
      </w:r>
      <w:r w:rsidRPr="008E31C4">
        <w:t>ar die Kampagne wieder sehr erfolgreich.</w:t>
      </w:r>
    </w:p>
    <w:p w:rsidR="00CB3B8C" w:rsidRPr="008E31C4" w:rsidRDefault="00CB3B8C" w:rsidP="008245BA">
      <w:pPr>
        <w:jc w:val="left"/>
      </w:pPr>
      <w:r w:rsidRPr="008E31C4">
        <w:t>Eine beim DBSV angesiedelte Koordinatorin war unter anderem für folgende Aufgabenbereiche verantwortlich:</w:t>
      </w:r>
    </w:p>
    <w:p w:rsidR="00CB3B8C" w:rsidRPr="008E31C4" w:rsidRDefault="00CB3B8C" w:rsidP="008245BA">
      <w:pPr>
        <w:jc w:val="left"/>
      </w:pPr>
      <w:r w:rsidRPr="008E31C4">
        <w:t>•</w:t>
      </w:r>
      <w:r w:rsidRPr="008E31C4">
        <w:tab/>
        <w:t>Koordination der Erstellung und des Versandes von Informationsmaterialien</w:t>
      </w:r>
    </w:p>
    <w:p w:rsidR="00CB3B8C" w:rsidRPr="008E31C4" w:rsidRDefault="00CB3B8C" w:rsidP="008245BA">
      <w:pPr>
        <w:jc w:val="left"/>
      </w:pPr>
      <w:r w:rsidRPr="008E31C4">
        <w:t>•</w:t>
      </w:r>
      <w:r w:rsidRPr="008E31C4">
        <w:tab/>
        <w:t>Laufende Information der Organisationen</w:t>
      </w:r>
      <w:r>
        <w:t xml:space="preserve"> im Blinden- und Sehbehinderten</w:t>
      </w:r>
      <w:r>
        <w:tab/>
      </w:r>
      <w:r w:rsidRPr="008E31C4">
        <w:t>wesen über die Aktionswoche (durch Rundschreiben, am Telefon, mit Bei</w:t>
      </w:r>
      <w:r>
        <w:tab/>
      </w:r>
      <w:r w:rsidRPr="008E31C4">
        <w:t>trägen in Newslettern und Zeitschriften)</w:t>
      </w:r>
    </w:p>
    <w:p w:rsidR="00CB3B8C" w:rsidRPr="008E31C4" w:rsidRDefault="00CB3B8C" w:rsidP="008245BA">
      <w:pPr>
        <w:jc w:val="left"/>
      </w:pPr>
      <w:r w:rsidRPr="008E31C4">
        <w:t>•</w:t>
      </w:r>
      <w:r w:rsidRPr="008E31C4">
        <w:tab/>
        <w:t xml:space="preserve">Betreuung der Koordinationsgruppe und inhaltliche Mitarbeit </w:t>
      </w:r>
    </w:p>
    <w:p w:rsidR="00CB3B8C" w:rsidRPr="008E31C4" w:rsidRDefault="00CB3B8C" w:rsidP="008245BA">
      <w:pPr>
        <w:jc w:val="left"/>
      </w:pPr>
      <w:r w:rsidRPr="008E31C4">
        <w:t>•</w:t>
      </w:r>
      <w:r w:rsidRPr="008E31C4">
        <w:tab/>
        <w:t xml:space="preserve">Mitwirkung bei der Pflege des Internetauftritts </w:t>
      </w:r>
    </w:p>
    <w:p w:rsidR="00CB3B8C" w:rsidRPr="008E31C4" w:rsidRDefault="00CB3B8C" w:rsidP="008245BA">
      <w:pPr>
        <w:jc w:val="left"/>
      </w:pPr>
      <w:r w:rsidRPr="008E31C4">
        <w:t>•</w:t>
      </w:r>
      <w:r w:rsidRPr="008E31C4">
        <w:tab/>
        <w:t xml:space="preserve">Mitwirkung bei der Konzipierung, Vorbereitung, Durchführung und </w:t>
      </w:r>
      <w:r>
        <w:br/>
      </w:r>
      <w:r>
        <w:tab/>
      </w:r>
      <w:r w:rsidRPr="008E31C4">
        <w:t>Nachbereitung regionaler Aktionen</w:t>
      </w:r>
    </w:p>
    <w:p w:rsidR="00CB3B8C" w:rsidRPr="008E31C4" w:rsidRDefault="00CB3B8C" w:rsidP="008245BA">
      <w:pPr>
        <w:jc w:val="left"/>
      </w:pPr>
      <w:r w:rsidRPr="008E31C4">
        <w:t>•</w:t>
      </w:r>
      <w:r w:rsidRPr="008E31C4">
        <w:tab/>
        <w:t>Vermittlung von Kooperationspartnern für regionale Veranstalter</w:t>
      </w:r>
    </w:p>
    <w:p w:rsidR="00CB3B8C" w:rsidRPr="008E31C4" w:rsidRDefault="00CB3B8C" w:rsidP="008245BA">
      <w:pPr>
        <w:jc w:val="left"/>
      </w:pPr>
      <w:r w:rsidRPr="008E31C4">
        <w:t>•</w:t>
      </w:r>
      <w:r w:rsidRPr="008E31C4">
        <w:tab/>
        <w:t>Beantworten von Fragen von Veranstaltern und Bürgern (auf dem Schrift</w:t>
      </w:r>
      <w:r>
        <w:tab/>
      </w:r>
      <w:r w:rsidRPr="008E31C4">
        <w:t>weg, am Telefon, per E-Mail)</w:t>
      </w:r>
    </w:p>
    <w:p w:rsidR="00CB3B8C" w:rsidRPr="008E31C4" w:rsidRDefault="00CB3B8C" w:rsidP="008245BA">
      <w:pPr>
        <w:jc w:val="left"/>
      </w:pPr>
      <w:r w:rsidRPr="008E31C4">
        <w:t>•</w:t>
      </w:r>
      <w:r w:rsidRPr="008E31C4">
        <w:tab/>
        <w:t xml:space="preserve">Bearbeitung von Förderanfragen, Abrechnungen und </w:t>
      </w:r>
      <w:r>
        <w:br/>
      </w:r>
      <w:r>
        <w:tab/>
      </w:r>
      <w:r w:rsidRPr="008E31C4">
        <w:t>Verwendungsnachwei</w:t>
      </w:r>
      <w:r>
        <w:t>sen</w:t>
      </w:r>
    </w:p>
    <w:p w:rsidR="00CB3B8C" w:rsidRPr="008E31C4" w:rsidRDefault="00CB3B8C" w:rsidP="008245BA">
      <w:pPr>
        <w:jc w:val="left"/>
      </w:pPr>
      <w:r w:rsidRPr="008E31C4">
        <w:t>•</w:t>
      </w:r>
      <w:r w:rsidRPr="008E31C4">
        <w:tab/>
        <w:t>Auswertung der Kampagne</w:t>
      </w:r>
    </w:p>
    <w:p w:rsidR="00CB3B8C" w:rsidRPr="00CB3B8C" w:rsidRDefault="00CB3B8C" w:rsidP="008245BA">
      <w:pPr>
        <w:jc w:val="left"/>
        <w:rPr>
          <w:lang w:eastAsia="x-none"/>
        </w:rPr>
      </w:pPr>
    </w:p>
    <w:p w:rsidR="00033A5E" w:rsidRDefault="00033A5E" w:rsidP="008245BA">
      <w:pPr>
        <w:pStyle w:val="berschrift2"/>
        <w:rPr>
          <w:lang w:val="de-DE"/>
        </w:rPr>
      </w:pPr>
      <w:bookmarkStart w:id="555" w:name="_Toc446593190"/>
      <w:bookmarkStart w:id="556" w:name="_Toc447186220"/>
      <w:bookmarkStart w:id="557" w:name="_Toc480989754"/>
      <w:bookmarkStart w:id="558" w:name="_Toc516139157"/>
      <w:bookmarkStart w:id="559" w:name="_Toc535923303"/>
      <w:bookmarkStart w:id="560" w:name="_Toc39054582"/>
      <w:r>
        <w:t>Publikationen und Aktionsmittel</w:t>
      </w:r>
      <w:bookmarkEnd w:id="553"/>
      <w:bookmarkEnd w:id="554"/>
      <w:bookmarkEnd w:id="555"/>
      <w:bookmarkEnd w:id="556"/>
      <w:bookmarkEnd w:id="557"/>
      <w:bookmarkEnd w:id="558"/>
      <w:bookmarkEnd w:id="559"/>
      <w:bookmarkEnd w:id="560"/>
    </w:p>
    <w:p w:rsidR="00D85F36" w:rsidRPr="009C6435" w:rsidRDefault="00D85F36" w:rsidP="008245BA">
      <w:pPr>
        <w:jc w:val="left"/>
        <w:rPr>
          <w:szCs w:val="23"/>
        </w:rPr>
      </w:pPr>
      <w:r w:rsidRPr="009C6435">
        <w:rPr>
          <w:szCs w:val="23"/>
        </w:rPr>
        <w:t>Folgende Publikation</w:t>
      </w:r>
      <w:r>
        <w:rPr>
          <w:szCs w:val="23"/>
        </w:rPr>
        <w:t>en und Aktionsmittel wurden 2019 nachproduziert und entsprechend</w:t>
      </w:r>
      <w:r w:rsidRPr="009C6435">
        <w:rPr>
          <w:szCs w:val="23"/>
        </w:rPr>
        <w:t xml:space="preserve"> vorher inhaltlich und gestalterisch überarbeitet:</w:t>
      </w:r>
    </w:p>
    <w:p w:rsidR="00D85F36" w:rsidRPr="009C6435" w:rsidRDefault="00D85F36" w:rsidP="008245BA">
      <w:pPr>
        <w:jc w:val="left"/>
        <w:rPr>
          <w:szCs w:val="23"/>
        </w:rPr>
      </w:pPr>
    </w:p>
    <w:p w:rsidR="00D85F36" w:rsidRPr="009C6435" w:rsidRDefault="00D85F36" w:rsidP="008245BA">
      <w:pPr>
        <w:numPr>
          <w:ilvl w:val="0"/>
          <w:numId w:val="2"/>
        </w:numPr>
        <w:jc w:val="left"/>
        <w:rPr>
          <w:szCs w:val="23"/>
        </w:rPr>
      </w:pPr>
      <w:r>
        <w:rPr>
          <w:szCs w:val="23"/>
        </w:rPr>
        <w:t xml:space="preserve">Broschüre „Ein Tag mit Herrn Weißstock“ – Nachdruck  </w:t>
      </w:r>
      <w:r w:rsidRPr="009C6435">
        <w:rPr>
          <w:szCs w:val="23"/>
        </w:rPr>
        <w:t xml:space="preserve"> </w:t>
      </w:r>
    </w:p>
    <w:p w:rsidR="00D85F36" w:rsidRDefault="00D85F36" w:rsidP="008245BA">
      <w:pPr>
        <w:numPr>
          <w:ilvl w:val="0"/>
          <w:numId w:val="2"/>
        </w:numPr>
        <w:jc w:val="left"/>
        <w:rPr>
          <w:szCs w:val="23"/>
        </w:rPr>
      </w:pPr>
      <w:r>
        <w:rPr>
          <w:szCs w:val="23"/>
        </w:rPr>
        <w:t xml:space="preserve">Broschüre „Leserlich“ – aktualisierter Nachdruck </w:t>
      </w:r>
    </w:p>
    <w:p w:rsidR="00D85F36" w:rsidRDefault="00D85F36" w:rsidP="008245BA">
      <w:pPr>
        <w:numPr>
          <w:ilvl w:val="0"/>
          <w:numId w:val="2"/>
        </w:numPr>
        <w:jc w:val="left"/>
        <w:rPr>
          <w:szCs w:val="23"/>
        </w:rPr>
      </w:pPr>
      <w:r>
        <w:rPr>
          <w:szCs w:val="23"/>
        </w:rPr>
        <w:t xml:space="preserve">Faltblatt „Der Blindenführhund – Assistenz auf vier Pfoten“ – Nachdruck </w:t>
      </w:r>
    </w:p>
    <w:p w:rsidR="00D85F36" w:rsidRDefault="00D85F36" w:rsidP="008245BA">
      <w:pPr>
        <w:numPr>
          <w:ilvl w:val="0"/>
          <w:numId w:val="2"/>
        </w:numPr>
        <w:jc w:val="left"/>
        <w:rPr>
          <w:szCs w:val="23"/>
        </w:rPr>
      </w:pPr>
      <w:r>
        <w:rPr>
          <w:szCs w:val="23"/>
        </w:rPr>
        <w:t>Broschüre „Glau</w:t>
      </w:r>
      <w:r w:rsidRPr="007D10AA">
        <w:rPr>
          <w:szCs w:val="23"/>
        </w:rPr>
        <w:t xml:space="preserve">kom“ – aktualisierter Nachdruck </w:t>
      </w:r>
    </w:p>
    <w:p w:rsidR="00D85F36" w:rsidRDefault="00D85F36" w:rsidP="008245BA">
      <w:pPr>
        <w:numPr>
          <w:ilvl w:val="0"/>
          <w:numId w:val="2"/>
        </w:numPr>
        <w:jc w:val="left"/>
        <w:rPr>
          <w:szCs w:val="23"/>
        </w:rPr>
      </w:pPr>
      <w:r>
        <w:rPr>
          <w:szCs w:val="23"/>
        </w:rPr>
        <w:t xml:space="preserve">Broschüre „non24“ – Nachdruck </w:t>
      </w:r>
    </w:p>
    <w:p w:rsidR="00D85F36" w:rsidRDefault="00D85F36" w:rsidP="008245BA">
      <w:pPr>
        <w:numPr>
          <w:ilvl w:val="0"/>
          <w:numId w:val="2"/>
        </w:numPr>
        <w:jc w:val="left"/>
        <w:rPr>
          <w:szCs w:val="23"/>
        </w:rPr>
      </w:pPr>
      <w:r>
        <w:rPr>
          <w:szCs w:val="23"/>
        </w:rPr>
        <w:t xml:space="preserve">Digitale Broschüre „Ratgeber Recht“ – aktualisiert </w:t>
      </w:r>
    </w:p>
    <w:p w:rsidR="00D85F36" w:rsidRDefault="00D85F36" w:rsidP="008245BA">
      <w:pPr>
        <w:numPr>
          <w:ilvl w:val="0"/>
          <w:numId w:val="2"/>
        </w:numPr>
        <w:jc w:val="left"/>
        <w:rPr>
          <w:szCs w:val="23"/>
        </w:rPr>
      </w:pPr>
      <w:r>
        <w:rPr>
          <w:szCs w:val="23"/>
        </w:rPr>
        <w:t>Fachbroschüre „Museen blinden- und sehbehindertengerecht gestalten“ – Erstauflage</w:t>
      </w:r>
    </w:p>
    <w:p w:rsidR="00D85F36" w:rsidRDefault="00D85F36" w:rsidP="008245BA">
      <w:pPr>
        <w:numPr>
          <w:ilvl w:val="0"/>
          <w:numId w:val="2"/>
        </w:numPr>
        <w:jc w:val="left"/>
        <w:rPr>
          <w:szCs w:val="23"/>
        </w:rPr>
      </w:pPr>
      <w:r>
        <w:rPr>
          <w:szCs w:val="23"/>
        </w:rPr>
        <w:t>Faltblatt „Licht und Beleuchtung“ – Erstauflage</w:t>
      </w:r>
    </w:p>
    <w:p w:rsidR="00D85F36" w:rsidRDefault="00D85F36" w:rsidP="008245BA">
      <w:pPr>
        <w:jc w:val="left"/>
        <w:rPr>
          <w:szCs w:val="23"/>
        </w:rPr>
      </w:pPr>
    </w:p>
    <w:p w:rsidR="00D85F36" w:rsidRPr="008A6914" w:rsidRDefault="00D85F36" w:rsidP="008245BA">
      <w:pPr>
        <w:jc w:val="left"/>
        <w:rPr>
          <w:szCs w:val="23"/>
        </w:rPr>
      </w:pPr>
      <w:r w:rsidRPr="008A6914">
        <w:rPr>
          <w:szCs w:val="23"/>
        </w:rPr>
        <w:lastRenderedPageBreak/>
        <w:t xml:space="preserve">Alle Broschüren des DBSV </w:t>
      </w:r>
      <w:r>
        <w:rPr>
          <w:szCs w:val="23"/>
        </w:rPr>
        <w:t xml:space="preserve">und Blickpunkt Auge </w:t>
      </w:r>
      <w:r w:rsidRPr="008A6914">
        <w:rPr>
          <w:szCs w:val="23"/>
        </w:rPr>
        <w:t>sind nicht nur als barrierefreie pdf auf der Homepage erhältlich, sondern auch im Audioformat zum Herunterladen.</w:t>
      </w:r>
    </w:p>
    <w:p w:rsidR="00685464" w:rsidRPr="00EF6436" w:rsidRDefault="00685464" w:rsidP="008245BA">
      <w:pPr>
        <w:jc w:val="left"/>
        <w:rPr>
          <w:szCs w:val="23"/>
        </w:rPr>
      </w:pPr>
    </w:p>
    <w:p w:rsidR="00033A5E" w:rsidRDefault="00C50637" w:rsidP="008245BA">
      <w:pPr>
        <w:pStyle w:val="berschrift2"/>
        <w:rPr>
          <w:lang w:val="de-DE"/>
        </w:rPr>
      </w:pPr>
      <w:bookmarkStart w:id="561" w:name="_Toc440534826"/>
      <w:bookmarkStart w:id="562" w:name="_Toc386551228"/>
      <w:bookmarkStart w:id="563" w:name="_Toc377372833"/>
      <w:bookmarkStart w:id="564" w:name="_Toc321823947"/>
      <w:bookmarkStart w:id="565" w:name="_Toc321128170"/>
      <w:bookmarkStart w:id="566" w:name="_Toc262808623"/>
      <w:bookmarkStart w:id="567" w:name="_Toc446593191"/>
      <w:bookmarkStart w:id="568" w:name="_Toc447186221"/>
      <w:bookmarkStart w:id="569" w:name="_Toc480989755"/>
      <w:bookmarkStart w:id="570" w:name="_Toc516139158"/>
      <w:bookmarkStart w:id="571" w:name="_Toc535923304"/>
      <w:bookmarkStart w:id="572" w:name="_Toc39054583"/>
      <w:r>
        <w:t>Verbandszeitschrift „</w:t>
      </w:r>
      <w:r>
        <w:rPr>
          <w:lang w:val="de-DE"/>
        </w:rPr>
        <w:t>Sichtweisen</w:t>
      </w:r>
      <w:r w:rsidR="00033A5E">
        <w:t>“</w:t>
      </w:r>
      <w:bookmarkEnd w:id="561"/>
      <w:bookmarkEnd w:id="562"/>
      <w:bookmarkEnd w:id="563"/>
      <w:bookmarkEnd w:id="564"/>
      <w:bookmarkEnd w:id="565"/>
      <w:bookmarkEnd w:id="566"/>
      <w:bookmarkEnd w:id="567"/>
      <w:bookmarkEnd w:id="568"/>
      <w:bookmarkEnd w:id="569"/>
      <w:bookmarkEnd w:id="570"/>
      <w:bookmarkEnd w:id="571"/>
      <w:bookmarkEnd w:id="572"/>
    </w:p>
    <w:p w:rsidR="003C70BB" w:rsidRPr="00A03426" w:rsidRDefault="003C70BB" w:rsidP="008245BA">
      <w:pPr>
        <w:pStyle w:val="berschrift3"/>
      </w:pPr>
      <w:bookmarkStart w:id="573" w:name="_Toc39054584"/>
      <w:r w:rsidRPr="00A03426">
        <w:t>Themen und Schwerpunkte</w:t>
      </w:r>
      <w:bookmarkEnd w:id="573"/>
    </w:p>
    <w:p w:rsidR="003C70BB" w:rsidRDefault="003C70BB" w:rsidP="008245BA">
      <w:pPr>
        <w:jc w:val="left"/>
        <w:rPr>
          <w:lang w:val="x-none" w:eastAsia="x-none"/>
        </w:rPr>
      </w:pPr>
      <w:r w:rsidRPr="00A03426">
        <w:rPr>
          <w:lang w:val="x-none" w:eastAsia="x-none"/>
        </w:rPr>
        <w:t xml:space="preserve">Die „Sichtweisen“ </w:t>
      </w:r>
      <w:r>
        <w:rPr>
          <w:lang w:eastAsia="x-none"/>
        </w:rPr>
        <w:t xml:space="preserve">boten und bieten </w:t>
      </w:r>
      <w:r w:rsidRPr="00A03426">
        <w:rPr>
          <w:lang w:val="x-none" w:eastAsia="x-none"/>
        </w:rPr>
        <w:t>ihren Abonnentinnen und Abonnenten in zehn Ausgaben Informationen, Service und Unterhaltung. Ein Schwerpunkt der Berichterstattung liegt auf der Verbandsarbeit; besonders in der Rubrik „DBSV-Nachrichten“</w:t>
      </w:r>
      <w:r>
        <w:rPr>
          <w:lang w:eastAsia="x-none"/>
        </w:rPr>
        <w:t xml:space="preserve">. Auch </w:t>
      </w:r>
      <w:r w:rsidRPr="00A03426">
        <w:rPr>
          <w:lang w:val="x-none" w:eastAsia="x-none"/>
        </w:rPr>
        <w:t xml:space="preserve">die </w:t>
      </w:r>
      <w:r>
        <w:rPr>
          <w:lang w:eastAsia="x-none"/>
        </w:rPr>
        <w:t xml:space="preserve">Themen </w:t>
      </w:r>
      <w:r w:rsidRPr="00A03426">
        <w:rPr>
          <w:lang w:val="x-none" w:eastAsia="x-none"/>
        </w:rPr>
        <w:t>Barrierefreiheit, Partizipation, Rehabilitation, Bildung, Beruf, Medizin und Recht</w:t>
      </w:r>
      <w:r>
        <w:rPr>
          <w:lang w:eastAsia="x-none"/>
        </w:rPr>
        <w:t xml:space="preserve"> werden kontinuierlich </w:t>
      </w:r>
      <w:r w:rsidRPr="00A03426">
        <w:rPr>
          <w:lang w:val="x-none" w:eastAsia="x-none"/>
        </w:rPr>
        <w:t xml:space="preserve">in den verschiedenen Rubriken und in unterschiedlichen Darstellungsformen behandelt. </w:t>
      </w:r>
    </w:p>
    <w:p w:rsidR="003C70BB" w:rsidRPr="00A03426" w:rsidRDefault="003C70BB" w:rsidP="008245BA">
      <w:pPr>
        <w:jc w:val="left"/>
        <w:rPr>
          <w:lang w:val="x-none" w:eastAsia="x-none"/>
        </w:rPr>
      </w:pPr>
      <w:r w:rsidRPr="00A03426">
        <w:rPr>
          <w:lang w:val="x-none" w:eastAsia="x-none"/>
        </w:rPr>
        <w:t xml:space="preserve">Jede Ausgabe der „Sichtweisen“ </w:t>
      </w:r>
      <w:r>
        <w:rPr>
          <w:lang w:eastAsia="x-none"/>
        </w:rPr>
        <w:t>hat ein S</w:t>
      </w:r>
      <w:r w:rsidRPr="00A03426">
        <w:rPr>
          <w:lang w:val="x-none" w:eastAsia="x-none"/>
        </w:rPr>
        <w:t>chwerpunk</w:t>
      </w:r>
      <w:r>
        <w:rPr>
          <w:lang w:eastAsia="x-none"/>
        </w:rPr>
        <w:t>tthema</w:t>
      </w:r>
      <w:r w:rsidRPr="00A03426">
        <w:rPr>
          <w:lang w:val="x-none" w:eastAsia="x-none"/>
        </w:rPr>
        <w:t>, zu dem es mehrere Artikel gibt. 201</w:t>
      </w:r>
      <w:r>
        <w:rPr>
          <w:lang w:eastAsia="x-none"/>
        </w:rPr>
        <w:t>9</w:t>
      </w:r>
      <w:r w:rsidRPr="00A03426">
        <w:rPr>
          <w:lang w:val="x-none" w:eastAsia="x-none"/>
        </w:rPr>
        <w:t xml:space="preserve"> gab es folgende Schwerpunktthemen: </w:t>
      </w:r>
      <w:r w:rsidRPr="00405BC0">
        <w:rPr>
          <w:lang w:eastAsia="x-none"/>
        </w:rPr>
        <w:t>Der Vertrag</w:t>
      </w:r>
      <w:r>
        <w:rPr>
          <w:lang w:eastAsia="x-none"/>
        </w:rPr>
        <w:t xml:space="preserve"> </w:t>
      </w:r>
      <w:r w:rsidRPr="00405BC0">
        <w:rPr>
          <w:lang w:eastAsia="x-none"/>
        </w:rPr>
        <w:t>von Marrakesch</w:t>
      </w:r>
      <w:r>
        <w:rPr>
          <w:lang w:eastAsia="x-none"/>
        </w:rPr>
        <w:t xml:space="preserve"> </w:t>
      </w:r>
      <w:r w:rsidRPr="00A03426">
        <w:rPr>
          <w:lang w:val="x-none" w:eastAsia="x-none"/>
        </w:rPr>
        <w:t xml:space="preserve">(Januar-Februar), </w:t>
      </w:r>
      <w:r>
        <w:rPr>
          <w:lang w:eastAsia="x-none"/>
        </w:rPr>
        <w:t xml:space="preserve">Audiodeskription </w:t>
      </w:r>
      <w:r w:rsidRPr="00A03426">
        <w:rPr>
          <w:lang w:val="x-none" w:eastAsia="x-none"/>
        </w:rPr>
        <w:t xml:space="preserve">(März), </w:t>
      </w:r>
      <w:r>
        <w:rPr>
          <w:lang w:eastAsia="x-none"/>
        </w:rPr>
        <w:t xml:space="preserve">Louis Braille Festival 2019 </w:t>
      </w:r>
      <w:r w:rsidRPr="00A03426">
        <w:rPr>
          <w:lang w:val="x-none" w:eastAsia="x-none"/>
        </w:rPr>
        <w:t>(April</w:t>
      </w:r>
      <w:r>
        <w:rPr>
          <w:lang w:eastAsia="x-none"/>
        </w:rPr>
        <w:t>; Vorberichterstattung</w:t>
      </w:r>
      <w:r w:rsidRPr="00A03426">
        <w:rPr>
          <w:lang w:val="x-none" w:eastAsia="x-none"/>
        </w:rPr>
        <w:t xml:space="preserve">), </w:t>
      </w:r>
      <w:r>
        <w:rPr>
          <w:lang w:eastAsia="x-none"/>
        </w:rPr>
        <w:t xml:space="preserve">Zehn Jahre UN-BRK in Deutschland </w:t>
      </w:r>
      <w:r w:rsidRPr="00A03426">
        <w:rPr>
          <w:lang w:val="x-none" w:eastAsia="x-none"/>
        </w:rPr>
        <w:t xml:space="preserve">(Mai), </w:t>
      </w:r>
      <w:r>
        <w:rPr>
          <w:lang w:eastAsia="x-none"/>
        </w:rPr>
        <w:t xml:space="preserve">Blindenführhunde </w:t>
      </w:r>
      <w:r w:rsidRPr="00A03426">
        <w:rPr>
          <w:lang w:val="x-none" w:eastAsia="x-none"/>
        </w:rPr>
        <w:t xml:space="preserve">(Juni), </w:t>
      </w:r>
      <w:r>
        <w:rPr>
          <w:lang w:eastAsia="x-none"/>
        </w:rPr>
        <w:t xml:space="preserve">Jugend </w:t>
      </w:r>
      <w:r w:rsidRPr="00A03426">
        <w:rPr>
          <w:lang w:val="x-none" w:eastAsia="x-none"/>
        </w:rPr>
        <w:t>(</w:t>
      </w:r>
      <w:r>
        <w:rPr>
          <w:lang w:eastAsia="x-none"/>
        </w:rPr>
        <w:t>Juli-</w:t>
      </w:r>
      <w:r w:rsidRPr="00A03426">
        <w:rPr>
          <w:lang w:val="x-none" w:eastAsia="x-none"/>
        </w:rPr>
        <w:t xml:space="preserve">August), </w:t>
      </w:r>
      <w:r>
        <w:rPr>
          <w:lang w:eastAsia="x-none"/>
        </w:rPr>
        <w:t>Louis Braille Festival 2019 (</w:t>
      </w:r>
      <w:r w:rsidRPr="00A03426">
        <w:rPr>
          <w:lang w:val="x-none" w:eastAsia="x-none"/>
        </w:rPr>
        <w:t>September</w:t>
      </w:r>
      <w:r>
        <w:rPr>
          <w:lang w:eastAsia="x-none"/>
        </w:rPr>
        <w:t>; Nachberichterstattung</w:t>
      </w:r>
      <w:r w:rsidRPr="00A03426">
        <w:rPr>
          <w:lang w:val="x-none" w:eastAsia="x-none"/>
        </w:rPr>
        <w:t xml:space="preserve">), </w:t>
      </w:r>
      <w:r>
        <w:rPr>
          <w:lang w:eastAsia="x-none"/>
        </w:rPr>
        <w:t xml:space="preserve">Reisen </w:t>
      </w:r>
      <w:r w:rsidRPr="00A03426">
        <w:rPr>
          <w:lang w:val="x-none" w:eastAsia="x-none"/>
        </w:rPr>
        <w:t xml:space="preserve">(Oktober), </w:t>
      </w:r>
      <w:r>
        <w:rPr>
          <w:lang w:eastAsia="x-none"/>
        </w:rPr>
        <w:t xml:space="preserve">Forschung </w:t>
      </w:r>
      <w:r w:rsidRPr="00A03426">
        <w:rPr>
          <w:lang w:val="x-none" w:eastAsia="x-none"/>
        </w:rPr>
        <w:t xml:space="preserve">(November), </w:t>
      </w:r>
      <w:r>
        <w:rPr>
          <w:lang w:eastAsia="x-none"/>
        </w:rPr>
        <w:t xml:space="preserve">Kirche </w:t>
      </w:r>
      <w:r w:rsidRPr="00A03426">
        <w:rPr>
          <w:lang w:val="x-none" w:eastAsia="x-none"/>
        </w:rPr>
        <w:t>(Dezember).</w:t>
      </w:r>
    </w:p>
    <w:p w:rsidR="003C70BB" w:rsidRDefault="003C70BB" w:rsidP="008245BA">
      <w:pPr>
        <w:jc w:val="left"/>
        <w:rPr>
          <w:lang w:eastAsia="x-none"/>
        </w:rPr>
      </w:pPr>
      <w:r>
        <w:rPr>
          <w:lang w:eastAsia="x-none"/>
        </w:rPr>
        <w:t>I</w:t>
      </w:r>
      <w:r w:rsidRPr="00A03426">
        <w:rPr>
          <w:lang w:val="x-none" w:eastAsia="x-none"/>
        </w:rPr>
        <w:t xml:space="preserve">n der Rubrik „Im Gespräch“ </w:t>
      </w:r>
      <w:r>
        <w:rPr>
          <w:lang w:eastAsia="x-none"/>
        </w:rPr>
        <w:t xml:space="preserve">erschienen 2019 </w:t>
      </w:r>
      <w:r w:rsidRPr="00A03426">
        <w:rPr>
          <w:lang w:val="x-none" w:eastAsia="x-none"/>
        </w:rPr>
        <w:t xml:space="preserve">Interviews </w:t>
      </w:r>
      <w:r>
        <w:rPr>
          <w:lang w:eastAsia="x-none"/>
        </w:rPr>
        <w:t xml:space="preserve">mit: Friedhelm Julius Beucher (Präsident Deutscher Behindertensportverband, Januar-Februar), Feo Aladag (Produzentin, Regisseurin, März), Prof. Dr. Thomas Kahlisch (Direktor dzb lesen, 125 Jahre DZB, April), Prof. Dr. Theresia Degener (Ev. Hochschule RWL), Dr. Sigrid Arnade (Geschäftsführerin Interessenvertretung Selbstbestimmt Leben), Verena Bentele (Präsidentin VdK, Juli-August), Festivalgäste Louis Braille Festival (September), Dr. Michael Richter (rbm, Oktober), </w:t>
      </w:r>
      <w:r w:rsidRPr="00DA4E78">
        <w:rPr>
          <w:lang w:eastAsia="x-none"/>
        </w:rPr>
        <w:t xml:space="preserve">Prof. Dr. Nicole Eter (Uni-Augenklinik Münster, November), </w:t>
      </w:r>
      <w:r>
        <w:rPr>
          <w:lang w:eastAsia="x-none"/>
        </w:rPr>
        <w:t>Klaus Hahn (DBSV-Präsident, Dezember).</w:t>
      </w:r>
    </w:p>
    <w:p w:rsidR="003C70BB" w:rsidRDefault="003C70BB" w:rsidP="008245BA">
      <w:pPr>
        <w:jc w:val="left"/>
        <w:rPr>
          <w:lang w:eastAsia="x-none"/>
        </w:rPr>
      </w:pPr>
    </w:p>
    <w:p w:rsidR="003C70BB" w:rsidRPr="00776D76" w:rsidRDefault="003C70BB" w:rsidP="008245BA">
      <w:pPr>
        <w:pStyle w:val="berschrift3"/>
      </w:pPr>
      <w:bookmarkStart w:id="574" w:name="_Toc39054585"/>
      <w:r w:rsidRPr="00A03426">
        <w:t>Auflagenentwicklung</w:t>
      </w:r>
      <w:bookmarkEnd w:id="574"/>
    </w:p>
    <w:p w:rsidR="003C70BB" w:rsidRDefault="003C70BB" w:rsidP="008245BA">
      <w:pPr>
        <w:jc w:val="left"/>
        <w:rPr>
          <w:lang w:eastAsia="x-none"/>
        </w:rPr>
      </w:pPr>
      <w:r w:rsidRPr="00A03426">
        <w:rPr>
          <w:lang w:val="x-none" w:eastAsia="x-none"/>
        </w:rPr>
        <w:t>Rund 90 Prozent der Abonnenten beziehen die „Sichtweisen“ als CD im Audioformat.</w:t>
      </w:r>
      <w:r>
        <w:rPr>
          <w:lang w:eastAsia="x-none"/>
        </w:rPr>
        <w:t xml:space="preserve"> Daran hat sich 2019 nichts geändert. </w:t>
      </w:r>
      <w:r w:rsidRPr="00A03426">
        <w:rPr>
          <w:lang w:val="x-none" w:eastAsia="x-none"/>
        </w:rPr>
        <w:t>Die Auflagenentwicklung ist an die Verbreitung von DBSV-Inform gekoppelt. Die Auflage der kostenfrei verbreiteten D</w:t>
      </w:r>
      <w:r>
        <w:rPr>
          <w:lang w:eastAsia="x-none"/>
        </w:rPr>
        <w:t>aisy</w:t>
      </w:r>
      <w:r w:rsidRPr="00A03426">
        <w:rPr>
          <w:lang w:val="x-none" w:eastAsia="x-none"/>
        </w:rPr>
        <w:t xml:space="preserve">-CD „DBSV-Inform“, die neben den „Sichtweisen“ die Hörmedien aller DBSV-Landesvereine enthält, </w:t>
      </w:r>
      <w:r>
        <w:rPr>
          <w:lang w:eastAsia="x-none"/>
        </w:rPr>
        <w:t xml:space="preserve">liegt weiterhin bei </w:t>
      </w:r>
      <w:r w:rsidRPr="00A03426">
        <w:rPr>
          <w:lang w:val="x-none" w:eastAsia="x-none"/>
        </w:rPr>
        <w:t>rund 15.000 Exemplaren. Die Printausgaben der „Sichtweisen“ sind kostenpflichtig. Die Abo-Auflage der Schwarzschrift</w:t>
      </w:r>
      <w:r>
        <w:rPr>
          <w:lang w:eastAsia="x-none"/>
        </w:rPr>
        <w:t>-Ausgabe</w:t>
      </w:r>
      <w:r w:rsidRPr="00A03426">
        <w:rPr>
          <w:lang w:val="x-none" w:eastAsia="x-none"/>
        </w:rPr>
        <w:t xml:space="preserve"> liegt bei knapp </w:t>
      </w:r>
      <w:r>
        <w:rPr>
          <w:lang w:eastAsia="x-none"/>
        </w:rPr>
        <w:t xml:space="preserve">unter </w:t>
      </w:r>
      <w:r w:rsidRPr="00A03426">
        <w:rPr>
          <w:lang w:val="x-none" w:eastAsia="x-none"/>
        </w:rPr>
        <w:t>900 Exemplaren, die der Punktschrift</w:t>
      </w:r>
      <w:r>
        <w:rPr>
          <w:lang w:eastAsia="x-none"/>
        </w:rPr>
        <w:t>-Ausgabe</w:t>
      </w:r>
      <w:r w:rsidRPr="00A03426">
        <w:rPr>
          <w:lang w:val="x-none" w:eastAsia="x-none"/>
        </w:rPr>
        <w:t xml:space="preserve"> bei etwa 500 Exemplaren. </w:t>
      </w:r>
      <w:r>
        <w:rPr>
          <w:lang w:eastAsia="x-none"/>
        </w:rPr>
        <w:t xml:space="preserve">An der </w:t>
      </w:r>
      <w:r w:rsidRPr="00A03426">
        <w:rPr>
          <w:lang w:val="x-none" w:eastAsia="x-none"/>
        </w:rPr>
        <w:t xml:space="preserve">Gesamtauflage der „Sichtweisen“ </w:t>
      </w:r>
      <w:r>
        <w:rPr>
          <w:lang w:eastAsia="x-none"/>
        </w:rPr>
        <w:t xml:space="preserve">hat sich gegenüber den Vorjahren mit </w:t>
      </w:r>
      <w:r w:rsidRPr="00A03426">
        <w:rPr>
          <w:lang w:val="x-none" w:eastAsia="x-none"/>
        </w:rPr>
        <w:t>rund 16.500 Exemplare</w:t>
      </w:r>
      <w:r>
        <w:rPr>
          <w:lang w:eastAsia="x-none"/>
        </w:rPr>
        <w:t>n nicht viel geändert.</w:t>
      </w:r>
    </w:p>
    <w:p w:rsidR="003C70BB" w:rsidRPr="00C60437" w:rsidRDefault="003C70BB" w:rsidP="008245BA">
      <w:pPr>
        <w:jc w:val="left"/>
      </w:pPr>
    </w:p>
    <w:p w:rsidR="003C70BB" w:rsidRPr="00EB4A32" w:rsidRDefault="003C70BB" w:rsidP="008245BA">
      <w:pPr>
        <w:pStyle w:val="berschrift3"/>
      </w:pPr>
      <w:bookmarkStart w:id="575" w:name="_Toc39054586"/>
      <w:r w:rsidRPr="00EB4A32">
        <w:t>Sichtweisen-Podcast</w:t>
      </w:r>
      <w:bookmarkEnd w:id="575"/>
    </w:p>
    <w:p w:rsidR="003C70BB" w:rsidRDefault="003C70BB" w:rsidP="008245BA">
      <w:pPr>
        <w:jc w:val="left"/>
      </w:pPr>
      <w:r>
        <w:t xml:space="preserve">Seit April 2019 wird pro „Sichtweisen“-Ausgabe ein Artikel ausgewählt und im Internet als Podcast zur Verfügung gestellt. Der Podcast wird beim deutschen Dienstleister Podigee gehostet. Zugänglich ist er über die DBSV-Website sowie über verschiedene Podcast-Apps. Darüber hinaus ist der Podcast bei Deezer angemeldet. Der Artikel ist damit auch Menschen, die keinem Landesverein und keinem kooperativen Mitglied des DBSV angehören, zugänglich. Ziel ist es, </w:t>
      </w:r>
      <w:r>
        <w:lastRenderedPageBreak/>
        <w:t>neugierig zu machen auf das Verbandsmagazin und allgemein Interesse an blinden- und sehbehindertenspezifischen Themen zu wecken. Folgende Artikel wurden 2019 als Podcast veröffentlicht. In Klammern werden die Rubrik, Autor oder Autorin und die jeweiligen Zugriffszahlen genannt:</w:t>
      </w:r>
    </w:p>
    <w:p w:rsidR="003C70BB" w:rsidRDefault="003C70BB" w:rsidP="008245BA">
      <w:pPr>
        <w:jc w:val="left"/>
      </w:pPr>
      <w:r>
        <w:t>Januar/Februar: „Was der Marrakesch-Vertrag bewirkt“ („Thema“, 133 Downloads &amp; Streams)</w:t>
      </w:r>
    </w:p>
    <w:p w:rsidR="003C70BB" w:rsidRDefault="003C70BB" w:rsidP="008245BA">
      <w:pPr>
        <w:jc w:val="left"/>
      </w:pPr>
      <w:r>
        <w:t>März: „</w:t>
      </w:r>
      <w:r w:rsidRPr="003B641A">
        <w:t>Bernd Röthig bringt Trabis auf Trab</w:t>
      </w:r>
      <w:r>
        <w:t>“ („Menschen“, B. Röthig, 97 Downloads &amp; Streams)</w:t>
      </w:r>
    </w:p>
    <w:p w:rsidR="003C70BB" w:rsidRDefault="003C70BB" w:rsidP="008245BA">
      <w:pPr>
        <w:jc w:val="left"/>
      </w:pPr>
      <w:r>
        <w:t>April: „Alles auf Neuanfang“ („Menschen“, Stephanie Dierschke über Sulky-Unfall, durch den sie erblindete, 189</w:t>
      </w:r>
      <w:r w:rsidRPr="00A62010">
        <w:t xml:space="preserve"> </w:t>
      </w:r>
      <w:r>
        <w:t>Downloads &amp; Streams)</w:t>
      </w:r>
    </w:p>
    <w:p w:rsidR="003C70BB" w:rsidRDefault="003C70BB" w:rsidP="008245BA">
      <w:pPr>
        <w:jc w:val="left"/>
      </w:pPr>
      <w:r>
        <w:t>Mai: „Orientierung auf dem Zeltplatz“ („Service“, M. Ritter, 259</w:t>
      </w:r>
      <w:r w:rsidRPr="00A62010">
        <w:t xml:space="preserve"> </w:t>
      </w:r>
      <w:r>
        <w:t>Downloads &amp; Streams)</w:t>
      </w:r>
    </w:p>
    <w:p w:rsidR="003C70BB" w:rsidRDefault="003C70BB" w:rsidP="008245BA">
      <w:pPr>
        <w:jc w:val="left"/>
      </w:pPr>
      <w:r>
        <w:t>Juni: „Mit Dillan durch die Straßen ziehen“ („Thema“, Rundgang mit Blindenführhund in Ausbildung, Mansion, 370</w:t>
      </w:r>
      <w:r w:rsidRPr="00A62010">
        <w:t xml:space="preserve"> </w:t>
      </w:r>
      <w:r>
        <w:t>Downloads &amp; Streams)</w:t>
      </w:r>
    </w:p>
    <w:p w:rsidR="003C70BB" w:rsidRDefault="003C70BB" w:rsidP="008245BA">
      <w:pPr>
        <w:jc w:val="left"/>
      </w:pPr>
      <w:r>
        <w:t>Juli-August: „</w:t>
      </w:r>
      <w:r w:rsidRPr="00A62010">
        <w:t>Spontan ein Loblied auf Linsen singen</w:t>
      </w:r>
      <w:r>
        <w:t>“ („Forum“, K. Georgieff, B. Springmann-Fritsch über Playback-Theater, 279</w:t>
      </w:r>
      <w:r w:rsidRPr="00A62010">
        <w:t xml:space="preserve"> </w:t>
      </w:r>
      <w:r>
        <w:t>Downloads &amp; Streams)</w:t>
      </w:r>
    </w:p>
    <w:p w:rsidR="003C70BB" w:rsidRDefault="003C70BB" w:rsidP="008245BA">
      <w:pPr>
        <w:jc w:val="left"/>
      </w:pPr>
      <w:r>
        <w:t>September: „Jenny Aaron vor dem Abgrund“ („Medien“, Interview mit Autor Andreas Pflüger, Mansion, 409</w:t>
      </w:r>
      <w:r w:rsidRPr="00A62010">
        <w:t xml:space="preserve"> </w:t>
      </w:r>
      <w:r>
        <w:t>Downloads &amp; Streams)</w:t>
      </w:r>
    </w:p>
    <w:p w:rsidR="003C70BB" w:rsidRDefault="003C70BB" w:rsidP="008245BA">
      <w:pPr>
        <w:jc w:val="left"/>
      </w:pPr>
      <w:r>
        <w:t>Oktober: „Allein hat man keine Chance“ („Forum“, Michael Feistle, Goalball-Spieler, über seinen Sport, 293 Downloads &amp; Streams)</w:t>
      </w:r>
    </w:p>
    <w:p w:rsidR="003C70BB" w:rsidRDefault="003C70BB" w:rsidP="008245BA">
      <w:pPr>
        <w:jc w:val="left"/>
      </w:pPr>
      <w:r>
        <w:t>November: „Die Faszination der Sterne“ („Forum“, Wolfgang Weyrich, blinder Hobby-Astronom, 301 Downloads &amp; Streams)</w:t>
      </w:r>
    </w:p>
    <w:p w:rsidR="003C70BB" w:rsidRDefault="003C70BB" w:rsidP="008245BA">
      <w:pPr>
        <w:jc w:val="left"/>
      </w:pPr>
      <w:r>
        <w:t xml:space="preserve">Dezember: „Wir müssen das Miteinander üben“, („Menschen“, Nora Rämer, blinde Pfarrerin, Protokoll Mansion, </w:t>
      </w:r>
      <w:r w:rsidRPr="00A62010">
        <w:t>3</w:t>
      </w:r>
      <w:r>
        <w:t>4</w:t>
      </w:r>
      <w:r w:rsidRPr="00A62010">
        <w:t>5</w:t>
      </w:r>
      <w:r>
        <w:t xml:space="preserve"> Downloads &amp; Streams)</w:t>
      </w:r>
    </w:p>
    <w:p w:rsidR="003C70BB" w:rsidRDefault="003C70BB" w:rsidP="008245BA">
      <w:pPr>
        <w:jc w:val="left"/>
      </w:pPr>
      <w:r>
        <w:t>Anzahl der Aufrufe der Podcast-Seite auf der DBSV-Website insgesamt: 2838.</w:t>
      </w:r>
    </w:p>
    <w:p w:rsidR="00153F6F" w:rsidRDefault="003C70BB" w:rsidP="008245BA">
      <w:pPr>
        <w:jc w:val="left"/>
      </w:pPr>
      <w:r>
        <w:t>(</w:t>
      </w:r>
      <w:hyperlink r:id="rId27" w:history="1">
        <w:r w:rsidRPr="00E8281E">
          <w:rPr>
            <w:rStyle w:val="Hyperlink"/>
          </w:rPr>
          <w:t>https://www.dbsv.org/sichtweisen-podcast.html</w:t>
        </w:r>
      </w:hyperlink>
      <w:r>
        <w:t>)</w:t>
      </w:r>
    </w:p>
    <w:p w:rsidR="003C70BB" w:rsidRPr="00153F6F" w:rsidRDefault="003C70BB" w:rsidP="008245BA">
      <w:pPr>
        <w:jc w:val="left"/>
        <w:rPr>
          <w:lang w:eastAsia="x-none"/>
        </w:rPr>
      </w:pPr>
    </w:p>
    <w:p w:rsidR="00033A5E" w:rsidRDefault="00033A5E" w:rsidP="008245BA">
      <w:pPr>
        <w:pStyle w:val="berschrift2"/>
        <w:rPr>
          <w:lang w:val="de-DE"/>
        </w:rPr>
      </w:pPr>
      <w:bookmarkStart w:id="576" w:name="_Toc440534827"/>
      <w:bookmarkStart w:id="577" w:name="_Toc386551229"/>
      <w:bookmarkStart w:id="578" w:name="_Toc377372834"/>
      <w:bookmarkStart w:id="579" w:name="_Toc321823948"/>
      <w:bookmarkStart w:id="580" w:name="_Toc321128171"/>
      <w:bookmarkStart w:id="581" w:name="_Toc262808624"/>
      <w:bookmarkStart w:id="582" w:name="_Toc446593192"/>
      <w:bookmarkStart w:id="583" w:name="_Toc447186222"/>
      <w:bookmarkStart w:id="584" w:name="_Toc480989756"/>
      <w:bookmarkStart w:id="585" w:name="_Toc516139159"/>
      <w:bookmarkStart w:id="586" w:name="_Toc535923305"/>
      <w:bookmarkStart w:id="587" w:name="_Toc39054587"/>
      <w:r>
        <w:t>DBSV-Inform</w:t>
      </w:r>
      <w:bookmarkEnd w:id="576"/>
      <w:bookmarkEnd w:id="577"/>
      <w:bookmarkEnd w:id="578"/>
      <w:bookmarkEnd w:id="579"/>
      <w:bookmarkEnd w:id="580"/>
      <w:bookmarkEnd w:id="581"/>
      <w:bookmarkEnd w:id="582"/>
      <w:bookmarkEnd w:id="583"/>
      <w:bookmarkEnd w:id="584"/>
      <w:bookmarkEnd w:id="585"/>
      <w:bookmarkEnd w:id="586"/>
      <w:bookmarkEnd w:id="587"/>
    </w:p>
    <w:p w:rsidR="00025E8C" w:rsidRDefault="00025E8C" w:rsidP="008245BA">
      <w:pPr>
        <w:jc w:val="left"/>
        <w:rPr>
          <w:szCs w:val="23"/>
        </w:rPr>
      </w:pPr>
      <w:r w:rsidRPr="00516505">
        <w:rPr>
          <w:szCs w:val="23"/>
        </w:rPr>
        <w:t>Di</w:t>
      </w:r>
      <w:r>
        <w:rPr>
          <w:szCs w:val="23"/>
        </w:rPr>
        <w:t>e monatliche DAISY-CD umfasst das</w:t>
      </w:r>
      <w:r w:rsidRPr="00516505">
        <w:rPr>
          <w:szCs w:val="23"/>
        </w:rPr>
        <w:t xml:space="preserve"> Verbands</w:t>
      </w:r>
      <w:r>
        <w:rPr>
          <w:szCs w:val="23"/>
        </w:rPr>
        <w:t>magazin</w:t>
      </w:r>
      <w:r w:rsidRPr="00516505">
        <w:rPr>
          <w:szCs w:val="23"/>
        </w:rPr>
        <w:t xml:space="preserve"> „</w:t>
      </w:r>
      <w:r>
        <w:rPr>
          <w:szCs w:val="23"/>
        </w:rPr>
        <w:t>Sichtweisen</w:t>
      </w:r>
      <w:r w:rsidRPr="00516505">
        <w:rPr>
          <w:szCs w:val="23"/>
        </w:rPr>
        <w:t xml:space="preserve">“ und die Hörzeitschriften sämtlicher Landesvereine. Hinzu kommen ein Jugendbuch und bei Bedarf thematische Extrabücher, zum Beispiel der Messekompass zur SightCity. </w:t>
      </w:r>
      <w:r w:rsidRPr="005A5F3E">
        <w:t xml:space="preserve">Das </w:t>
      </w:r>
      <w:r>
        <w:t>Jugendbuch</w:t>
      </w:r>
      <w:r w:rsidRPr="005A5F3E">
        <w:t xml:space="preserve"> </w:t>
      </w:r>
      <w:r w:rsidRPr="0036355A">
        <w:t xml:space="preserve">enthält </w:t>
      </w:r>
      <w:r>
        <w:t xml:space="preserve">ab 2020 </w:t>
      </w:r>
      <w:r w:rsidRPr="0036355A">
        <w:t xml:space="preserve">ausgesuchte bzw. zeitlich unabhängige Beiträge aus </w:t>
      </w:r>
      <w:r>
        <w:t xml:space="preserve">den </w:t>
      </w:r>
      <w:r w:rsidRPr="0036355A">
        <w:t xml:space="preserve">Podcasts </w:t>
      </w:r>
      <w:r>
        <w:t xml:space="preserve">DBSV-Jugendmagazin und Bayernrundschlag, wird also nicht mehr in Form einer Magazinsendung moderiert und produziert. </w:t>
      </w:r>
      <w:r w:rsidRPr="00516505">
        <w:rPr>
          <w:szCs w:val="23"/>
        </w:rPr>
        <w:t>Das Angebot mit monatlich mehr als 20 Stunden Information, Service und Unterhaltung steht allen Mitgliedern der Landesvereine kostenfrei zur Verfügung. Rund 15.000 M</w:t>
      </w:r>
      <w:r>
        <w:rPr>
          <w:szCs w:val="23"/>
        </w:rPr>
        <w:t xml:space="preserve">enschen machen davon Gebrauch. </w:t>
      </w:r>
    </w:p>
    <w:p w:rsidR="00025E8C" w:rsidRDefault="00025E8C" w:rsidP="008245BA">
      <w:pPr>
        <w:jc w:val="left"/>
        <w:rPr>
          <w:szCs w:val="23"/>
        </w:rPr>
      </w:pPr>
      <w:r w:rsidRPr="003D4EEE">
        <w:rPr>
          <w:szCs w:val="23"/>
        </w:rPr>
        <w:t xml:space="preserve">Am 25. November </w:t>
      </w:r>
      <w:r>
        <w:rPr>
          <w:szCs w:val="23"/>
        </w:rPr>
        <w:t>fand die erste Telko der AG DBSV-I</w:t>
      </w:r>
      <w:r w:rsidRPr="003D4EEE">
        <w:rPr>
          <w:szCs w:val="23"/>
        </w:rPr>
        <w:t>nform 2.0</w:t>
      </w:r>
      <w:r>
        <w:rPr>
          <w:szCs w:val="23"/>
        </w:rPr>
        <w:t xml:space="preserve"> statt. A</w:t>
      </w:r>
      <w:r w:rsidRPr="00135510">
        <w:rPr>
          <w:szCs w:val="23"/>
        </w:rPr>
        <w:t>us dem Präsidium nehmen teil</w:t>
      </w:r>
      <w:r w:rsidRPr="00135510">
        <w:t xml:space="preserve"> </w:t>
      </w:r>
      <w:r>
        <w:rPr>
          <w:szCs w:val="23"/>
        </w:rPr>
        <w:t>Prof. Dr. Thomas Kahlisch und Winfried Specht,</w:t>
      </w:r>
      <w:r w:rsidRPr="00135510">
        <w:rPr>
          <w:szCs w:val="23"/>
        </w:rPr>
        <w:t xml:space="preserve"> die Landesvereine werden vertreten von </w:t>
      </w:r>
      <w:r w:rsidRPr="003D4EEE">
        <w:rPr>
          <w:szCs w:val="23"/>
        </w:rPr>
        <w:t>Karen Leh</w:t>
      </w:r>
      <w:r>
        <w:rPr>
          <w:szCs w:val="23"/>
        </w:rPr>
        <w:t>mann, Tobias Michl und</w:t>
      </w:r>
      <w:r w:rsidRPr="003D4EEE">
        <w:rPr>
          <w:szCs w:val="23"/>
        </w:rPr>
        <w:t xml:space="preserve"> Man</w:t>
      </w:r>
      <w:r>
        <w:rPr>
          <w:szCs w:val="23"/>
        </w:rPr>
        <w:t xml:space="preserve">fred Scharbach, </w:t>
      </w:r>
      <w:r w:rsidRPr="00135510">
        <w:rPr>
          <w:szCs w:val="23"/>
        </w:rPr>
        <w:t xml:space="preserve">aus der Geschäftsstelle sind </w:t>
      </w:r>
      <w:r w:rsidRPr="003D4EEE">
        <w:rPr>
          <w:szCs w:val="23"/>
        </w:rPr>
        <w:t xml:space="preserve">Tina Below, Andreas Bethke </w:t>
      </w:r>
      <w:r>
        <w:rPr>
          <w:szCs w:val="23"/>
        </w:rPr>
        <w:t>und</w:t>
      </w:r>
      <w:r w:rsidRPr="003D4EEE">
        <w:rPr>
          <w:szCs w:val="23"/>
        </w:rPr>
        <w:t xml:space="preserve"> Cornelia Weiß</w:t>
      </w:r>
      <w:r>
        <w:rPr>
          <w:szCs w:val="23"/>
        </w:rPr>
        <w:t xml:space="preserve">. Ziel der AG ist es, ein Konzept zu erarbeiten, auf dessen Grundlage DBSV-Inform als </w:t>
      </w:r>
      <w:r w:rsidR="003C07C3">
        <w:rPr>
          <w:szCs w:val="23"/>
        </w:rPr>
        <w:t xml:space="preserve">Online </w:t>
      </w:r>
      <w:r>
        <w:rPr>
          <w:szCs w:val="23"/>
        </w:rPr>
        <w:t>Angebot umgesetzt wird</w:t>
      </w:r>
      <w:r>
        <w:t xml:space="preserve">. Bei der Telko wurden erste Eckpunkte </w:t>
      </w:r>
      <w:r>
        <w:lastRenderedPageBreak/>
        <w:t>definiert. Im nächsten Schritt findet im Jahr 2020 ein Treffen mit den Dienstleistern statt, um Umsetzungsmöglichkeiten zu klären.</w:t>
      </w:r>
    </w:p>
    <w:p w:rsidR="00685464" w:rsidRPr="003F0A00" w:rsidRDefault="00685464" w:rsidP="008245BA">
      <w:pPr>
        <w:jc w:val="left"/>
        <w:rPr>
          <w:lang w:eastAsia="x-none"/>
        </w:rPr>
      </w:pPr>
    </w:p>
    <w:p w:rsidR="002F14BE" w:rsidRDefault="00D6197D" w:rsidP="008245BA">
      <w:pPr>
        <w:pStyle w:val="berschrift2"/>
        <w:rPr>
          <w:lang w:val="de-DE"/>
        </w:rPr>
      </w:pPr>
      <w:bookmarkStart w:id="588" w:name="_Toc440534828"/>
      <w:bookmarkStart w:id="589" w:name="_Toc386551230"/>
      <w:bookmarkStart w:id="590" w:name="_Toc377372835"/>
      <w:bookmarkStart w:id="591" w:name="_Toc321823949"/>
      <w:bookmarkStart w:id="592" w:name="_Toc321128172"/>
      <w:bookmarkStart w:id="593" w:name="_Toc262808625"/>
      <w:bookmarkStart w:id="594" w:name="_Toc446593193"/>
      <w:bookmarkStart w:id="595" w:name="_Toc447186223"/>
      <w:bookmarkStart w:id="596" w:name="_Toc480989757"/>
      <w:bookmarkStart w:id="597" w:name="_Toc516139160"/>
      <w:bookmarkStart w:id="598" w:name="_Toc535923306"/>
      <w:bookmarkStart w:id="599" w:name="_Toc39054588"/>
      <w:r>
        <w:rPr>
          <w:lang w:val="de-DE"/>
        </w:rPr>
        <w:t>dbsv</w:t>
      </w:r>
      <w:r w:rsidR="00033A5E">
        <w:t>-direkt</w:t>
      </w:r>
      <w:bookmarkEnd w:id="588"/>
      <w:bookmarkEnd w:id="589"/>
      <w:bookmarkEnd w:id="590"/>
      <w:bookmarkEnd w:id="591"/>
      <w:bookmarkEnd w:id="592"/>
      <w:bookmarkEnd w:id="593"/>
      <w:bookmarkEnd w:id="594"/>
      <w:bookmarkEnd w:id="595"/>
      <w:bookmarkEnd w:id="596"/>
      <w:bookmarkEnd w:id="597"/>
      <w:bookmarkEnd w:id="598"/>
      <w:bookmarkEnd w:id="599"/>
    </w:p>
    <w:p w:rsidR="004315FB" w:rsidRPr="008E31C4" w:rsidRDefault="004315FB" w:rsidP="008245BA">
      <w:pPr>
        <w:jc w:val="left"/>
      </w:pPr>
      <w:r w:rsidRPr="008E31C4">
        <w:t>Zu jedem Newsletter des DBSV wird auf dbsv.org eine Unterseite geschaltet. Anhand der Zugriffszahlen auf diese Unterseiten lässt sich abschätzen, welche Themen für die Leserinnen und Leser besonders relevant waren. Im Berichtsjahr waren unter den 20 Newsletter mit den meisten Zugriffen folgende Themen vertreten:</w:t>
      </w:r>
    </w:p>
    <w:p w:rsidR="004315FB" w:rsidRPr="008E31C4" w:rsidRDefault="004315FB" w:rsidP="008245BA">
      <w:pPr>
        <w:jc w:val="left"/>
      </w:pPr>
      <w:r w:rsidRPr="008E31C4">
        <w:t>•</w:t>
      </w:r>
      <w:r w:rsidRPr="008E31C4">
        <w:tab/>
        <w:t xml:space="preserve">Louis Braille Festival (vier Newsletter zur Ankündigung mit unterschiedlichen </w:t>
      </w:r>
      <w:r>
        <w:tab/>
      </w:r>
      <w:r w:rsidRPr="008E31C4">
        <w:t>Schwerpunkten – zusammen 2.474 Zugriffe)</w:t>
      </w:r>
    </w:p>
    <w:p w:rsidR="004315FB" w:rsidRPr="008E31C4" w:rsidRDefault="004315FB" w:rsidP="008245BA">
      <w:pPr>
        <w:jc w:val="left"/>
      </w:pPr>
      <w:r w:rsidRPr="008E31C4">
        <w:t>•</w:t>
      </w:r>
      <w:r w:rsidRPr="008E31C4">
        <w:tab/>
        <w:t xml:space="preserve">Erste Gentherapie einer schweren erblichen Netzhautdegeneration steht in </w:t>
      </w:r>
      <w:r>
        <w:tab/>
      </w:r>
      <w:r w:rsidRPr="008E31C4">
        <w:t>Deutschland vor der Tür (Newsletter Nr. 16-19 – 1.948 Zugriffe)</w:t>
      </w:r>
    </w:p>
    <w:p w:rsidR="004315FB" w:rsidRPr="008E31C4" w:rsidRDefault="004315FB" w:rsidP="008245BA">
      <w:pPr>
        <w:jc w:val="left"/>
      </w:pPr>
      <w:r w:rsidRPr="008E31C4">
        <w:t>•</w:t>
      </w:r>
      <w:r w:rsidRPr="008E31C4">
        <w:tab/>
        <w:t xml:space="preserve">DBSV startet zwei Videos zur Diskussion um die „Bird Box Challenge“ </w:t>
      </w:r>
      <w:r>
        <w:tab/>
      </w:r>
      <w:r w:rsidRPr="008E31C4">
        <w:t>(Newsletter Nr. 5-19 – 1.621 Zugriffe)</w:t>
      </w:r>
    </w:p>
    <w:p w:rsidR="004315FB" w:rsidRPr="008E31C4" w:rsidRDefault="004315FB" w:rsidP="008245BA">
      <w:pPr>
        <w:jc w:val="left"/>
      </w:pPr>
      <w:r w:rsidRPr="008E31C4">
        <w:t>•</w:t>
      </w:r>
      <w:r w:rsidRPr="008E31C4">
        <w:tab/>
        <w:t xml:space="preserve">Indiskutable Neuregelung - Mobilitätsservice für Bahnreisen ab morgen nicht </w:t>
      </w:r>
      <w:r>
        <w:tab/>
      </w:r>
      <w:r w:rsidRPr="008E31C4">
        <w:t>mehr aus einer Hand (Newsletter Nr. 7-19 – 1.277 Zugriffe)</w:t>
      </w:r>
    </w:p>
    <w:p w:rsidR="004315FB" w:rsidRPr="008E31C4" w:rsidRDefault="004315FB" w:rsidP="008245BA">
      <w:pPr>
        <w:jc w:val="left"/>
      </w:pPr>
      <w:r w:rsidRPr="008E31C4">
        <w:t>Die im Berichtsjahr mit großem Abstand erfolgreichste Nachricht kam jedoch aus dem Jahr 2017: Die Seite zum Newsletter Nr. 13-17 zur Neuregelung des Anspruchs auf Sehhilfen im Heil- und Hilfsmittelversorgungsgesetz (HHVG) hat sich zu einer Referenzseite entwickelt und kam allein im Berichtsjahr auf 16.323 Zugriffe.</w:t>
      </w:r>
    </w:p>
    <w:p w:rsidR="00685464" w:rsidRPr="0023635F" w:rsidRDefault="00685464" w:rsidP="008245BA">
      <w:pPr>
        <w:jc w:val="left"/>
      </w:pPr>
    </w:p>
    <w:p w:rsidR="00D52D44" w:rsidRDefault="003264AA" w:rsidP="008245BA">
      <w:pPr>
        <w:pStyle w:val="berschrift2"/>
      </w:pPr>
      <w:bookmarkStart w:id="600" w:name="_Toc446593194"/>
      <w:bookmarkStart w:id="601" w:name="_Toc447186224"/>
      <w:bookmarkStart w:id="602" w:name="_Toc480989758"/>
      <w:bookmarkStart w:id="603" w:name="_Toc516139161"/>
      <w:bookmarkStart w:id="604" w:name="_Toc535923307"/>
      <w:bookmarkStart w:id="605" w:name="_Toc39054589"/>
      <w:r>
        <w:t>Messebeteiligungen</w:t>
      </w:r>
      <w:bookmarkEnd w:id="600"/>
      <w:bookmarkEnd w:id="601"/>
      <w:bookmarkEnd w:id="602"/>
      <w:bookmarkEnd w:id="603"/>
      <w:bookmarkEnd w:id="604"/>
      <w:bookmarkEnd w:id="605"/>
    </w:p>
    <w:p w:rsidR="0020558B" w:rsidRDefault="0020558B" w:rsidP="008245BA">
      <w:pPr>
        <w:spacing w:before="0" w:line="276" w:lineRule="auto"/>
        <w:jc w:val="left"/>
        <w:rPr>
          <w:szCs w:val="23"/>
        </w:rPr>
      </w:pPr>
      <w:r>
        <w:rPr>
          <w:szCs w:val="23"/>
        </w:rPr>
        <w:t>Der DBSV war 2019</w:t>
      </w:r>
      <w:r w:rsidRPr="00D92D99">
        <w:rPr>
          <w:szCs w:val="23"/>
        </w:rPr>
        <w:t xml:space="preserve"> auf folgenden Messen mit Unterstützung der Landesverbände vertreten:</w:t>
      </w:r>
    </w:p>
    <w:p w:rsidR="0020558B" w:rsidRPr="00581FC1" w:rsidRDefault="0020558B" w:rsidP="008245BA">
      <w:pPr>
        <w:spacing w:before="0" w:line="276" w:lineRule="auto"/>
        <w:jc w:val="left"/>
        <w:rPr>
          <w:szCs w:val="23"/>
        </w:rPr>
      </w:pPr>
    </w:p>
    <w:p w:rsidR="0020558B" w:rsidRPr="00581FC1" w:rsidRDefault="0020558B" w:rsidP="008245BA">
      <w:pPr>
        <w:numPr>
          <w:ilvl w:val="0"/>
          <w:numId w:val="11"/>
        </w:numPr>
        <w:spacing w:before="0" w:line="276" w:lineRule="auto"/>
        <w:jc w:val="left"/>
        <w:rPr>
          <w:szCs w:val="23"/>
        </w:rPr>
      </w:pPr>
      <w:r w:rsidRPr="00581FC1">
        <w:rPr>
          <w:szCs w:val="23"/>
        </w:rPr>
        <w:t>ITB Berlin vom 06. - 10. März 2019 in Berlin mit NatKo</w:t>
      </w:r>
    </w:p>
    <w:p w:rsidR="0020558B" w:rsidRPr="00581FC1" w:rsidRDefault="0020558B" w:rsidP="008245BA">
      <w:pPr>
        <w:numPr>
          <w:ilvl w:val="0"/>
          <w:numId w:val="11"/>
        </w:numPr>
        <w:spacing w:before="0" w:line="276" w:lineRule="auto"/>
        <w:jc w:val="left"/>
        <w:rPr>
          <w:szCs w:val="23"/>
        </w:rPr>
      </w:pPr>
      <w:r w:rsidRPr="00581FC1">
        <w:rPr>
          <w:szCs w:val="23"/>
        </w:rPr>
        <w:t>Makula Update vom 05./ 06. April 2019 in Leipzig, vertreten durch den LV Sach</w:t>
      </w:r>
      <w:r>
        <w:rPr>
          <w:szCs w:val="23"/>
        </w:rPr>
        <w:t>s</w:t>
      </w:r>
      <w:r w:rsidRPr="00581FC1">
        <w:rPr>
          <w:szCs w:val="23"/>
        </w:rPr>
        <w:t xml:space="preserve">en </w:t>
      </w:r>
    </w:p>
    <w:p w:rsidR="0020558B" w:rsidRPr="00581FC1" w:rsidRDefault="0020558B" w:rsidP="008245BA">
      <w:pPr>
        <w:numPr>
          <w:ilvl w:val="0"/>
          <w:numId w:val="11"/>
        </w:numPr>
        <w:spacing w:before="0" w:line="276" w:lineRule="auto"/>
        <w:jc w:val="left"/>
        <w:rPr>
          <w:szCs w:val="23"/>
        </w:rPr>
      </w:pPr>
      <w:r w:rsidRPr="00581FC1">
        <w:rPr>
          <w:szCs w:val="23"/>
        </w:rPr>
        <w:t>AAD vom 12. - 16. März 2019 in Düsseldorf, Stand der Selbsthilfe</w:t>
      </w:r>
    </w:p>
    <w:p w:rsidR="0020558B" w:rsidRPr="00581FC1" w:rsidRDefault="0020558B" w:rsidP="008245BA">
      <w:pPr>
        <w:numPr>
          <w:ilvl w:val="0"/>
          <w:numId w:val="11"/>
        </w:numPr>
        <w:spacing w:before="0" w:line="276" w:lineRule="auto"/>
        <w:jc w:val="left"/>
        <w:rPr>
          <w:szCs w:val="23"/>
        </w:rPr>
      </w:pPr>
      <w:r w:rsidRPr="00581FC1">
        <w:rPr>
          <w:szCs w:val="23"/>
        </w:rPr>
        <w:t>Altenpflegemesse, 02. – 04. April 2019, Nürnberg, vertreten durch den BBSB</w:t>
      </w:r>
    </w:p>
    <w:p w:rsidR="0020558B" w:rsidRPr="00581FC1" w:rsidRDefault="0020558B" w:rsidP="008245BA">
      <w:pPr>
        <w:numPr>
          <w:ilvl w:val="0"/>
          <w:numId w:val="11"/>
        </w:numPr>
        <w:spacing w:before="0" w:line="276" w:lineRule="auto"/>
        <w:jc w:val="left"/>
        <w:rPr>
          <w:szCs w:val="23"/>
        </w:rPr>
      </w:pPr>
      <w:r w:rsidRPr="00581FC1">
        <w:rPr>
          <w:szCs w:val="23"/>
        </w:rPr>
        <w:t xml:space="preserve">Sight City, 08. – 10. Mai 2019 in Frankfurt, Stand DBSV und BSBH </w:t>
      </w:r>
    </w:p>
    <w:p w:rsidR="0020558B" w:rsidRPr="00581FC1" w:rsidRDefault="0020558B" w:rsidP="008245BA">
      <w:pPr>
        <w:numPr>
          <w:ilvl w:val="0"/>
          <w:numId w:val="11"/>
        </w:numPr>
        <w:spacing w:before="0" w:line="276" w:lineRule="auto"/>
        <w:jc w:val="left"/>
        <w:rPr>
          <w:szCs w:val="23"/>
        </w:rPr>
      </w:pPr>
      <w:r w:rsidRPr="00581FC1">
        <w:rPr>
          <w:szCs w:val="23"/>
        </w:rPr>
        <w:t>DOC 2019, 23. – 25. Mai 2019, Nürnberg, vertreten durch den BBSB</w:t>
      </w:r>
    </w:p>
    <w:p w:rsidR="0020558B" w:rsidRDefault="0020558B" w:rsidP="008245BA">
      <w:pPr>
        <w:numPr>
          <w:ilvl w:val="0"/>
          <w:numId w:val="11"/>
        </w:numPr>
        <w:spacing w:before="0" w:line="276" w:lineRule="auto"/>
        <w:jc w:val="left"/>
        <w:rPr>
          <w:szCs w:val="23"/>
        </w:rPr>
      </w:pPr>
      <w:r w:rsidRPr="00CC02C3">
        <w:rPr>
          <w:szCs w:val="23"/>
        </w:rPr>
        <w:t xml:space="preserve">RehaCare, 18. – 21. September 2019 in Düsseldorf, BSV Nordrhein e.V. </w:t>
      </w:r>
    </w:p>
    <w:p w:rsidR="0020558B" w:rsidRPr="00CC02C3" w:rsidRDefault="0020558B" w:rsidP="008245BA">
      <w:pPr>
        <w:numPr>
          <w:ilvl w:val="0"/>
          <w:numId w:val="11"/>
        </w:numPr>
        <w:spacing w:before="0" w:line="276" w:lineRule="auto"/>
        <w:jc w:val="left"/>
        <w:rPr>
          <w:szCs w:val="23"/>
        </w:rPr>
      </w:pPr>
      <w:r>
        <w:rPr>
          <w:szCs w:val="23"/>
        </w:rPr>
        <w:t xml:space="preserve">DOG 2019, 26.09. Patientensymposium mit ABSV </w:t>
      </w:r>
    </w:p>
    <w:p w:rsidR="0020558B" w:rsidRPr="00D92D99" w:rsidRDefault="0020558B" w:rsidP="008245BA">
      <w:pPr>
        <w:spacing w:before="0" w:line="276" w:lineRule="auto"/>
        <w:ind w:left="720"/>
        <w:jc w:val="left"/>
        <w:rPr>
          <w:szCs w:val="23"/>
        </w:rPr>
      </w:pPr>
    </w:p>
    <w:p w:rsidR="0020558B" w:rsidRPr="00D92D99" w:rsidRDefault="0020558B" w:rsidP="008245BA">
      <w:pPr>
        <w:spacing w:before="0" w:line="276" w:lineRule="auto"/>
        <w:jc w:val="left"/>
        <w:rPr>
          <w:szCs w:val="23"/>
        </w:rPr>
      </w:pPr>
      <w:r w:rsidRPr="00D92D99">
        <w:rPr>
          <w:szCs w:val="23"/>
        </w:rPr>
        <w:t xml:space="preserve">Bei der jährlich stattfindenden AAD in Düsseldorf konnte wieder ein Stand in Zusammenarbeit mit </w:t>
      </w:r>
      <w:r>
        <w:rPr>
          <w:szCs w:val="23"/>
        </w:rPr>
        <w:t xml:space="preserve">dem </w:t>
      </w:r>
      <w:r w:rsidRPr="00D92D99">
        <w:rPr>
          <w:szCs w:val="23"/>
        </w:rPr>
        <w:t xml:space="preserve">DVBS über die gesamte Dauer der Messe realisiert werden. </w:t>
      </w:r>
      <w:r>
        <w:rPr>
          <w:szCs w:val="23"/>
        </w:rPr>
        <w:t>Wegen Umbauarbeiten seit 2018 war der Stand wieder am Eingang zur Industriemesse platziert, was sich auch in diesem Jahr als guter Standplatz zeigte, weil alle Besucher dort vorbeimussten.  D</w:t>
      </w:r>
      <w:r w:rsidRPr="00D92D99">
        <w:rPr>
          <w:szCs w:val="23"/>
        </w:rPr>
        <w:t>er DBSV</w:t>
      </w:r>
      <w:r>
        <w:rPr>
          <w:szCs w:val="23"/>
        </w:rPr>
        <w:t xml:space="preserve"> hat sich mit </w:t>
      </w:r>
      <w:r w:rsidRPr="00D92D99">
        <w:rPr>
          <w:szCs w:val="23"/>
        </w:rPr>
        <w:t xml:space="preserve">seinem </w:t>
      </w:r>
      <w:r w:rsidRPr="00D92D99">
        <w:rPr>
          <w:szCs w:val="23"/>
        </w:rPr>
        <w:lastRenderedPageBreak/>
        <w:t xml:space="preserve">Beratungsangebot Blickpunkt Auge auf der AAD präsentiert und Kontakte zu Augenärzten intensiviert und neu geknüpft. </w:t>
      </w:r>
    </w:p>
    <w:p w:rsidR="0020558B" w:rsidRPr="00D92D99" w:rsidRDefault="0020558B" w:rsidP="008245BA">
      <w:pPr>
        <w:pStyle w:val="NurText"/>
        <w:spacing w:line="276" w:lineRule="auto"/>
        <w:rPr>
          <w:rFonts w:ascii="Verdana" w:hAnsi="Verdana" w:cs="Arial"/>
          <w:sz w:val="23"/>
          <w:szCs w:val="23"/>
          <w:lang w:val="de-DE"/>
        </w:rPr>
      </w:pPr>
      <w:r w:rsidRPr="00D92D99">
        <w:rPr>
          <w:rFonts w:ascii="Verdana" w:hAnsi="Verdana" w:cs="Arial"/>
          <w:sz w:val="23"/>
          <w:szCs w:val="23"/>
        </w:rPr>
        <w:t xml:space="preserve">Den 4500 Kongresstaschen wurde </w:t>
      </w:r>
      <w:r w:rsidRPr="00D92D99">
        <w:rPr>
          <w:rFonts w:ascii="Verdana" w:hAnsi="Verdana" w:cs="Arial"/>
          <w:sz w:val="23"/>
          <w:szCs w:val="23"/>
          <w:lang w:val="de-DE"/>
        </w:rPr>
        <w:t xml:space="preserve">ein </w:t>
      </w:r>
      <w:r>
        <w:rPr>
          <w:rFonts w:ascii="Verdana" w:hAnsi="Verdana" w:cs="Arial"/>
          <w:sz w:val="23"/>
          <w:szCs w:val="23"/>
          <w:lang w:val="de-DE"/>
        </w:rPr>
        <w:t xml:space="preserve">Flyer mit den Angeboten von BPA und DVBS </w:t>
      </w:r>
      <w:r w:rsidRPr="00D92D99">
        <w:rPr>
          <w:rFonts w:ascii="Verdana" w:hAnsi="Verdana" w:cs="Arial"/>
          <w:sz w:val="23"/>
          <w:szCs w:val="23"/>
          <w:lang w:val="de-DE"/>
        </w:rPr>
        <w:t>beigelegt.</w:t>
      </w:r>
    </w:p>
    <w:p w:rsidR="0020558B" w:rsidRPr="00D92D99" w:rsidRDefault="0020558B" w:rsidP="008245BA">
      <w:pPr>
        <w:pStyle w:val="NurText"/>
        <w:spacing w:line="276" w:lineRule="auto"/>
        <w:rPr>
          <w:rFonts w:ascii="Verdana" w:hAnsi="Verdana"/>
          <w:sz w:val="23"/>
          <w:szCs w:val="23"/>
        </w:rPr>
      </w:pPr>
    </w:p>
    <w:p w:rsidR="0020558B" w:rsidRDefault="0020558B" w:rsidP="008245BA">
      <w:pPr>
        <w:spacing w:before="0" w:line="276" w:lineRule="auto"/>
        <w:jc w:val="left"/>
        <w:rPr>
          <w:szCs w:val="23"/>
        </w:rPr>
      </w:pPr>
      <w:r w:rsidRPr="00D92D99">
        <w:rPr>
          <w:szCs w:val="23"/>
        </w:rPr>
        <w:t xml:space="preserve">Die Hilfsmittelmesse SightCity konnte mit rund 3800 Besuchern an die Besucherzahlen aus den Vorjahren anknüpfen. Der Gemeinschaftsstand von DBSV und BSBH war mit seiner optimalen Lage und seinen Angeboten </w:t>
      </w:r>
      <w:r>
        <w:rPr>
          <w:szCs w:val="23"/>
        </w:rPr>
        <w:t xml:space="preserve">wieder Anlaufstelle </w:t>
      </w:r>
      <w:r w:rsidRPr="00D92D99">
        <w:rPr>
          <w:szCs w:val="23"/>
        </w:rPr>
        <w:t>für allgemeine Fragen, Beratungen, Broschüren und Adressen.</w:t>
      </w:r>
      <w:r>
        <w:rPr>
          <w:szCs w:val="23"/>
        </w:rPr>
        <w:t xml:space="preserve"> Auch der DBSV Jugendclub war mit dem Thema </w:t>
      </w:r>
      <w:r w:rsidRPr="003A5842">
        <w:rPr>
          <w:szCs w:val="23"/>
        </w:rPr>
        <w:t xml:space="preserve">„Videospiele </w:t>
      </w:r>
      <w:r>
        <w:rPr>
          <w:szCs w:val="23"/>
        </w:rPr>
        <w:t>nicht nur für Sehlinge“ vor Ort. Die Mitarbeiter der Rechtsberatungsgesellschaft "Rechte behinderter Menschen" (rbm) gaben Auskunft zu rechtlichen Fragen.</w:t>
      </w:r>
    </w:p>
    <w:p w:rsidR="0020558B" w:rsidRPr="00D92D99" w:rsidRDefault="0020558B" w:rsidP="008245BA">
      <w:pPr>
        <w:spacing w:before="0" w:line="276" w:lineRule="auto"/>
        <w:jc w:val="left"/>
        <w:rPr>
          <w:szCs w:val="23"/>
        </w:rPr>
      </w:pPr>
    </w:p>
    <w:p w:rsidR="0020558B" w:rsidRPr="00D92D99" w:rsidRDefault="0020558B" w:rsidP="008245BA">
      <w:pPr>
        <w:spacing w:before="0" w:line="276" w:lineRule="auto"/>
        <w:jc w:val="left"/>
        <w:rPr>
          <w:szCs w:val="23"/>
        </w:rPr>
      </w:pPr>
      <w:r w:rsidRPr="00D92D99">
        <w:rPr>
          <w:szCs w:val="23"/>
        </w:rPr>
        <w:t>Die betreffenden Landesvereine waren auch in diesem Jahr bei den regelmäßig stattfindenden Veranstaltungen wie Altenpflegemesse, Reha Care, Makula Update  und DOC vertreten und haben den DBSV präsentiert.</w:t>
      </w:r>
    </w:p>
    <w:p w:rsidR="00685464" w:rsidRPr="005B29CB" w:rsidRDefault="00685464" w:rsidP="008245BA">
      <w:pPr>
        <w:jc w:val="left"/>
        <w:rPr>
          <w:lang w:eastAsia="x-none"/>
        </w:rPr>
      </w:pPr>
    </w:p>
    <w:p w:rsidR="00033A5E" w:rsidRDefault="00D52D44" w:rsidP="008245BA">
      <w:pPr>
        <w:pStyle w:val="berschrift2"/>
        <w:rPr>
          <w:lang w:val="de-DE"/>
        </w:rPr>
      </w:pPr>
      <w:bookmarkStart w:id="606" w:name="_Toc446593195"/>
      <w:bookmarkStart w:id="607" w:name="_Toc447186225"/>
      <w:bookmarkStart w:id="608" w:name="_Toc480989759"/>
      <w:bookmarkStart w:id="609" w:name="_Toc516139162"/>
      <w:bookmarkStart w:id="610" w:name="_Toc535923308"/>
      <w:bookmarkStart w:id="611" w:name="_Toc39054590"/>
      <w:r>
        <w:t>Sonderkampagnen</w:t>
      </w:r>
      <w:bookmarkEnd w:id="606"/>
      <w:bookmarkEnd w:id="607"/>
      <w:bookmarkEnd w:id="608"/>
      <w:bookmarkEnd w:id="609"/>
      <w:bookmarkEnd w:id="610"/>
      <w:bookmarkEnd w:id="611"/>
    </w:p>
    <w:p w:rsidR="006403B5" w:rsidRPr="006403B5" w:rsidRDefault="006403B5" w:rsidP="008245BA">
      <w:pPr>
        <w:jc w:val="left"/>
        <w:rPr>
          <w:lang w:eastAsia="x-none"/>
        </w:rPr>
      </w:pPr>
      <w:r w:rsidRPr="006403B5">
        <w:rPr>
          <w:lang w:eastAsia="x-none"/>
        </w:rPr>
        <w:t xml:space="preserve">Auf Antrag des Blinden- und Sehbehindertenvereins Hamburg hatte der DBSV-Verwaltungsrat in seiner Oktobersitzung 2018 für eine Kampagne zum Thema „Gefahren lautloser E-Mobilität“ votiert. Diese startete im Berichtsjahr unter dem Motto „Elektrisch fahren tut hörbar gut!“ zum Europäischen Protesttag zur Gleichstellung von Menschen mit Behinderung am 5. Mai und endete mit bundesweit um die 20 Protestaktionen in der Woche des Sehens. </w:t>
      </w:r>
    </w:p>
    <w:p w:rsidR="006403B5" w:rsidRPr="006403B5" w:rsidRDefault="006403B5" w:rsidP="008245BA">
      <w:pPr>
        <w:jc w:val="left"/>
        <w:rPr>
          <w:lang w:eastAsia="x-none"/>
        </w:rPr>
      </w:pPr>
      <w:r w:rsidRPr="006403B5">
        <w:rPr>
          <w:lang w:eastAsia="x-none"/>
        </w:rPr>
        <w:t>Die Kampagnenarbeitsgruppe bestand aus Hilke Groenewold (DBSV), Paloma Rändel (ABSV), Melanie Wölwer (BSVH), Jochen Bartling (BVN), Volker Lenk (DBSV) und Klaus Meyer (BSBH). Antje Olzem (DBSV) unterstützte die Social-Media-Aktivitäten.</w:t>
      </w:r>
    </w:p>
    <w:p w:rsidR="006403B5" w:rsidRPr="006403B5" w:rsidRDefault="006403B5" w:rsidP="008245BA">
      <w:pPr>
        <w:jc w:val="left"/>
        <w:rPr>
          <w:lang w:eastAsia="x-none"/>
        </w:rPr>
      </w:pPr>
      <w:r w:rsidRPr="006403B5">
        <w:rPr>
          <w:lang w:eastAsia="x-none"/>
        </w:rPr>
        <w:t xml:space="preserve">Unter der Adresse </w:t>
      </w:r>
      <w:hyperlink r:id="rId28" w:history="1">
        <w:r w:rsidRPr="006403B5">
          <w:rPr>
            <w:rStyle w:val="Hyperlink"/>
            <w:lang w:eastAsia="x-none"/>
          </w:rPr>
          <w:t>www.dbsv.org/emobi.html</w:t>
        </w:r>
      </w:hyperlink>
      <w:r w:rsidRPr="006403B5">
        <w:rPr>
          <w:lang w:eastAsia="x-none"/>
        </w:rPr>
        <w:t xml:space="preserve"> wurde eine Kampagnenseite mit Downloadbereich eingerichtet. Zu den Kampagnen-Materialien gehörten unter anderem </w:t>
      </w:r>
    </w:p>
    <w:p w:rsidR="006403B5" w:rsidRPr="006403B5" w:rsidRDefault="006403B5" w:rsidP="008245BA">
      <w:pPr>
        <w:numPr>
          <w:ilvl w:val="0"/>
          <w:numId w:val="8"/>
        </w:numPr>
        <w:jc w:val="left"/>
        <w:rPr>
          <w:lang w:eastAsia="x-none"/>
        </w:rPr>
      </w:pPr>
      <w:r w:rsidRPr="006403B5">
        <w:rPr>
          <w:lang w:eastAsia="x-none"/>
        </w:rPr>
        <w:t>Bildmaterial (Fotoshooting)</w:t>
      </w:r>
    </w:p>
    <w:p w:rsidR="006403B5" w:rsidRPr="006403B5" w:rsidRDefault="006403B5" w:rsidP="008245BA">
      <w:pPr>
        <w:numPr>
          <w:ilvl w:val="0"/>
          <w:numId w:val="8"/>
        </w:numPr>
        <w:jc w:val="left"/>
        <w:rPr>
          <w:lang w:eastAsia="x-none"/>
        </w:rPr>
      </w:pPr>
      <w:r w:rsidRPr="006403B5">
        <w:rPr>
          <w:lang w:eastAsia="x-none"/>
        </w:rPr>
        <w:t>Kampagnen-Illustration</w:t>
      </w:r>
    </w:p>
    <w:p w:rsidR="006403B5" w:rsidRPr="006403B5" w:rsidRDefault="006403B5" w:rsidP="008245BA">
      <w:pPr>
        <w:numPr>
          <w:ilvl w:val="0"/>
          <w:numId w:val="8"/>
        </w:numPr>
        <w:jc w:val="left"/>
        <w:rPr>
          <w:lang w:eastAsia="x-none"/>
        </w:rPr>
      </w:pPr>
      <w:r w:rsidRPr="006403B5">
        <w:rPr>
          <w:lang w:eastAsia="x-none"/>
        </w:rPr>
        <w:t>Kampagnen-Faltblatt</w:t>
      </w:r>
    </w:p>
    <w:p w:rsidR="006403B5" w:rsidRPr="006403B5" w:rsidRDefault="006403B5" w:rsidP="008245BA">
      <w:pPr>
        <w:numPr>
          <w:ilvl w:val="0"/>
          <w:numId w:val="8"/>
        </w:numPr>
        <w:jc w:val="left"/>
        <w:rPr>
          <w:lang w:eastAsia="x-none"/>
        </w:rPr>
      </w:pPr>
      <w:r w:rsidRPr="006403B5">
        <w:rPr>
          <w:lang w:eastAsia="x-none"/>
        </w:rPr>
        <w:t>Demo-Materialien</w:t>
      </w:r>
    </w:p>
    <w:p w:rsidR="006403B5" w:rsidRPr="006403B5" w:rsidRDefault="006403B5" w:rsidP="008245BA">
      <w:pPr>
        <w:numPr>
          <w:ilvl w:val="0"/>
          <w:numId w:val="8"/>
        </w:numPr>
        <w:jc w:val="left"/>
        <w:rPr>
          <w:lang w:eastAsia="x-none"/>
        </w:rPr>
      </w:pPr>
      <w:r w:rsidRPr="006403B5">
        <w:rPr>
          <w:lang w:eastAsia="x-none"/>
        </w:rPr>
        <w:t xml:space="preserve">Informationsvideos zum Einbinden auf der eigenen Website </w:t>
      </w:r>
    </w:p>
    <w:p w:rsidR="006403B5" w:rsidRPr="006403B5" w:rsidRDefault="006403B5" w:rsidP="008245BA">
      <w:pPr>
        <w:numPr>
          <w:ilvl w:val="0"/>
          <w:numId w:val="8"/>
        </w:numPr>
        <w:jc w:val="left"/>
        <w:rPr>
          <w:lang w:eastAsia="x-none"/>
        </w:rPr>
      </w:pPr>
      <w:r w:rsidRPr="006403B5">
        <w:rPr>
          <w:lang w:eastAsia="x-none"/>
        </w:rPr>
        <w:t xml:space="preserve">Musteranschreiben zu diversen Anlässen </w:t>
      </w:r>
    </w:p>
    <w:p w:rsidR="006403B5" w:rsidRPr="006403B5" w:rsidRDefault="006403B5" w:rsidP="008245BA">
      <w:pPr>
        <w:numPr>
          <w:ilvl w:val="0"/>
          <w:numId w:val="8"/>
        </w:numPr>
        <w:jc w:val="left"/>
        <w:rPr>
          <w:lang w:eastAsia="x-none"/>
        </w:rPr>
      </w:pPr>
      <w:r w:rsidRPr="006403B5">
        <w:rPr>
          <w:lang w:eastAsia="x-none"/>
        </w:rPr>
        <w:t>Faktenblatt</w:t>
      </w:r>
    </w:p>
    <w:p w:rsidR="006403B5" w:rsidRPr="006403B5" w:rsidRDefault="006403B5" w:rsidP="008245BA">
      <w:pPr>
        <w:numPr>
          <w:ilvl w:val="0"/>
          <w:numId w:val="8"/>
        </w:numPr>
        <w:jc w:val="left"/>
        <w:rPr>
          <w:lang w:eastAsia="x-none"/>
        </w:rPr>
      </w:pPr>
      <w:r w:rsidRPr="006403B5">
        <w:rPr>
          <w:lang w:eastAsia="x-none"/>
        </w:rPr>
        <w:t>Social-Media-Leitfaden</w:t>
      </w:r>
    </w:p>
    <w:p w:rsidR="006403B5" w:rsidRPr="006403B5" w:rsidRDefault="006403B5" w:rsidP="008245BA">
      <w:pPr>
        <w:jc w:val="left"/>
        <w:rPr>
          <w:lang w:eastAsia="x-none"/>
        </w:rPr>
      </w:pPr>
      <w:r w:rsidRPr="006403B5">
        <w:rPr>
          <w:lang w:eastAsia="x-none"/>
        </w:rPr>
        <w:t xml:space="preserve">Alle Materialien stehen auch nach Abschluss der Kampagne weiterhin zur Verfügung. </w:t>
      </w:r>
    </w:p>
    <w:p w:rsidR="006403B5" w:rsidRPr="006403B5" w:rsidRDefault="006403B5" w:rsidP="008245BA">
      <w:pPr>
        <w:jc w:val="left"/>
        <w:rPr>
          <w:lang w:eastAsia="x-none"/>
        </w:rPr>
      </w:pPr>
      <w:r w:rsidRPr="006403B5">
        <w:rPr>
          <w:lang w:eastAsia="x-none"/>
        </w:rPr>
        <w:lastRenderedPageBreak/>
        <w:t>Entscheidend für den Erfolg der Kampagne war, dass es dem DBSV gelang, andere Verbände in die Kampagne einzubinden.</w:t>
      </w:r>
    </w:p>
    <w:p w:rsidR="006403B5" w:rsidRPr="006403B5" w:rsidRDefault="006403B5" w:rsidP="008245BA">
      <w:pPr>
        <w:jc w:val="left"/>
        <w:rPr>
          <w:lang w:eastAsia="x-none"/>
        </w:rPr>
      </w:pPr>
      <w:r w:rsidRPr="006403B5">
        <w:rPr>
          <w:lang w:eastAsia="x-none"/>
        </w:rPr>
        <w:t>Aus Sicht der Pressearbeit war das Thema kein „Selbstläufer“, es gab zu Beginn nur vereinzelte Berichte in den Medien. Mit den folgenden drei Pressemitteilungen gelang es dann, das Anliegen der Kampagne medienwirksam zu transportieren:</w:t>
      </w:r>
    </w:p>
    <w:p w:rsidR="006403B5" w:rsidRPr="006403B5" w:rsidRDefault="006403B5" w:rsidP="008245BA">
      <w:pPr>
        <w:numPr>
          <w:ilvl w:val="0"/>
          <w:numId w:val="9"/>
        </w:numPr>
        <w:jc w:val="left"/>
        <w:rPr>
          <w:lang w:eastAsia="x-none"/>
        </w:rPr>
      </w:pPr>
      <w:r w:rsidRPr="006403B5">
        <w:rPr>
          <w:lang w:eastAsia="x-none"/>
        </w:rPr>
        <w:t>Breites Bündnis fordert Warngeräusch für Elektrofahrzeuge (13.06.19)</w:t>
      </w:r>
    </w:p>
    <w:p w:rsidR="006403B5" w:rsidRPr="006403B5" w:rsidRDefault="006403B5" w:rsidP="008245BA">
      <w:pPr>
        <w:numPr>
          <w:ilvl w:val="0"/>
          <w:numId w:val="9"/>
        </w:numPr>
        <w:jc w:val="left"/>
        <w:rPr>
          <w:lang w:eastAsia="x-none"/>
        </w:rPr>
      </w:pPr>
      <w:r w:rsidRPr="006403B5">
        <w:rPr>
          <w:lang w:eastAsia="x-none"/>
        </w:rPr>
        <w:t>Neu ab 1. Juli: Programm „Umweltbonus“ fördert künstliches Warngeräusch für Elektrofahrzeuge mit 100 Euro (27.06.19)</w:t>
      </w:r>
    </w:p>
    <w:p w:rsidR="006403B5" w:rsidRPr="006403B5" w:rsidRDefault="006403B5" w:rsidP="008245BA">
      <w:pPr>
        <w:numPr>
          <w:ilvl w:val="0"/>
          <w:numId w:val="9"/>
        </w:numPr>
        <w:jc w:val="left"/>
        <w:rPr>
          <w:lang w:eastAsia="x-none"/>
        </w:rPr>
      </w:pPr>
      <w:r w:rsidRPr="006403B5">
        <w:rPr>
          <w:lang w:eastAsia="x-none"/>
        </w:rPr>
        <w:t>"Keine öffentlichen Mittel für E-Fahrzeuge ohne Warngeräusch!" - bundesweite Protestaktion startet</w:t>
      </w:r>
    </w:p>
    <w:p w:rsidR="006403B5" w:rsidRPr="006403B5" w:rsidRDefault="006403B5" w:rsidP="008245BA">
      <w:pPr>
        <w:jc w:val="left"/>
        <w:rPr>
          <w:lang w:eastAsia="x-none"/>
        </w:rPr>
      </w:pPr>
      <w:r w:rsidRPr="006403B5">
        <w:rPr>
          <w:lang w:eastAsia="x-none"/>
        </w:rPr>
        <w:t>Diese drei Pressemitteilungen führten jeweils zu dpa-Meldungen, die vielfach aufgegriffen wurden. Die Protestaktion („Keine öffentlichen Mittel …“) führte zu insgesamt sieben TV-Berichten der Sender RTL, RTL Nord (2 Berichte), rbb, MDR und NDR (2 Berichte).</w:t>
      </w:r>
    </w:p>
    <w:p w:rsidR="006403B5" w:rsidRPr="006403B5" w:rsidRDefault="006403B5" w:rsidP="008245BA">
      <w:pPr>
        <w:jc w:val="left"/>
        <w:rPr>
          <w:lang w:eastAsia="x-none"/>
        </w:rPr>
      </w:pPr>
      <w:r w:rsidRPr="006403B5">
        <w:rPr>
          <w:lang w:eastAsia="x-none"/>
        </w:rPr>
        <w:t>Ungewohnt war, dass die Forderungen des DBSV bei vielen Endverbrauchern unpopulär waren. Insbesondere auf Twitter und Facebook gab es „Gegenwind“, dem aber mit stichhaltigen Argumenten begegnet werden konnte.</w:t>
      </w:r>
    </w:p>
    <w:p w:rsidR="006403B5" w:rsidRPr="006403B5" w:rsidRDefault="006403B5" w:rsidP="008245BA">
      <w:pPr>
        <w:jc w:val="left"/>
        <w:rPr>
          <w:lang w:eastAsia="x-none"/>
        </w:rPr>
      </w:pPr>
      <w:r w:rsidRPr="006403B5">
        <w:rPr>
          <w:lang w:eastAsia="x-none"/>
        </w:rPr>
        <w:t xml:space="preserve">Im ersten Quartal des Berichtsjahres beteiligte sich der DBSV mit insgesamt drei Videobeiträgen an der gesellschaftlichen Diskussion um die sogenannte "Bird Box Challenge". Die Challenge bestand darin, mit verbundenen Augen alle möglichen Aktivitäten zu starten, was teilweise zu gefährlichen Situationen führte. Die drei Filme des DBSV und die dazugehörigen Hörfilm-Versionen wurden tausendfach auf YouTube aufgerufen. Weitere Informationen unter </w:t>
      </w:r>
      <w:r w:rsidR="000A4624" w:rsidRPr="000A4624">
        <w:rPr>
          <w:lang w:eastAsia="x-none"/>
        </w:rPr>
        <w:t>https://www.dbsv.org/aktuell/birdboxchallenge.html</w:t>
      </w:r>
    </w:p>
    <w:p w:rsidR="00685464" w:rsidRPr="00A908A6" w:rsidRDefault="00685464" w:rsidP="008245BA">
      <w:pPr>
        <w:jc w:val="left"/>
        <w:rPr>
          <w:lang w:eastAsia="x-none"/>
        </w:rPr>
      </w:pPr>
    </w:p>
    <w:p w:rsidR="009308BB" w:rsidRDefault="00033A5E" w:rsidP="008245BA">
      <w:pPr>
        <w:pStyle w:val="berschrift2"/>
        <w:rPr>
          <w:lang w:val="de-DE"/>
        </w:rPr>
      </w:pPr>
      <w:bookmarkStart w:id="612" w:name="_Toc440534831"/>
      <w:bookmarkStart w:id="613" w:name="_Toc446593196"/>
      <w:bookmarkStart w:id="614" w:name="_Toc447186226"/>
      <w:bookmarkStart w:id="615" w:name="_Toc480989760"/>
      <w:bookmarkStart w:id="616" w:name="_Toc516139163"/>
      <w:bookmarkStart w:id="617" w:name="_Toc535923309"/>
      <w:bookmarkStart w:id="618" w:name="_Toc39054591"/>
      <w:r>
        <w:t>Deutscher Hörfilmpreis</w:t>
      </w:r>
      <w:bookmarkEnd w:id="612"/>
      <w:bookmarkEnd w:id="613"/>
      <w:bookmarkEnd w:id="614"/>
      <w:bookmarkEnd w:id="615"/>
      <w:bookmarkEnd w:id="616"/>
      <w:bookmarkEnd w:id="617"/>
      <w:r w:rsidR="00596133">
        <w:rPr>
          <w:lang w:val="de-DE"/>
        </w:rPr>
        <w:t xml:space="preserve"> 2019</w:t>
      </w:r>
      <w:bookmarkEnd w:id="618"/>
    </w:p>
    <w:p w:rsidR="00596133" w:rsidRDefault="00596133" w:rsidP="008245BA">
      <w:pPr>
        <w:jc w:val="left"/>
        <w:rPr>
          <w:szCs w:val="23"/>
          <w:lang w:eastAsia="x-none"/>
        </w:rPr>
      </w:pPr>
      <w:r w:rsidRPr="006457D0">
        <w:rPr>
          <w:szCs w:val="23"/>
          <w:lang w:eastAsia="x-none"/>
        </w:rPr>
        <w:t>Der Deutsche Hörfilmpreis wurde zum 1</w:t>
      </w:r>
      <w:r>
        <w:rPr>
          <w:szCs w:val="23"/>
          <w:lang w:eastAsia="x-none"/>
        </w:rPr>
        <w:t>7</w:t>
      </w:r>
      <w:r w:rsidRPr="006457D0">
        <w:rPr>
          <w:szCs w:val="23"/>
          <w:lang w:eastAsia="x-none"/>
        </w:rPr>
        <w:t>. Mal am 2</w:t>
      </w:r>
      <w:r>
        <w:rPr>
          <w:szCs w:val="23"/>
          <w:lang w:eastAsia="x-none"/>
        </w:rPr>
        <w:t>9</w:t>
      </w:r>
      <w:r w:rsidRPr="006457D0">
        <w:rPr>
          <w:szCs w:val="23"/>
          <w:lang w:eastAsia="x-none"/>
        </w:rPr>
        <w:t>. März 201</w:t>
      </w:r>
      <w:r>
        <w:rPr>
          <w:szCs w:val="23"/>
          <w:lang w:eastAsia="x-none"/>
        </w:rPr>
        <w:t>9</w:t>
      </w:r>
      <w:r w:rsidRPr="006457D0">
        <w:rPr>
          <w:szCs w:val="23"/>
          <w:lang w:eastAsia="x-none"/>
        </w:rPr>
        <w:t xml:space="preserve"> </w:t>
      </w:r>
      <w:r>
        <w:rPr>
          <w:szCs w:val="23"/>
          <w:lang w:eastAsia="x-none"/>
        </w:rPr>
        <w:t xml:space="preserve">im neuen, </w:t>
      </w:r>
      <w:r w:rsidRPr="00E36BCB">
        <w:rPr>
          <w:szCs w:val="23"/>
          <w:lang w:eastAsia="x-none"/>
        </w:rPr>
        <w:t xml:space="preserve">umfänglich barrierefreien Veranstaltungsort Hauptstadtrepräsentanz der Deutschen Telekom </w:t>
      </w:r>
      <w:r>
        <w:rPr>
          <w:szCs w:val="23"/>
          <w:lang w:eastAsia="x-none"/>
        </w:rPr>
        <w:t xml:space="preserve">in der Französischen Straße in Berlin-Mitte verliehen. </w:t>
      </w:r>
      <w:r w:rsidRPr="00E36BCB">
        <w:rPr>
          <w:szCs w:val="23"/>
          <w:lang w:eastAsia="x-none"/>
        </w:rPr>
        <w:t xml:space="preserve">Mit dem Ortswechsel konnte die Gästezahl </w:t>
      </w:r>
      <w:r>
        <w:rPr>
          <w:szCs w:val="23"/>
          <w:lang w:eastAsia="x-none"/>
        </w:rPr>
        <w:t xml:space="preserve">auf ca. </w:t>
      </w:r>
      <w:r w:rsidRPr="00E36BCB">
        <w:rPr>
          <w:szCs w:val="23"/>
          <w:lang w:eastAsia="x-none"/>
        </w:rPr>
        <w:t>6</w:t>
      </w:r>
      <w:r>
        <w:rPr>
          <w:szCs w:val="23"/>
          <w:lang w:eastAsia="x-none"/>
        </w:rPr>
        <w:t>0</w:t>
      </w:r>
      <w:r w:rsidRPr="00E36BCB">
        <w:rPr>
          <w:szCs w:val="23"/>
          <w:lang w:eastAsia="x-none"/>
        </w:rPr>
        <w:t>0 Personen erhöht werden.</w:t>
      </w:r>
    </w:p>
    <w:p w:rsidR="00596133" w:rsidRPr="006457D0" w:rsidRDefault="00596133" w:rsidP="008245BA">
      <w:pPr>
        <w:jc w:val="left"/>
        <w:rPr>
          <w:szCs w:val="23"/>
          <w:lang w:eastAsia="x-none"/>
        </w:rPr>
      </w:pPr>
      <w:r w:rsidRPr="00E36BCB">
        <w:rPr>
          <w:szCs w:val="23"/>
          <w:lang w:eastAsia="x-none"/>
        </w:rPr>
        <w:t>Der ZDF-Moderator und Filmexperte Steven Gätjen führte erneut durch den Abend und brachte den Gästen die Inhalte kompetent und unterhaltsam näher.</w:t>
      </w:r>
      <w:r>
        <w:rPr>
          <w:szCs w:val="23"/>
          <w:lang w:eastAsia="x-none"/>
        </w:rPr>
        <w:t xml:space="preserve"> </w:t>
      </w:r>
      <w:r w:rsidRPr="00E36BCB">
        <w:rPr>
          <w:szCs w:val="23"/>
          <w:lang w:eastAsia="x-none"/>
        </w:rPr>
        <w:t>Der Schauspieler und Musiker Tom Schilling setzte mit seinen Jazz-Kids die musikalischen Highlights.</w:t>
      </w:r>
    </w:p>
    <w:p w:rsidR="00596133" w:rsidRDefault="00C236C8" w:rsidP="008245BA">
      <w:pPr>
        <w:jc w:val="left"/>
        <w:rPr>
          <w:szCs w:val="23"/>
          <w:lang w:eastAsia="x-none"/>
        </w:rPr>
      </w:pPr>
      <w:r>
        <w:rPr>
          <w:szCs w:val="23"/>
          <w:lang w:eastAsia="x-none"/>
        </w:rPr>
        <w:t xml:space="preserve">Preisträger </w:t>
      </w:r>
      <w:r w:rsidR="00596133" w:rsidRPr="006457D0">
        <w:rPr>
          <w:szCs w:val="23"/>
          <w:lang w:eastAsia="x-none"/>
        </w:rPr>
        <w:t>des Deutschen Hörfilmpreises 201</w:t>
      </w:r>
      <w:r w:rsidR="00596133">
        <w:rPr>
          <w:szCs w:val="23"/>
          <w:lang w:eastAsia="x-none"/>
        </w:rPr>
        <w:t>9</w:t>
      </w:r>
      <w:r w:rsidR="00596133" w:rsidRPr="006457D0">
        <w:rPr>
          <w:szCs w:val="23"/>
          <w:lang w:eastAsia="x-none"/>
        </w:rPr>
        <w:t xml:space="preserve"> waren für ihre herausragenden Audiodeskriptionen </w:t>
      </w:r>
      <w:r w:rsidR="00596133">
        <w:rPr>
          <w:szCs w:val="23"/>
          <w:lang w:eastAsia="x-none"/>
        </w:rPr>
        <w:t xml:space="preserve">die Serie </w:t>
      </w:r>
      <w:r w:rsidR="00596133" w:rsidRPr="00D017AE">
        <w:rPr>
          <w:szCs w:val="23"/>
          <w:lang w:eastAsia="x-none"/>
        </w:rPr>
        <w:t>"</w:t>
      </w:r>
      <w:r w:rsidR="00596133">
        <w:rPr>
          <w:szCs w:val="23"/>
          <w:lang w:eastAsia="x-none"/>
        </w:rPr>
        <w:t>Bad Banks</w:t>
      </w:r>
      <w:r w:rsidR="00596133" w:rsidRPr="00D017AE">
        <w:rPr>
          <w:szCs w:val="23"/>
          <w:lang w:eastAsia="x-none"/>
        </w:rPr>
        <w:t>"</w:t>
      </w:r>
      <w:r w:rsidR="00596133" w:rsidRPr="006457D0">
        <w:rPr>
          <w:szCs w:val="23"/>
          <w:lang w:eastAsia="x-none"/>
        </w:rPr>
        <w:t xml:space="preserve"> in der Kategorie TV</w:t>
      </w:r>
      <w:r w:rsidR="00596133">
        <w:rPr>
          <w:szCs w:val="23"/>
          <w:lang w:eastAsia="x-none"/>
        </w:rPr>
        <w:t xml:space="preserve"> und das Kriegsdrama </w:t>
      </w:r>
      <w:r w:rsidR="00596133" w:rsidRPr="006457D0">
        <w:rPr>
          <w:szCs w:val="23"/>
          <w:lang w:eastAsia="x-none"/>
        </w:rPr>
        <w:t>"</w:t>
      </w:r>
      <w:r w:rsidR="00596133">
        <w:rPr>
          <w:szCs w:val="23"/>
          <w:lang w:eastAsia="x-none"/>
        </w:rPr>
        <w:t>Der Hauptmann</w:t>
      </w:r>
      <w:r w:rsidR="00596133" w:rsidRPr="00D017AE">
        <w:rPr>
          <w:szCs w:val="23"/>
          <w:lang w:eastAsia="x-none"/>
        </w:rPr>
        <w:t>"</w:t>
      </w:r>
      <w:r w:rsidR="00596133" w:rsidRPr="006457D0">
        <w:rPr>
          <w:szCs w:val="23"/>
          <w:lang w:eastAsia="x-none"/>
        </w:rPr>
        <w:t xml:space="preserve"> in der Kategorie Kino</w:t>
      </w:r>
      <w:r w:rsidR="00596133">
        <w:rPr>
          <w:szCs w:val="23"/>
          <w:lang w:eastAsia="x-none"/>
        </w:rPr>
        <w:t xml:space="preserve">. </w:t>
      </w:r>
      <w:r w:rsidR="00596133" w:rsidRPr="005519ED">
        <w:rPr>
          <w:szCs w:val="23"/>
          <w:lang w:eastAsia="x-none"/>
        </w:rPr>
        <w:t>In der Kategorie Dokumentation ging die ADele an "Ein Jahr auf Kihnu"</w:t>
      </w:r>
      <w:r w:rsidR="00596133">
        <w:rPr>
          <w:szCs w:val="23"/>
          <w:lang w:eastAsia="x-none"/>
        </w:rPr>
        <w:t>. So heißt d</w:t>
      </w:r>
      <w:r w:rsidR="00596133" w:rsidRPr="005519ED">
        <w:rPr>
          <w:szCs w:val="23"/>
          <w:lang w:eastAsia="x-none"/>
        </w:rPr>
        <w:t xml:space="preserve">ie Auszeichnung </w:t>
      </w:r>
      <w:r w:rsidR="00596133">
        <w:rPr>
          <w:szCs w:val="23"/>
          <w:lang w:eastAsia="x-none"/>
        </w:rPr>
        <w:t>i</w:t>
      </w:r>
      <w:r w:rsidR="00596133" w:rsidRPr="005519ED">
        <w:rPr>
          <w:szCs w:val="23"/>
          <w:lang w:eastAsia="x-none"/>
        </w:rPr>
        <w:t>n Anlehnung an den Begriff Audiodeskription (AD)</w:t>
      </w:r>
      <w:r w:rsidR="00596133">
        <w:rPr>
          <w:szCs w:val="23"/>
          <w:lang w:eastAsia="x-none"/>
        </w:rPr>
        <w:t xml:space="preserve"> seit 2018. </w:t>
      </w:r>
      <w:r w:rsidR="00596133" w:rsidRPr="006457D0">
        <w:rPr>
          <w:szCs w:val="23"/>
          <w:lang w:eastAsia="x-none"/>
        </w:rPr>
        <w:t>D</w:t>
      </w:r>
      <w:r w:rsidR="00596133">
        <w:rPr>
          <w:szCs w:val="23"/>
          <w:lang w:eastAsia="x-none"/>
        </w:rPr>
        <w:t xml:space="preserve">ie Adele in der </w:t>
      </w:r>
      <w:r w:rsidR="00596133" w:rsidRPr="005519ED">
        <w:rPr>
          <w:szCs w:val="23"/>
          <w:lang w:eastAsia="x-none"/>
        </w:rPr>
        <w:t>Kategorie</w:t>
      </w:r>
      <w:r w:rsidR="00596133">
        <w:rPr>
          <w:szCs w:val="23"/>
          <w:lang w:eastAsia="x-none"/>
        </w:rPr>
        <w:t xml:space="preserve"> </w:t>
      </w:r>
      <w:r w:rsidR="00596133" w:rsidRPr="005519ED">
        <w:rPr>
          <w:szCs w:val="23"/>
          <w:lang w:eastAsia="x-none"/>
        </w:rPr>
        <w:t xml:space="preserve">Kinder-/ Jugendfilm </w:t>
      </w:r>
      <w:r w:rsidR="00596133" w:rsidRPr="006457D0">
        <w:rPr>
          <w:szCs w:val="23"/>
          <w:lang w:eastAsia="x-none"/>
        </w:rPr>
        <w:t xml:space="preserve">Publikumspreis </w:t>
      </w:r>
      <w:r w:rsidR="00596133">
        <w:rPr>
          <w:szCs w:val="23"/>
          <w:lang w:eastAsia="x-none"/>
        </w:rPr>
        <w:t>und den Publikumspreis nahmen Ernie und Bert höchstpersönlich für d</w:t>
      </w:r>
      <w:r w:rsidR="00596133" w:rsidRPr="005519ED">
        <w:rPr>
          <w:szCs w:val="23"/>
          <w:lang w:eastAsia="x-none"/>
        </w:rPr>
        <w:t>ie "Sesamstraße" mit der Folge 2815 "Selbstgemacht schmeckt's am besten"</w:t>
      </w:r>
      <w:r w:rsidR="00596133">
        <w:rPr>
          <w:szCs w:val="23"/>
          <w:lang w:eastAsia="x-none"/>
        </w:rPr>
        <w:t xml:space="preserve"> entgegen. Den Sonderpreis der Jury erhielt die </w:t>
      </w:r>
      <w:r w:rsidR="00596133" w:rsidRPr="005C6064">
        <w:rPr>
          <w:szCs w:val="23"/>
          <w:lang w:eastAsia="x-none"/>
        </w:rPr>
        <w:t>TV-Filmproduktion "Absturz ins Leben"</w:t>
      </w:r>
      <w:r w:rsidR="00596133">
        <w:rPr>
          <w:szCs w:val="23"/>
          <w:lang w:eastAsia="x-none"/>
        </w:rPr>
        <w:t>.</w:t>
      </w:r>
    </w:p>
    <w:p w:rsidR="00596133" w:rsidRDefault="00596133" w:rsidP="008245BA">
      <w:pPr>
        <w:jc w:val="left"/>
        <w:rPr>
          <w:szCs w:val="23"/>
          <w:lang w:eastAsia="x-none"/>
        </w:rPr>
      </w:pPr>
      <w:r w:rsidRPr="005519ED">
        <w:rPr>
          <w:szCs w:val="23"/>
          <w:lang w:eastAsia="x-none"/>
        </w:rPr>
        <w:t xml:space="preserve">Die Jury des Deutschen Hörfilmpreises war besetzt mit blinden und sehbehinderten </w:t>
      </w:r>
      <w:r w:rsidR="00BD4A00" w:rsidRPr="00BD4A00">
        <w:rPr>
          <w:szCs w:val="23"/>
          <w:lang w:eastAsia="x-none"/>
        </w:rPr>
        <w:t xml:space="preserve">Vertreterinnen </w:t>
      </w:r>
      <w:r w:rsidR="00BD4A00">
        <w:rPr>
          <w:szCs w:val="23"/>
          <w:lang w:eastAsia="x-none"/>
        </w:rPr>
        <w:t xml:space="preserve">und </w:t>
      </w:r>
      <w:r w:rsidRPr="005519ED">
        <w:rPr>
          <w:szCs w:val="23"/>
          <w:lang w:eastAsia="x-none"/>
        </w:rPr>
        <w:t xml:space="preserve">Vertretern der Selbsthilfe, prominenten </w:t>
      </w:r>
      <w:r w:rsidR="00CD3089" w:rsidRPr="00CD3089">
        <w:rPr>
          <w:szCs w:val="23"/>
          <w:lang w:eastAsia="x-none"/>
        </w:rPr>
        <w:t xml:space="preserve">Vertreterinnen </w:t>
      </w:r>
      <w:r w:rsidR="00CD3089">
        <w:rPr>
          <w:szCs w:val="23"/>
          <w:lang w:eastAsia="x-none"/>
        </w:rPr>
        <w:t xml:space="preserve">und </w:t>
      </w:r>
      <w:r w:rsidRPr="005519ED">
        <w:rPr>
          <w:szCs w:val="23"/>
          <w:lang w:eastAsia="x-none"/>
        </w:rPr>
        <w:t xml:space="preserve">Vertretern aus der Filmbranche und der Politik, u.a. mit </w:t>
      </w:r>
      <w:r w:rsidRPr="005519ED">
        <w:rPr>
          <w:szCs w:val="23"/>
          <w:lang w:eastAsia="x-none"/>
        </w:rPr>
        <w:lastRenderedPageBreak/>
        <w:t>Bundestagsvizepräsidentin Claudia Roth, Produzentin Dr. Alice Brauner, Regisseurin Feo Aladag und VdK-Präsidentin Verena Bentele. Es wurde auf der Bühne betont, dass für die gleichberechtigte Teilhabe von blinden und sehbehinderten Menschen an Kultur und Medien qualitativ hochwertige Audiodeskriptionen und der Zugang zu barrierefreien Fassungen in den Kinos und in der Weiterverwertungskette unabdingbar seien.</w:t>
      </w:r>
    </w:p>
    <w:p w:rsidR="00596133" w:rsidRPr="00E427B1" w:rsidRDefault="00596133" w:rsidP="008245BA">
      <w:pPr>
        <w:jc w:val="left"/>
        <w:rPr>
          <w:szCs w:val="23"/>
          <w:lang w:eastAsia="x-none"/>
        </w:rPr>
      </w:pPr>
      <w:r w:rsidRPr="00E427B1">
        <w:rPr>
          <w:szCs w:val="23"/>
          <w:lang w:eastAsia="x-none"/>
        </w:rPr>
        <w:t xml:space="preserve">Zur 18. Verleihung des Deutschen Hörfilmpreises wurde über den aktuellen Stand des Hörfilmangebotes informiert und Forderungen zur Verbesserung des Angebotes von Audiodeskriptionen für die kommenden Jahre formuliert. Dazu </w:t>
      </w:r>
      <w:r w:rsidR="00AE5BAA" w:rsidRPr="00E427B1">
        <w:rPr>
          <w:szCs w:val="23"/>
          <w:lang w:eastAsia="x-none"/>
        </w:rPr>
        <w:t>gehört</w:t>
      </w:r>
      <w:r w:rsidRPr="00E427B1">
        <w:rPr>
          <w:szCs w:val="23"/>
          <w:lang w:eastAsia="x-none"/>
        </w:rPr>
        <w:t xml:space="preserve"> die Ausweitung des TV-Programms mit Audiodeskription generell, besonders im privaten TV, die Zunahme von Kino-Produktionen mit Audiodeskription und die Weiterverwertung der barrierefreien Fassungen über Streaming-Dienste, Video-On-Demand, DVD/Bluray und TV. In diesem Zusammenhang wurde auf die EU-Richtlinie für audiovisuelle Mediendienste (AVMD) mit strengeren Regeln zur Barrierefreiheit verwiesen, die bis Herbst 2020 in</w:t>
      </w:r>
      <w:r>
        <w:rPr>
          <w:szCs w:val="23"/>
          <w:lang w:eastAsia="x-none"/>
        </w:rPr>
        <w:t xml:space="preserve"> nationales Recht umgesetzt wer</w:t>
      </w:r>
      <w:r w:rsidRPr="00E427B1">
        <w:rPr>
          <w:szCs w:val="23"/>
          <w:lang w:eastAsia="x-none"/>
        </w:rPr>
        <w:t>den muss. Die Zielgruppen sollten davon überzeugt werden, am Ausbau des barrierefreien Zugangs zu audiovisuellen Medieninhalten mitzuwirken, die Qualität der Audiodeskription zu sichern und das Hörfilmangebot weiterzuentwickeln.</w:t>
      </w:r>
    </w:p>
    <w:p w:rsidR="00596133" w:rsidRDefault="00596133" w:rsidP="008245BA">
      <w:pPr>
        <w:jc w:val="left"/>
        <w:rPr>
          <w:szCs w:val="23"/>
          <w:lang w:eastAsia="x-none"/>
        </w:rPr>
      </w:pPr>
      <w:r w:rsidRPr="00E427B1">
        <w:rPr>
          <w:szCs w:val="23"/>
          <w:lang w:eastAsia="x-none"/>
        </w:rPr>
        <w:t>Mit Unterstützung der vielen prominenten Gäste wie u.a. Kerstin Griese, Parlamentarische Staatssekretärin beim Bundesminister für Arbeit und Soziales, Jürgen Dusel, der Behindertenbeauftragte der Bundesregierung, Lutz Marmor, Intendant des Norddeutschen Rundfunks, und den Schauspielerinnen und Schauspielern Muriel Baumeister, Samuel Finzi, Rebecca Immanuel, Marleen Lohse, Lisa Martinek, Sönke Möhring konnte die Öffentlichkeit auf die Bedürfnisse der blinden und sehbehinderten Menschen in Bezug auf die gleichberechtigte Teilhabe an audiovisuellen Medien und die Fortschritte im Hörfilmangebot aufmerksam gemacht werden.</w:t>
      </w:r>
    </w:p>
    <w:p w:rsidR="00596133" w:rsidRPr="005C6064" w:rsidRDefault="00596133" w:rsidP="008245BA">
      <w:pPr>
        <w:jc w:val="left"/>
        <w:rPr>
          <w:szCs w:val="23"/>
          <w:lang w:eastAsia="x-none"/>
        </w:rPr>
      </w:pPr>
      <w:r w:rsidRPr="005C6064">
        <w:rPr>
          <w:szCs w:val="23"/>
          <w:lang w:eastAsia="x-none"/>
        </w:rPr>
        <w:t xml:space="preserve">Die blinden, sehbehinderten und sehenden Gäste tauschten sich bei der After-Show-Party zum Thema Audiodeskription aus, knüpften Kontakte und nahmen die Eindrücke in ihr Umfeld mit. </w:t>
      </w:r>
    </w:p>
    <w:p w:rsidR="00596133" w:rsidRPr="005C6064" w:rsidRDefault="00596133" w:rsidP="008245BA">
      <w:pPr>
        <w:jc w:val="left"/>
        <w:rPr>
          <w:szCs w:val="23"/>
          <w:lang w:eastAsia="x-none"/>
        </w:rPr>
      </w:pPr>
      <w:r w:rsidRPr="005C6064">
        <w:rPr>
          <w:szCs w:val="23"/>
          <w:lang w:eastAsia="x-none"/>
        </w:rPr>
        <w:t xml:space="preserve">Für die Pressearbeit wurde 2019 die im Bereich Film erfahrene PR-Agentur SteinbrennerMüllerKommunikation (SMK) engagiert. Es gab eine umfangreiche Medienberichterstattung in TV, Tagespresse, Magazinen, Online-Medien und Social Media über den Hörfilmpreis und das Thema Hörfilm. </w:t>
      </w:r>
      <w:r>
        <w:rPr>
          <w:szCs w:val="23"/>
          <w:lang w:eastAsia="x-none"/>
        </w:rPr>
        <w:t xml:space="preserve">Die Publikumslieblinge des Abends Ernie und Bert aus der Sesamstraße beförderten die Berichterstattung mit Fotos in Magazinen wie Gala und Bunte. </w:t>
      </w:r>
      <w:r w:rsidRPr="005C6064">
        <w:rPr>
          <w:szCs w:val="23"/>
          <w:lang w:eastAsia="x-none"/>
        </w:rPr>
        <w:t>Darüber</w:t>
      </w:r>
      <w:r>
        <w:rPr>
          <w:szCs w:val="23"/>
          <w:lang w:eastAsia="x-none"/>
        </w:rPr>
        <w:t xml:space="preserve"> </w:t>
      </w:r>
      <w:r w:rsidRPr="005C6064">
        <w:rPr>
          <w:szCs w:val="23"/>
          <w:lang w:eastAsia="x-none"/>
        </w:rPr>
        <w:t>hinaus wurde der DBSV-Twitter Account neben der Website www.deutscher-hoerfilmpreis.de und der Facebook-Präsenz https://www.facebook.com/Deutscher.Hoerfilmpreis/ für die aktuelle Berichterstattung und Verkündung der Preisträger direkt aus der Verleihung heraus eingesetzt.</w:t>
      </w:r>
    </w:p>
    <w:p w:rsidR="00596133" w:rsidRDefault="00596133" w:rsidP="008245BA">
      <w:pPr>
        <w:jc w:val="left"/>
        <w:rPr>
          <w:szCs w:val="23"/>
          <w:lang w:eastAsia="x-none"/>
        </w:rPr>
      </w:pPr>
      <w:r w:rsidRPr="005C6064">
        <w:rPr>
          <w:szCs w:val="23"/>
          <w:lang w:eastAsia="x-none"/>
        </w:rPr>
        <w:t>Die Wahl des Publikumspreises fand über die Website statt und wurde über die Facebook-Seite beworben.</w:t>
      </w:r>
    </w:p>
    <w:p w:rsidR="00596133" w:rsidRDefault="00596133" w:rsidP="008245BA">
      <w:pPr>
        <w:jc w:val="left"/>
        <w:rPr>
          <w:szCs w:val="23"/>
        </w:rPr>
      </w:pPr>
      <w:r w:rsidRPr="006457D0">
        <w:rPr>
          <w:szCs w:val="23"/>
        </w:rPr>
        <w:t>Die</w:t>
      </w:r>
      <w:r w:rsidRPr="006457D0">
        <w:rPr>
          <w:rFonts w:eastAsia="Arial"/>
          <w:szCs w:val="23"/>
        </w:rPr>
        <w:t xml:space="preserve"> </w:t>
      </w:r>
      <w:r w:rsidRPr="006457D0">
        <w:rPr>
          <w:szCs w:val="23"/>
        </w:rPr>
        <w:t>Gesamtorganisation</w:t>
      </w:r>
      <w:r w:rsidRPr="006457D0">
        <w:rPr>
          <w:rFonts w:eastAsia="Arial"/>
          <w:szCs w:val="23"/>
        </w:rPr>
        <w:t xml:space="preserve"> </w:t>
      </w:r>
      <w:r w:rsidRPr="006457D0">
        <w:rPr>
          <w:szCs w:val="23"/>
        </w:rPr>
        <w:t>der</w:t>
      </w:r>
      <w:r w:rsidRPr="006457D0">
        <w:rPr>
          <w:rFonts w:eastAsia="Arial"/>
          <w:szCs w:val="23"/>
        </w:rPr>
        <w:t xml:space="preserve"> </w:t>
      </w:r>
      <w:r w:rsidRPr="006457D0">
        <w:rPr>
          <w:szCs w:val="23"/>
        </w:rPr>
        <w:t>Veranstaltung</w:t>
      </w:r>
      <w:r w:rsidRPr="006457D0">
        <w:rPr>
          <w:rFonts w:eastAsia="Arial"/>
          <w:szCs w:val="23"/>
        </w:rPr>
        <w:t xml:space="preserve"> </w:t>
      </w:r>
      <w:r w:rsidRPr="006457D0">
        <w:rPr>
          <w:szCs w:val="23"/>
        </w:rPr>
        <w:t>erfolgte</w:t>
      </w:r>
      <w:r w:rsidRPr="006457D0">
        <w:rPr>
          <w:rFonts w:eastAsia="Arial"/>
          <w:szCs w:val="23"/>
        </w:rPr>
        <w:t xml:space="preserve"> </w:t>
      </w:r>
      <w:r w:rsidRPr="006457D0">
        <w:rPr>
          <w:szCs w:val="23"/>
        </w:rPr>
        <w:t>durch</w:t>
      </w:r>
      <w:r w:rsidRPr="006457D0">
        <w:rPr>
          <w:rFonts w:eastAsia="Arial"/>
          <w:szCs w:val="23"/>
        </w:rPr>
        <w:t xml:space="preserve"> </w:t>
      </w:r>
      <w:r w:rsidRPr="006457D0">
        <w:rPr>
          <w:szCs w:val="23"/>
        </w:rPr>
        <w:t>den</w:t>
      </w:r>
      <w:r w:rsidRPr="006457D0">
        <w:rPr>
          <w:rFonts w:eastAsia="Arial"/>
          <w:szCs w:val="23"/>
        </w:rPr>
        <w:t xml:space="preserve"> </w:t>
      </w:r>
      <w:r w:rsidRPr="006457D0">
        <w:rPr>
          <w:szCs w:val="23"/>
        </w:rPr>
        <w:t>DBSV,</w:t>
      </w:r>
      <w:r w:rsidRPr="006457D0">
        <w:rPr>
          <w:rFonts w:eastAsia="Arial"/>
          <w:szCs w:val="23"/>
        </w:rPr>
        <w:t xml:space="preserve"> </w:t>
      </w:r>
      <w:r w:rsidRPr="006457D0">
        <w:rPr>
          <w:szCs w:val="23"/>
        </w:rPr>
        <w:t>Abteilung</w:t>
      </w:r>
      <w:r w:rsidRPr="006457D0">
        <w:rPr>
          <w:rFonts w:eastAsia="Arial"/>
          <w:szCs w:val="23"/>
        </w:rPr>
        <w:t xml:space="preserve"> </w:t>
      </w:r>
      <w:r w:rsidRPr="006457D0">
        <w:rPr>
          <w:szCs w:val="23"/>
        </w:rPr>
        <w:t>Verbandskommunikation</w:t>
      </w:r>
      <w:r w:rsidRPr="006457D0">
        <w:rPr>
          <w:rFonts w:eastAsia="Arial"/>
          <w:szCs w:val="23"/>
        </w:rPr>
        <w:t xml:space="preserve"> </w:t>
      </w:r>
      <w:r w:rsidRPr="006457D0">
        <w:rPr>
          <w:szCs w:val="23"/>
        </w:rPr>
        <w:t>mit</w:t>
      </w:r>
      <w:r w:rsidRPr="006457D0">
        <w:rPr>
          <w:rFonts w:eastAsia="Arial"/>
          <w:szCs w:val="23"/>
        </w:rPr>
        <w:t xml:space="preserve"> </w:t>
      </w:r>
      <w:r w:rsidRPr="006457D0">
        <w:rPr>
          <w:szCs w:val="23"/>
        </w:rPr>
        <w:t>Unterstützung</w:t>
      </w:r>
      <w:r w:rsidRPr="006457D0">
        <w:rPr>
          <w:rFonts w:eastAsia="Arial"/>
          <w:szCs w:val="23"/>
        </w:rPr>
        <w:t xml:space="preserve"> </w:t>
      </w:r>
      <w:r w:rsidRPr="006457D0">
        <w:rPr>
          <w:szCs w:val="23"/>
        </w:rPr>
        <w:t>einer</w:t>
      </w:r>
      <w:r w:rsidRPr="006457D0">
        <w:rPr>
          <w:rFonts w:eastAsia="Arial"/>
          <w:szCs w:val="23"/>
        </w:rPr>
        <w:t xml:space="preserve"> </w:t>
      </w:r>
      <w:r w:rsidRPr="006457D0">
        <w:rPr>
          <w:szCs w:val="23"/>
        </w:rPr>
        <w:t>Eventagentur</w:t>
      </w:r>
      <w:r w:rsidRPr="006457D0">
        <w:rPr>
          <w:rFonts w:eastAsia="Arial"/>
          <w:szCs w:val="23"/>
        </w:rPr>
        <w:t xml:space="preserve"> </w:t>
      </w:r>
      <w:r w:rsidRPr="006457D0">
        <w:rPr>
          <w:szCs w:val="23"/>
        </w:rPr>
        <w:t>für</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Veranstaltungsorganisation</w:t>
      </w:r>
      <w:r w:rsidRPr="006457D0">
        <w:rPr>
          <w:rFonts w:eastAsia="Arial"/>
          <w:szCs w:val="23"/>
        </w:rPr>
        <w:t xml:space="preserve"> </w:t>
      </w:r>
      <w:r w:rsidRPr="006457D0">
        <w:rPr>
          <w:szCs w:val="23"/>
        </w:rPr>
        <w:t>und</w:t>
      </w:r>
      <w:r w:rsidRPr="006457D0">
        <w:rPr>
          <w:rFonts w:eastAsia="Arial"/>
          <w:szCs w:val="23"/>
        </w:rPr>
        <w:t xml:space="preserve"> </w:t>
      </w:r>
      <w:r w:rsidRPr="006457D0">
        <w:rPr>
          <w:szCs w:val="23"/>
        </w:rPr>
        <w:t>der PR-Agentur</w:t>
      </w:r>
      <w:r w:rsidRPr="006457D0">
        <w:rPr>
          <w:rFonts w:eastAsia="Arial"/>
          <w:szCs w:val="23"/>
        </w:rPr>
        <w:t xml:space="preserve"> </w:t>
      </w:r>
      <w:r w:rsidRPr="006457D0">
        <w:rPr>
          <w:szCs w:val="23"/>
        </w:rPr>
        <w:t>für</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Bereiche</w:t>
      </w:r>
      <w:r w:rsidRPr="006457D0">
        <w:rPr>
          <w:rFonts w:eastAsia="Arial"/>
          <w:szCs w:val="23"/>
        </w:rPr>
        <w:t xml:space="preserve"> </w:t>
      </w:r>
      <w:r w:rsidRPr="006457D0">
        <w:rPr>
          <w:szCs w:val="23"/>
        </w:rPr>
        <w:t>Pressearbeit</w:t>
      </w:r>
      <w:r w:rsidRPr="006457D0">
        <w:rPr>
          <w:rFonts w:eastAsia="Arial"/>
          <w:szCs w:val="23"/>
        </w:rPr>
        <w:t xml:space="preserve"> </w:t>
      </w:r>
      <w:r w:rsidRPr="006457D0">
        <w:rPr>
          <w:szCs w:val="23"/>
        </w:rPr>
        <w:t>und</w:t>
      </w:r>
      <w:r w:rsidRPr="006457D0">
        <w:rPr>
          <w:rFonts w:eastAsia="Arial"/>
          <w:szCs w:val="23"/>
        </w:rPr>
        <w:t xml:space="preserve"> </w:t>
      </w:r>
      <w:r w:rsidRPr="006457D0">
        <w:rPr>
          <w:szCs w:val="23"/>
        </w:rPr>
        <w:t>Gästemanagement.</w:t>
      </w:r>
    </w:p>
    <w:p w:rsidR="00596133" w:rsidRPr="006457D0" w:rsidRDefault="00596133" w:rsidP="008245BA">
      <w:pPr>
        <w:jc w:val="left"/>
        <w:rPr>
          <w:szCs w:val="23"/>
        </w:rPr>
      </w:pPr>
      <w:r>
        <w:rPr>
          <w:szCs w:val="23"/>
        </w:rPr>
        <w:lastRenderedPageBreak/>
        <w:t>D</w:t>
      </w:r>
      <w:r w:rsidRPr="005C6064">
        <w:rPr>
          <w:szCs w:val="23"/>
        </w:rPr>
        <w:t>e</w:t>
      </w:r>
      <w:r>
        <w:rPr>
          <w:szCs w:val="23"/>
        </w:rPr>
        <w:t xml:space="preserve">r neue </w:t>
      </w:r>
      <w:r w:rsidRPr="005C6064">
        <w:rPr>
          <w:szCs w:val="23"/>
        </w:rPr>
        <w:t>Veranstaltungsort</w:t>
      </w:r>
      <w:r>
        <w:rPr>
          <w:szCs w:val="23"/>
        </w:rPr>
        <w:t xml:space="preserve"> Hauptstadtrepräsentanz der Deutschen Telekom</w:t>
      </w:r>
      <w:r w:rsidRPr="005C6064">
        <w:rPr>
          <w:szCs w:val="23"/>
        </w:rPr>
        <w:t xml:space="preserve"> </w:t>
      </w:r>
      <w:r>
        <w:rPr>
          <w:szCs w:val="23"/>
        </w:rPr>
        <w:t xml:space="preserve">ist </w:t>
      </w:r>
      <w:r w:rsidRPr="005C6064">
        <w:rPr>
          <w:szCs w:val="23"/>
        </w:rPr>
        <w:t>vollständig barrierefrei zugänglich</w:t>
      </w:r>
      <w:r>
        <w:rPr>
          <w:szCs w:val="23"/>
        </w:rPr>
        <w:t>.</w:t>
      </w:r>
      <w:r w:rsidRPr="005C6064">
        <w:rPr>
          <w:szCs w:val="23"/>
        </w:rPr>
        <w:t xml:space="preserve"> </w:t>
      </w:r>
      <w:r>
        <w:rPr>
          <w:szCs w:val="23"/>
        </w:rPr>
        <w:t xml:space="preserve">Als </w:t>
      </w:r>
      <w:r w:rsidRPr="005C6064">
        <w:rPr>
          <w:szCs w:val="23"/>
        </w:rPr>
        <w:t>Maßnahmen zur Barrierefreiheit der Verleihung</w:t>
      </w:r>
      <w:r>
        <w:rPr>
          <w:szCs w:val="23"/>
        </w:rPr>
        <w:t xml:space="preserve"> gab es </w:t>
      </w:r>
      <w:r w:rsidRPr="005C6064">
        <w:rPr>
          <w:szCs w:val="23"/>
        </w:rPr>
        <w:t>Live-Audiodeskription zu Beginn</w:t>
      </w:r>
      <w:r>
        <w:rPr>
          <w:szCs w:val="23"/>
        </w:rPr>
        <w:t xml:space="preserve"> und</w:t>
      </w:r>
      <w:r w:rsidRPr="005C6064">
        <w:rPr>
          <w:szCs w:val="23"/>
        </w:rPr>
        <w:t xml:space="preserve"> Gebärdendolmetscher</w:t>
      </w:r>
      <w:r>
        <w:rPr>
          <w:szCs w:val="23"/>
        </w:rPr>
        <w:t>innen während der Verleihung</w:t>
      </w:r>
      <w:r w:rsidRPr="005C6064">
        <w:rPr>
          <w:szCs w:val="23"/>
        </w:rPr>
        <w:t xml:space="preserve">, Programm in Punktschrift und </w:t>
      </w:r>
      <w:r>
        <w:rPr>
          <w:szCs w:val="23"/>
        </w:rPr>
        <w:t xml:space="preserve">im Service </w:t>
      </w:r>
      <w:r w:rsidRPr="005C6064">
        <w:rPr>
          <w:szCs w:val="23"/>
        </w:rPr>
        <w:t>auf die Belange der Gäste geschulte</w:t>
      </w:r>
      <w:r>
        <w:rPr>
          <w:szCs w:val="23"/>
        </w:rPr>
        <w:t>s</w:t>
      </w:r>
      <w:r w:rsidRPr="005C6064">
        <w:rPr>
          <w:szCs w:val="23"/>
        </w:rPr>
        <w:t xml:space="preserve"> Personal. </w:t>
      </w:r>
    </w:p>
    <w:p w:rsidR="00596133" w:rsidRPr="0093245B" w:rsidRDefault="00596133" w:rsidP="008245BA">
      <w:pPr>
        <w:jc w:val="left"/>
        <w:rPr>
          <w:rFonts w:eastAsia="Arial"/>
          <w:szCs w:val="23"/>
        </w:rPr>
      </w:pPr>
      <w:r w:rsidRPr="006457D0">
        <w:rPr>
          <w:szCs w:val="23"/>
        </w:rPr>
        <w:t>Mit Ende der Nachbereitung und Dokumentation des 1</w:t>
      </w:r>
      <w:r>
        <w:rPr>
          <w:szCs w:val="23"/>
        </w:rPr>
        <w:t>7</w:t>
      </w:r>
      <w:r w:rsidRPr="006457D0">
        <w:rPr>
          <w:szCs w:val="23"/>
        </w:rPr>
        <w:t>. Deutschen Hörfilmpreises begannen</w:t>
      </w:r>
      <w:r w:rsidRPr="006457D0">
        <w:rPr>
          <w:rFonts w:eastAsia="Arial"/>
          <w:szCs w:val="23"/>
        </w:rPr>
        <w:t xml:space="preserve"> ab </w:t>
      </w:r>
      <w:r>
        <w:rPr>
          <w:rFonts w:eastAsia="Arial"/>
          <w:szCs w:val="23"/>
        </w:rPr>
        <w:t>Frühjahr/</w:t>
      </w:r>
      <w:r w:rsidRPr="006457D0">
        <w:rPr>
          <w:rFonts w:eastAsia="Arial"/>
          <w:szCs w:val="23"/>
        </w:rPr>
        <w:t>Sommer 201</w:t>
      </w:r>
      <w:r>
        <w:rPr>
          <w:rFonts w:eastAsia="Arial"/>
          <w:szCs w:val="23"/>
        </w:rPr>
        <w:t>9</w:t>
      </w:r>
      <w:r w:rsidRPr="006457D0">
        <w:rPr>
          <w:rFonts w:eastAsia="Arial"/>
          <w:szCs w:val="23"/>
        </w:rPr>
        <w:t xml:space="preserve"> </w:t>
      </w:r>
      <w:r w:rsidRPr="006457D0">
        <w:rPr>
          <w:szCs w:val="23"/>
        </w:rPr>
        <w:t>die</w:t>
      </w:r>
      <w:r w:rsidRPr="006457D0">
        <w:rPr>
          <w:rFonts w:eastAsia="Arial"/>
          <w:szCs w:val="23"/>
        </w:rPr>
        <w:t xml:space="preserve"> </w:t>
      </w:r>
      <w:r w:rsidRPr="006457D0">
        <w:rPr>
          <w:szCs w:val="23"/>
        </w:rPr>
        <w:t>Vorbereitungen</w:t>
      </w:r>
      <w:r w:rsidRPr="006457D0">
        <w:rPr>
          <w:rFonts w:eastAsia="Arial"/>
          <w:szCs w:val="23"/>
        </w:rPr>
        <w:t xml:space="preserve"> </w:t>
      </w:r>
      <w:r w:rsidRPr="006457D0">
        <w:rPr>
          <w:szCs w:val="23"/>
        </w:rPr>
        <w:t>zur Verleihung des</w:t>
      </w:r>
      <w:r w:rsidRPr="006457D0">
        <w:rPr>
          <w:rFonts w:eastAsia="Arial"/>
          <w:szCs w:val="23"/>
        </w:rPr>
        <w:t xml:space="preserve"> 1</w:t>
      </w:r>
      <w:r>
        <w:rPr>
          <w:rFonts w:eastAsia="Arial"/>
          <w:szCs w:val="23"/>
        </w:rPr>
        <w:t>8</w:t>
      </w:r>
      <w:r w:rsidRPr="006457D0">
        <w:rPr>
          <w:rFonts w:eastAsia="Arial"/>
          <w:szCs w:val="23"/>
        </w:rPr>
        <w:t xml:space="preserve">. </w:t>
      </w:r>
      <w:r w:rsidRPr="006457D0">
        <w:rPr>
          <w:szCs w:val="23"/>
        </w:rPr>
        <w:t>Deutschen</w:t>
      </w:r>
      <w:r w:rsidRPr="006457D0">
        <w:rPr>
          <w:rFonts w:eastAsia="Arial"/>
          <w:szCs w:val="23"/>
        </w:rPr>
        <w:t xml:space="preserve"> </w:t>
      </w:r>
      <w:r w:rsidRPr="006457D0">
        <w:rPr>
          <w:szCs w:val="23"/>
        </w:rPr>
        <w:t>Hörfilmpreises</w:t>
      </w:r>
      <w:r w:rsidRPr="006457D0">
        <w:rPr>
          <w:rFonts w:eastAsia="Arial"/>
          <w:szCs w:val="23"/>
        </w:rPr>
        <w:t xml:space="preserve"> </w:t>
      </w:r>
      <w:r w:rsidRPr="006457D0">
        <w:rPr>
          <w:szCs w:val="23"/>
        </w:rPr>
        <w:t>am</w:t>
      </w:r>
      <w:r w:rsidRPr="006457D0">
        <w:rPr>
          <w:rFonts w:eastAsia="Arial"/>
          <w:szCs w:val="23"/>
        </w:rPr>
        <w:t xml:space="preserve"> </w:t>
      </w:r>
      <w:r>
        <w:rPr>
          <w:szCs w:val="23"/>
        </w:rPr>
        <w:t>17</w:t>
      </w:r>
      <w:r w:rsidRPr="006457D0">
        <w:rPr>
          <w:szCs w:val="23"/>
        </w:rPr>
        <w:t>. März 20</w:t>
      </w:r>
      <w:r>
        <w:rPr>
          <w:szCs w:val="23"/>
        </w:rPr>
        <w:t>20.</w:t>
      </w:r>
    </w:p>
    <w:p w:rsidR="00596133" w:rsidRDefault="00596133" w:rsidP="008245BA">
      <w:pPr>
        <w:jc w:val="left"/>
        <w:rPr>
          <w:szCs w:val="23"/>
        </w:rPr>
      </w:pPr>
      <w:r w:rsidRPr="00730BB4">
        <w:rPr>
          <w:szCs w:val="23"/>
        </w:rPr>
        <w:t>Der Deu</w:t>
      </w:r>
      <w:r>
        <w:rPr>
          <w:szCs w:val="23"/>
        </w:rPr>
        <w:t>tsche Hörfilmpreis wird seit 20</w:t>
      </w:r>
      <w:r w:rsidRPr="00730BB4">
        <w:rPr>
          <w:szCs w:val="23"/>
        </w:rPr>
        <w:t>0</w:t>
      </w:r>
      <w:r>
        <w:rPr>
          <w:szCs w:val="23"/>
        </w:rPr>
        <w:t>2</w:t>
      </w:r>
      <w:r w:rsidRPr="00730BB4">
        <w:rPr>
          <w:szCs w:val="23"/>
        </w:rPr>
        <w:t xml:space="preserve"> vom DBSV verliehen und von der Aktion Mensch unterstützt. Hauptsponsoren sind Pfizer Deutschland und Novartis Pharma GmbH.</w:t>
      </w:r>
    </w:p>
    <w:p w:rsidR="00685464" w:rsidRPr="00C84ED6" w:rsidRDefault="00685464" w:rsidP="008245BA">
      <w:pPr>
        <w:jc w:val="left"/>
        <w:rPr>
          <w:rFonts w:eastAsia="Arial"/>
          <w:szCs w:val="23"/>
        </w:rPr>
      </w:pPr>
    </w:p>
    <w:p w:rsidR="00033A5E" w:rsidRDefault="00033A5E" w:rsidP="008245BA">
      <w:pPr>
        <w:pStyle w:val="berschrift2"/>
      </w:pPr>
      <w:bookmarkStart w:id="619" w:name="_Toc440534832"/>
      <w:bookmarkStart w:id="620" w:name="_Toc446593197"/>
      <w:bookmarkStart w:id="621" w:name="_Toc447186227"/>
      <w:bookmarkStart w:id="622" w:name="_Toc480989761"/>
      <w:bookmarkStart w:id="623" w:name="_Toc516139164"/>
      <w:bookmarkStart w:id="624" w:name="_Toc535923310"/>
      <w:bookmarkStart w:id="625" w:name="_Toc39054592"/>
      <w:r>
        <w:t xml:space="preserve">Jahrbuch </w:t>
      </w:r>
      <w:bookmarkEnd w:id="619"/>
      <w:bookmarkEnd w:id="620"/>
      <w:bookmarkEnd w:id="621"/>
      <w:bookmarkEnd w:id="622"/>
      <w:bookmarkEnd w:id="623"/>
      <w:bookmarkEnd w:id="624"/>
      <w:r w:rsidR="00504C14">
        <w:t>"Weitersehen"</w:t>
      </w:r>
      <w:bookmarkEnd w:id="625"/>
    </w:p>
    <w:p w:rsidR="00D36282" w:rsidRDefault="00D36282" w:rsidP="008245BA">
      <w:pPr>
        <w:jc w:val="left"/>
        <w:rPr>
          <w:lang w:eastAsia="x-none"/>
        </w:rPr>
      </w:pPr>
      <w:r>
        <w:rPr>
          <w:lang w:eastAsia="x-none"/>
        </w:rPr>
        <w:t xml:space="preserve">„Weitersehen 2020“ ist im September 2019 in einer Print- und einer Audio-Ausgabe erschienen. Das Heft im Format 17,5 x 25 cm wurde in einer Auflage von 8.000 Exemplaren, die Audio-Version auf DAISY-CD in einer Auflage von 1.800 Exemplaren herausgegeben. Die Printausgabe ist so gestaltet, dass auch </w:t>
      </w:r>
      <w:r w:rsidR="000B342A">
        <w:rPr>
          <w:lang w:eastAsia="x-none"/>
        </w:rPr>
        <w:t>sehbehinderte</w:t>
      </w:r>
      <w:r>
        <w:rPr>
          <w:lang w:eastAsia="x-none"/>
        </w:rPr>
        <w:t xml:space="preserve"> Menschen sie gut lesen können. Auf de</w:t>
      </w:r>
      <w:r w:rsidR="000B342A">
        <w:rPr>
          <w:lang w:eastAsia="x-none"/>
        </w:rPr>
        <w:t>r CD gewähren verschiedene Spre</w:t>
      </w:r>
      <w:r>
        <w:rPr>
          <w:lang w:eastAsia="x-none"/>
        </w:rPr>
        <w:t xml:space="preserve">cher ein abwechslungsreiches Hörerlebnis. Vertrieben wurde die Publikation zum Großteil über </w:t>
      </w:r>
      <w:r w:rsidR="006E0B7D">
        <w:rPr>
          <w:lang w:eastAsia="x-none"/>
        </w:rPr>
        <w:t xml:space="preserve">die </w:t>
      </w:r>
      <w:r>
        <w:rPr>
          <w:lang w:eastAsia="x-none"/>
        </w:rPr>
        <w:t>Landesvereine des DBSV. Redaktionsleiterin Melanie Wölwer präsentierte die Publikation dem Verwaltungsrat des DBSV im Oktober 2019.</w:t>
      </w:r>
    </w:p>
    <w:p w:rsidR="00685464" w:rsidRDefault="00D36282" w:rsidP="008245BA">
      <w:pPr>
        <w:jc w:val="left"/>
        <w:rPr>
          <w:lang w:eastAsia="x-none"/>
        </w:rPr>
      </w:pPr>
      <w:r>
        <w:rPr>
          <w:lang w:eastAsia="x-none"/>
        </w:rPr>
        <w:t xml:space="preserve">Unter dem Titel „Aufgetischt – Wie Menschen mit Seheinschränkung anbauen, </w:t>
      </w:r>
      <w:r w:rsidR="000B342A">
        <w:rPr>
          <w:lang w:eastAsia="x-none"/>
        </w:rPr>
        <w:t>ko</w:t>
      </w:r>
      <w:r>
        <w:rPr>
          <w:lang w:eastAsia="x-none"/>
        </w:rPr>
        <w:t xml:space="preserve">chen und genießen“ dreht sich in „Weitersehen </w:t>
      </w:r>
      <w:r w:rsidR="000B342A">
        <w:rPr>
          <w:lang w:eastAsia="x-none"/>
        </w:rPr>
        <w:t>2020“ alles um das Thema Kulina</w:t>
      </w:r>
      <w:r>
        <w:rPr>
          <w:lang w:eastAsia="x-none"/>
        </w:rPr>
        <w:t xml:space="preserve">rik. Zu Wort kommen blinde und sehbehinderte </w:t>
      </w:r>
      <w:r w:rsidR="00DF6266">
        <w:rPr>
          <w:lang w:eastAsia="x-none"/>
        </w:rPr>
        <w:t xml:space="preserve">Autorinnen und </w:t>
      </w:r>
      <w:r>
        <w:rPr>
          <w:lang w:eastAsia="x-none"/>
        </w:rPr>
        <w:t>Autoren, es gibt Erfahrungsberichte und Interviews zum Thema. Ein kompakter und übersichtlicher Adressteil bietet Informationen für den Erstkontakt zu den Landesvereinen des DBSV, zu Berufsbildungswerken, Hilfsmittelzentralen sowie zu Kur- und Erholungseinrichtungen, Hörbüchereien und weiteren Einrichtungen. In</w:t>
      </w:r>
      <w:r w:rsidR="00D30A71">
        <w:rPr>
          <w:lang w:eastAsia="x-none"/>
        </w:rPr>
        <w:t xml:space="preserve"> dem separat zu beziehenden Ver</w:t>
      </w:r>
      <w:r>
        <w:rPr>
          <w:lang w:eastAsia="x-none"/>
        </w:rPr>
        <w:t>zeichnis „Adressen und Informationen“ sind umfangreichere Adressinformationen enthalten.</w:t>
      </w:r>
    </w:p>
    <w:p w:rsidR="006E0B7D" w:rsidRPr="0041073B" w:rsidRDefault="006E0B7D" w:rsidP="008245BA">
      <w:pPr>
        <w:jc w:val="left"/>
        <w:rPr>
          <w:lang w:eastAsia="x-none"/>
        </w:rPr>
      </w:pPr>
    </w:p>
    <w:p w:rsidR="002F14BE" w:rsidRDefault="00D240DE" w:rsidP="008245BA">
      <w:pPr>
        <w:pStyle w:val="berschrift2"/>
        <w:rPr>
          <w:lang w:val="de-DE"/>
        </w:rPr>
      </w:pPr>
      <w:bookmarkStart w:id="626" w:name="_Toc39054593"/>
      <w:bookmarkStart w:id="627" w:name="_Toc446593198"/>
      <w:bookmarkStart w:id="628" w:name="_Toc447186228"/>
      <w:r>
        <w:t>leserlich.info</w:t>
      </w:r>
      <w:bookmarkEnd w:id="626"/>
    </w:p>
    <w:p w:rsidR="006A1B73" w:rsidRPr="008E31C4" w:rsidRDefault="006A1B73" w:rsidP="008245BA">
      <w:pPr>
        <w:jc w:val="left"/>
      </w:pPr>
      <w:r w:rsidRPr="008E31C4">
        <w:t xml:space="preserve">Das Internetangebot des DBSV zur sehbehindertengerechten Gestaltung von Druckprodukten und Internetseiten registrierte im Berichtsjahr 36.275 Besucher (Vorjahr: 20.061) und 89.192 Seitenansichten (Vorjahr: 53.312), jeweils konservativ berechnet wie unter Punkt 16.13 erläutert. </w:t>
      </w:r>
    </w:p>
    <w:p w:rsidR="006A1B73" w:rsidRPr="008E31C4" w:rsidRDefault="006A1B73" w:rsidP="008245BA">
      <w:pPr>
        <w:jc w:val="left"/>
      </w:pPr>
      <w:r w:rsidRPr="008E31C4">
        <w:t>Im Januar und Februar wurden IHKs und Krankenkassen mit Mailings auf leserlich.info hingewiesen.</w:t>
      </w:r>
    </w:p>
    <w:p w:rsidR="006A1B73" w:rsidRPr="008E31C4" w:rsidRDefault="006A1B73" w:rsidP="008245BA">
      <w:pPr>
        <w:jc w:val="left"/>
      </w:pPr>
      <w:r w:rsidRPr="008E31C4">
        <w:t>Die Broschüre „leserlich“ zur Bewerbung der Internetseite wurde im Berichtsjahr überarbeitet, die Neuauflage erscheint Anfang 2020.</w:t>
      </w:r>
    </w:p>
    <w:p w:rsidR="00153F6F" w:rsidRPr="00153F6F" w:rsidRDefault="00153F6F" w:rsidP="008245BA">
      <w:pPr>
        <w:jc w:val="left"/>
        <w:rPr>
          <w:lang w:eastAsia="x-none"/>
        </w:rPr>
      </w:pPr>
    </w:p>
    <w:p w:rsidR="000407ED" w:rsidRDefault="00610F5B" w:rsidP="008245BA">
      <w:pPr>
        <w:pStyle w:val="berschrift2"/>
        <w:rPr>
          <w:lang w:val="de-DE"/>
        </w:rPr>
      </w:pPr>
      <w:bookmarkStart w:id="629" w:name="_Toc446593199"/>
      <w:bookmarkStart w:id="630" w:name="_Toc447186229"/>
      <w:bookmarkStart w:id="631" w:name="_Toc480989763"/>
      <w:bookmarkStart w:id="632" w:name="_Toc516139166"/>
      <w:bookmarkStart w:id="633" w:name="_Toc535923312"/>
      <w:bookmarkStart w:id="634" w:name="_Toc39054594"/>
      <w:bookmarkEnd w:id="627"/>
      <w:bookmarkEnd w:id="628"/>
      <w:r w:rsidRPr="00610F5B">
        <w:t>Internet</w:t>
      </w:r>
      <w:bookmarkEnd w:id="629"/>
      <w:bookmarkEnd w:id="630"/>
      <w:bookmarkEnd w:id="631"/>
      <w:bookmarkEnd w:id="632"/>
      <w:bookmarkEnd w:id="633"/>
      <w:r w:rsidR="004D04F4">
        <w:rPr>
          <w:lang w:val="de-DE"/>
        </w:rPr>
        <w:t>seite dbsv.org</w:t>
      </w:r>
      <w:bookmarkEnd w:id="634"/>
    </w:p>
    <w:p w:rsidR="006A1B73" w:rsidRPr="008E31C4" w:rsidRDefault="006A1B73" w:rsidP="008245BA">
      <w:pPr>
        <w:jc w:val="left"/>
      </w:pPr>
      <w:r w:rsidRPr="008E31C4">
        <w:t>Für 2019 wurden folgende Zahlen zur Nutzung der Internetseite dbsv.org ermittelt:</w:t>
      </w:r>
    </w:p>
    <w:p w:rsidR="006A1B73" w:rsidRPr="008E31C4" w:rsidRDefault="006A1B73" w:rsidP="008245BA">
      <w:pPr>
        <w:pStyle w:val="Listenabsatz"/>
        <w:numPr>
          <w:ilvl w:val="0"/>
          <w:numId w:val="10"/>
        </w:numPr>
        <w:spacing w:before="0" w:after="200" w:line="276" w:lineRule="auto"/>
        <w:jc w:val="left"/>
      </w:pPr>
      <w:r w:rsidRPr="008E31C4">
        <w:lastRenderedPageBreak/>
        <w:t>Eindeutige Besuche: Wie viele Menschen haben mindestens eine Seite von dbsv.org besucht? Jeder Besucher wurde dabei nur einmal pro Tag gezählt, auch wenn er die Website mehrmals an einem Tag besucht hat. Antwort: 403.970 (Vorjahr: 248.009)</w:t>
      </w:r>
    </w:p>
    <w:p w:rsidR="006A1B73" w:rsidRPr="008E31C4" w:rsidRDefault="006A1B73" w:rsidP="008245BA">
      <w:pPr>
        <w:pStyle w:val="Listenabsatz"/>
        <w:numPr>
          <w:ilvl w:val="0"/>
          <w:numId w:val="10"/>
        </w:numPr>
        <w:spacing w:before="0" w:after="200" w:line="276" w:lineRule="auto"/>
        <w:jc w:val="left"/>
      </w:pPr>
      <w:r w:rsidRPr="008E31C4">
        <w:t>Eindeutige Seitenansichten: Wie viele Seiten wurden von allen Besuchern insgesamt angeschaut? Sollte eine Seite mehrmals pro Besuch aufgerufen worden sein, wurde nur ein Seitenaufruf gezählt. Antwort: 847.253 (Vorjahr: 540.710)</w:t>
      </w:r>
    </w:p>
    <w:p w:rsidR="006A1B73" w:rsidRPr="008E31C4" w:rsidRDefault="006A1B73" w:rsidP="008245BA">
      <w:pPr>
        <w:pStyle w:val="Listenabsatz"/>
        <w:numPr>
          <w:ilvl w:val="0"/>
          <w:numId w:val="10"/>
        </w:numPr>
        <w:spacing w:before="0" w:after="200" w:line="276" w:lineRule="auto"/>
        <w:jc w:val="left"/>
      </w:pPr>
      <w:r w:rsidRPr="008E31C4">
        <w:t>Eindeutige Downloads: Wie viele Dokumente wurden heruntergeladen? Falls ein Dokument mehrmals pro Besuch heruntergeladen wurde, wurde der Download nur einmal gezählt. Antwort: 20.244 (Vorjahr: 16.007)</w:t>
      </w:r>
    </w:p>
    <w:p w:rsidR="006A1B73" w:rsidRPr="008E31C4" w:rsidRDefault="006A1B73" w:rsidP="008245BA">
      <w:pPr>
        <w:jc w:val="left"/>
      </w:pPr>
      <w:r w:rsidRPr="008E31C4">
        <w:t>Die Kennzahlen wurden konservativ ermittelt, im Zweifel wurde also regelmäßig die niedrigere und dafür gesicherte Kennzahl gewählt.</w:t>
      </w:r>
    </w:p>
    <w:p w:rsidR="006A1B73" w:rsidRPr="008E31C4" w:rsidRDefault="006A1B73" w:rsidP="008245BA">
      <w:pPr>
        <w:jc w:val="left"/>
      </w:pPr>
      <w:r w:rsidRPr="008E31C4">
        <w:t>Das Projekt „Startschuss“, das im Oktober 2017 gestartet wurde, endete am 30. September 2019. Ziele des Projekts waren, die inhaltliche Qualität und Aktualität des DBSV-Internetauftritts zu sichern und die Social-Media-Kanäle des DBSV aufzubauen.</w:t>
      </w:r>
    </w:p>
    <w:p w:rsidR="006A1B73" w:rsidRDefault="006A1B73" w:rsidP="008245BA">
      <w:pPr>
        <w:jc w:val="left"/>
        <w:rPr>
          <w:szCs w:val="23"/>
        </w:rPr>
      </w:pPr>
      <w:bookmarkStart w:id="635" w:name="OLE_LINK154"/>
      <w:bookmarkStart w:id="636" w:name="OLE_LINK155"/>
      <w:r w:rsidRPr="008E31C4">
        <w:t xml:space="preserve">Am 1. Oktober 2019 startete das dreijährige Projekt „Bildbeschreibung in digitalen Medien“. Es geht dabei um Alternativtexte, die </w:t>
      </w:r>
      <w:r w:rsidRPr="008E31C4">
        <w:rPr>
          <w:szCs w:val="23"/>
        </w:rPr>
        <w:t>Bilder auf Webseiten und in sozialen Medien beschreiben und so für blinde und sehbehinderte Mensch</w:t>
      </w:r>
      <w:r>
        <w:rPr>
          <w:szCs w:val="23"/>
        </w:rPr>
        <w:t>en</w:t>
      </w:r>
      <w:r w:rsidRPr="008E31C4">
        <w:rPr>
          <w:szCs w:val="23"/>
        </w:rPr>
        <w:t xml:space="preserve"> zugänglich machen. Im Berichtsjahr begann die Umsetzung des ersten Projektschritts, in dem erarbeitet wird, wie Alternativtexte idealerweise zu gestalten sind.</w:t>
      </w:r>
    </w:p>
    <w:bookmarkEnd w:id="635"/>
    <w:bookmarkEnd w:id="636"/>
    <w:p w:rsidR="00685464" w:rsidRPr="00BE0D0D" w:rsidRDefault="00685464" w:rsidP="008245BA">
      <w:pPr>
        <w:jc w:val="left"/>
        <w:rPr>
          <w:szCs w:val="23"/>
        </w:rPr>
      </w:pPr>
    </w:p>
    <w:p w:rsidR="00E75134" w:rsidRDefault="000407ED" w:rsidP="008245BA">
      <w:pPr>
        <w:pStyle w:val="berschrift2"/>
        <w:rPr>
          <w:lang w:val="de-DE"/>
        </w:rPr>
      </w:pPr>
      <w:bookmarkStart w:id="637" w:name="_Toc516139167"/>
      <w:bookmarkStart w:id="638" w:name="_Toc535923313"/>
      <w:bookmarkStart w:id="639" w:name="_Toc39054595"/>
      <w:r>
        <w:t>Social Media</w:t>
      </w:r>
      <w:bookmarkStart w:id="640" w:name="_Toc480989764"/>
      <w:bookmarkStart w:id="641" w:name="_Toc516139168"/>
      <w:bookmarkStart w:id="642" w:name="_Toc535923314"/>
      <w:bookmarkEnd w:id="637"/>
      <w:bookmarkEnd w:id="638"/>
      <w:bookmarkEnd w:id="639"/>
    </w:p>
    <w:p w:rsidR="00CC1292" w:rsidRPr="008E31C4" w:rsidRDefault="00CC1292" w:rsidP="008245BA">
      <w:pPr>
        <w:jc w:val="left"/>
      </w:pPr>
      <w:r w:rsidRPr="008E31C4">
        <w:t xml:space="preserve">Im Berichtsjahr wurden der Twitter-Account @DBSV und der Facebook-Account @DBSV.org systematisch ausgebaut. </w:t>
      </w:r>
    </w:p>
    <w:p w:rsidR="00CC1292" w:rsidRPr="008E31C4" w:rsidRDefault="00CC1292" w:rsidP="008245BA">
      <w:pPr>
        <w:jc w:val="left"/>
      </w:pPr>
      <w:r w:rsidRPr="008E31C4">
        <w:t>Die Zahl der Follower des Twitter-Accounts stieg um 549 auf 1288. Es wurden 550 eigene Tweets verschickt. Die Anzahl der Impressions (wie oft unsere Tweets bei anderen Accounts angezeigt wurden) lag bei 878.200.</w:t>
      </w:r>
    </w:p>
    <w:p w:rsidR="00CC1292" w:rsidRPr="008E31C4" w:rsidRDefault="00CC1292" w:rsidP="008245BA">
      <w:pPr>
        <w:jc w:val="left"/>
      </w:pPr>
      <w:r w:rsidRPr="008E31C4">
        <w:t xml:space="preserve">Themen der erfolgreichsten Tweets waren: die Gewinner </w:t>
      </w:r>
      <w:r>
        <w:t>in der Hörfilmpreis-</w:t>
      </w:r>
      <w:r w:rsidRPr="008E31C4">
        <w:t>Kategorie TV (Bad Banks), eine Umfrage des WDR zum Mediennutzungsverhalten sehbehinderter und blinder Menschen, der Sehbehindertentag – Tipps zum Thema Beleuchtung, der Start der Reisegruppe Niemand, die Praktikumssuche eines Twitterers mit Blindenführhund, die Ankündigung des Louis-Braille-Festivals und die Annahme des European Accessibility Acts durch die EU.</w:t>
      </w:r>
    </w:p>
    <w:p w:rsidR="00CC1292" w:rsidRPr="008E31C4" w:rsidRDefault="00CC1292" w:rsidP="008245BA">
      <w:pPr>
        <w:jc w:val="left"/>
      </w:pPr>
      <w:r w:rsidRPr="008E31C4">
        <w:t xml:space="preserve">Die Zahl der Facebook-Abonnenten stieg um 703 auf 995. Es wurden 148 eigene Beiträge veröffentlicht. Über das Facebook-Postfach wurden 38 Anfragen bearbeitet. Die Beitragsreichweite (Personen, denen die Beiträge angezeigt wurden) lag bei 149.409. </w:t>
      </w:r>
    </w:p>
    <w:p w:rsidR="00CC1292" w:rsidRPr="008E31C4" w:rsidRDefault="00CC1292" w:rsidP="008245BA">
      <w:pPr>
        <w:jc w:val="left"/>
      </w:pPr>
      <w:r w:rsidRPr="008E31C4">
        <w:t>Themen der erfolgreichsten Posts waren: AVAS-Förderung durch das BMWi, Demo für das Berufsförderungswerk Mainz, offener Brief an Ministerpräsidentinnen und Ministerpräsidenten zum Medienstaatsvertrag, der Mobilitätsservice der Bahn und die Forderung nach einem Assistenzhundegesetz.</w:t>
      </w:r>
    </w:p>
    <w:p w:rsidR="00CC1292" w:rsidRPr="008E31C4" w:rsidRDefault="00CC1292" w:rsidP="008245BA">
      <w:pPr>
        <w:jc w:val="left"/>
      </w:pPr>
      <w:r w:rsidRPr="008E31C4">
        <w:lastRenderedPageBreak/>
        <w:t xml:space="preserve">Im September 2019 wurde bei Facebook ein Fundraising-Tool eingerichtet. Darüber kann der DBSV Spenden sammeln und Menschen können einen Spendenaufruf für den DBSV erstellen. </w:t>
      </w:r>
      <w:r w:rsidR="00DF7DC5">
        <w:t xml:space="preserve">Erste Personen </w:t>
      </w:r>
      <w:r w:rsidRPr="008E31C4">
        <w:t xml:space="preserve">haben anlässlich ihres Geburtstages </w:t>
      </w:r>
      <w:r w:rsidR="00DF7DC5">
        <w:t xml:space="preserve">bereits </w:t>
      </w:r>
      <w:r w:rsidRPr="008E31C4">
        <w:t>Spendenaktion</w:t>
      </w:r>
      <w:r w:rsidR="00DF7DC5">
        <w:t>en</w:t>
      </w:r>
      <w:r w:rsidRPr="008E31C4">
        <w:t xml:space="preserve"> zugunsten des DBSV auf Facebook gestartet.</w:t>
      </w:r>
    </w:p>
    <w:p w:rsidR="00CC1292" w:rsidRPr="008E31C4" w:rsidRDefault="00CC1292" w:rsidP="008245BA">
      <w:pPr>
        <w:jc w:val="left"/>
      </w:pPr>
      <w:r w:rsidRPr="008E31C4">
        <w:t>Zu den Projekten „Startschuss“ und „Bildbeschreibung in digitalen Medien“ siehe Hinweis unter 1</w:t>
      </w:r>
      <w:r w:rsidR="00DF7DC5">
        <w:t>5</w:t>
      </w:r>
      <w:r w:rsidRPr="008E31C4">
        <w:t>.13 „Internet</w:t>
      </w:r>
      <w:r>
        <w:t>seite dbsv.org</w:t>
      </w:r>
      <w:r w:rsidRPr="008E31C4">
        <w:t>“</w:t>
      </w:r>
    </w:p>
    <w:p w:rsidR="00153F6F" w:rsidRPr="00153F6F" w:rsidRDefault="00153F6F" w:rsidP="008245BA">
      <w:pPr>
        <w:jc w:val="left"/>
        <w:rPr>
          <w:lang w:eastAsia="x-none"/>
        </w:rPr>
      </w:pPr>
    </w:p>
    <w:p w:rsidR="000407ED" w:rsidRPr="00E75134" w:rsidRDefault="00305304" w:rsidP="008245BA">
      <w:pPr>
        <w:pStyle w:val="berschrift2"/>
        <w:rPr>
          <w:lang w:val="de-DE"/>
        </w:rPr>
      </w:pPr>
      <w:bookmarkStart w:id="643" w:name="_Toc39054596"/>
      <w:r w:rsidRPr="004B2EF8">
        <w:t>Treffen Öffentlichkeitsarbeiter</w:t>
      </w:r>
      <w:bookmarkEnd w:id="640"/>
      <w:bookmarkEnd w:id="641"/>
      <w:bookmarkEnd w:id="642"/>
      <w:r w:rsidR="0037528E">
        <w:t xml:space="preserve"> und R</w:t>
      </w:r>
      <w:r w:rsidR="0037528E">
        <w:rPr>
          <w:lang w:val="de-DE"/>
        </w:rPr>
        <w:t>ound Table Social Media</w:t>
      </w:r>
      <w:bookmarkEnd w:id="643"/>
    </w:p>
    <w:p w:rsidR="008142A5" w:rsidRPr="008E31C4" w:rsidRDefault="008142A5" w:rsidP="008245BA">
      <w:pPr>
        <w:jc w:val="left"/>
      </w:pPr>
      <w:r w:rsidRPr="008E31C4">
        <w:t>Vom 7. bis zum 9. Februar fand in Saulgrub eine Tagung der Verantwortlichen für die Öffentlichkeitsarbeit statt. Vorgeschaltet war erstmals ein Round Table Social Media in München.</w:t>
      </w:r>
    </w:p>
    <w:p w:rsidR="008142A5" w:rsidRPr="008E31C4" w:rsidRDefault="008142A5" w:rsidP="008245BA">
      <w:pPr>
        <w:jc w:val="left"/>
      </w:pPr>
      <w:r w:rsidRPr="008E31C4">
        <w:t xml:space="preserve">Bei der Tagung wurde unter anderem eine DBSV-Position zum Thema „Gendergerechte Wortwahl“ entwickelt, die vom Präsidium weitestgehend übernommen und unter </w:t>
      </w:r>
      <w:hyperlink r:id="rId29" w:history="1">
        <w:r w:rsidRPr="008E31C4">
          <w:rPr>
            <w:rStyle w:val="Hyperlink"/>
          </w:rPr>
          <w:t>https://www.dbsv.org/gendern.html</w:t>
        </w:r>
      </w:hyperlink>
      <w:r w:rsidRPr="008E31C4">
        <w:t xml:space="preserve"> veröffentlicht wurde.</w:t>
      </w:r>
    </w:p>
    <w:p w:rsidR="00484A33" w:rsidRPr="00484A33" w:rsidRDefault="00484A33" w:rsidP="008245BA">
      <w:pPr>
        <w:jc w:val="left"/>
        <w:rPr>
          <w:lang w:eastAsia="x-none"/>
        </w:rPr>
      </w:pPr>
    </w:p>
    <w:p w:rsidR="00E75134" w:rsidRDefault="005F7139" w:rsidP="008245BA">
      <w:pPr>
        <w:pStyle w:val="berschrift2"/>
        <w:rPr>
          <w:lang w:val="de-DE"/>
        </w:rPr>
      </w:pPr>
      <w:bookmarkStart w:id="644" w:name="_Toc39054597"/>
      <w:r>
        <w:t>Louis Braille Festival</w:t>
      </w:r>
      <w:bookmarkEnd w:id="644"/>
      <w:r>
        <w:t xml:space="preserve"> </w:t>
      </w:r>
      <w:bookmarkStart w:id="645" w:name="_Toc516139170"/>
      <w:bookmarkStart w:id="646" w:name="_Toc535923316"/>
    </w:p>
    <w:p w:rsidR="00B378AD" w:rsidRDefault="00B378AD" w:rsidP="008245BA">
      <w:pPr>
        <w:jc w:val="left"/>
        <w:rPr>
          <w:rFonts w:eastAsia="Arial"/>
          <w:szCs w:val="23"/>
        </w:rPr>
      </w:pPr>
      <w:r>
        <w:rPr>
          <w:szCs w:val="23"/>
        </w:rPr>
        <w:t>D</w:t>
      </w:r>
      <w:r w:rsidRPr="00D073D7">
        <w:rPr>
          <w:szCs w:val="23"/>
        </w:rPr>
        <w:t>as Louis Braille Festival</w:t>
      </w:r>
      <w:r>
        <w:rPr>
          <w:szCs w:val="23"/>
        </w:rPr>
        <w:t xml:space="preserve"> fand </w:t>
      </w:r>
      <w:r w:rsidRPr="00D073D7">
        <w:rPr>
          <w:szCs w:val="23"/>
        </w:rPr>
        <w:t>vom 5. bis 7. Juli 2019 in der Kongresshalle am Zoo Leipzig, im Zoo Leipzig, auf dem Wilhelm-Leuschner-Platz und in der Universitätskirche statt</w:t>
      </w:r>
      <w:r>
        <w:rPr>
          <w:szCs w:val="23"/>
        </w:rPr>
        <w:t xml:space="preserve">. Für das Festival, das </w:t>
      </w:r>
      <w:r w:rsidRPr="00501F29">
        <w:rPr>
          <w:szCs w:val="23"/>
        </w:rPr>
        <w:t>mit mehr als 3.000 Teilnehmern das größte Zusammentreffen blinder und sehbehinderter Menschen in Europa</w:t>
      </w:r>
      <w:r>
        <w:rPr>
          <w:szCs w:val="23"/>
        </w:rPr>
        <w:t xml:space="preserve"> war, wurden die</w:t>
      </w:r>
      <w:r w:rsidRPr="00501F29">
        <w:rPr>
          <w:szCs w:val="23"/>
        </w:rPr>
        <w:t xml:space="preserve"> </w:t>
      </w:r>
      <w:r>
        <w:rPr>
          <w:szCs w:val="23"/>
        </w:rPr>
        <w:t>finalen Vorbereitungen</w:t>
      </w:r>
      <w:r w:rsidRPr="00D073D7">
        <w:rPr>
          <w:szCs w:val="23"/>
        </w:rPr>
        <w:t xml:space="preserve"> vom DBSV und dem Veranstaltungspartner</w:t>
      </w:r>
      <w:r w:rsidR="006B561F">
        <w:rPr>
          <w:szCs w:val="23"/>
        </w:rPr>
        <w:t xml:space="preserve">: </w:t>
      </w:r>
      <w:r w:rsidRPr="00D073D7">
        <w:rPr>
          <w:szCs w:val="23"/>
        </w:rPr>
        <w:t>Deutsche Zentralbücherei für Blinde zu Leipzig (</w:t>
      </w:r>
      <w:r w:rsidR="006B561F">
        <w:rPr>
          <w:szCs w:val="23"/>
        </w:rPr>
        <w:t>inzwischen: Deutsches Zentrum für barrierefreies Lesen)</w:t>
      </w:r>
      <w:r w:rsidRPr="00D073D7">
        <w:rPr>
          <w:szCs w:val="23"/>
        </w:rPr>
        <w:t xml:space="preserve"> </w:t>
      </w:r>
      <w:r w:rsidRPr="00D073D7">
        <w:rPr>
          <w:rFonts w:eastAsia="Arial"/>
          <w:szCs w:val="23"/>
        </w:rPr>
        <w:t>getroffen</w:t>
      </w:r>
      <w:r>
        <w:rPr>
          <w:rFonts w:eastAsia="Arial"/>
          <w:szCs w:val="23"/>
        </w:rPr>
        <w:t xml:space="preserve"> und schließlich die drei Festivaltage mit einem großen Team umgesetzt. </w:t>
      </w:r>
      <w:r w:rsidRPr="00CD2ADF">
        <w:rPr>
          <w:rFonts w:eastAsia="Arial"/>
          <w:szCs w:val="23"/>
        </w:rPr>
        <w:t>Das gemeinsame Erleben, die aktive Teilnahme und der Austausch unter Betroffenen und Freunden standen im Mittelpunkt dieses fröhlichen Beisammenseins.</w:t>
      </w:r>
    </w:p>
    <w:p w:rsidR="00B378AD" w:rsidRDefault="00B378AD" w:rsidP="008245BA">
      <w:pPr>
        <w:jc w:val="left"/>
        <w:rPr>
          <w:rFonts w:eastAsia="Arial"/>
          <w:szCs w:val="23"/>
          <w:highlight w:val="yellow"/>
        </w:rPr>
      </w:pPr>
    </w:p>
    <w:p w:rsidR="00B378AD" w:rsidRPr="008D54DC" w:rsidRDefault="00B378AD" w:rsidP="008245BA">
      <w:pPr>
        <w:jc w:val="left"/>
        <w:rPr>
          <w:rFonts w:eastAsia="Arial"/>
          <w:szCs w:val="23"/>
        </w:rPr>
      </w:pPr>
      <w:r w:rsidRPr="008D54DC">
        <w:rPr>
          <w:rFonts w:eastAsia="Arial"/>
          <w:szCs w:val="23"/>
        </w:rPr>
        <w:t>Mit dem Zoo Leipzig als Kooperationspartner wurde ein Programm im Konzertgarten mit Musik von David Sick und The Living Music Box, Zoo-Geschichten von der Kabarettistin Uta Serwuschok und Tierpfleger-Sprechstunden angeboten sowie geführten Touren mit Zoolotsen, eine Rallye mit Mitmachstationen, Tastmaterialien und Tiererfahrungsspielen.</w:t>
      </w:r>
    </w:p>
    <w:p w:rsidR="00B378AD" w:rsidRPr="008D54DC" w:rsidRDefault="00B378AD" w:rsidP="008245BA">
      <w:pPr>
        <w:jc w:val="left"/>
        <w:rPr>
          <w:rFonts w:eastAsia="Arial"/>
          <w:szCs w:val="23"/>
        </w:rPr>
      </w:pPr>
      <w:r w:rsidRPr="008D54DC">
        <w:rPr>
          <w:rFonts w:eastAsia="Arial"/>
          <w:szCs w:val="23"/>
        </w:rPr>
        <w:t>Alle Festivalbesucher konnten zudem den Zoo allein bei freiem Eintritt mit dem Festivalpass erkunden. Blinde und sehbehinderte Künstler</w:t>
      </w:r>
      <w:r>
        <w:rPr>
          <w:rFonts w:eastAsia="Arial"/>
          <w:szCs w:val="23"/>
        </w:rPr>
        <w:t xml:space="preserve"> und Künstlerinnen</w:t>
      </w:r>
      <w:r w:rsidRPr="008D54DC">
        <w:rPr>
          <w:rFonts w:eastAsia="Arial"/>
          <w:szCs w:val="23"/>
        </w:rPr>
        <w:t xml:space="preserve"> wie der US-amerikanische Singer-Songwriter Raul Midòn, das Daniel Graumann-Trio, Gerlinde Sämann, Vokuz u.v.m. traten auf der Außenbühne oder in der Kongresshalle auf. Weitere Mitmachangebote wie Square </w:t>
      </w:r>
      <w:r>
        <w:rPr>
          <w:rFonts w:eastAsia="Arial"/>
          <w:szCs w:val="23"/>
        </w:rPr>
        <w:t>Dance, Blind Yoga, Workshops des Physiotherapie-Teams</w:t>
      </w:r>
      <w:r w:rsidRPr="008D54DC">
        <w:rPr>
          <w:rFonts w:eastAsia="Arial"/>
          <w:szCs w:val="23"/>
        </w:rPr>
        <w:t xml:space="preserve"> vom BfW Mainz und beliebte Programme wie das Hörfilmkino, der Markt der Begegnungen, die Führhund-Lounge und ein ökumenischer Gottesdienst rundeten das Festivalangebot ab.</w:t>
      </w:r>
    </w:p>
    <w:p w:rsidR="00B378AD" w:rsidRPr="00501F29" w:rsidRDefault="00B378AD" w:rsidP="008245BA">
      <w:pPr>
        <w:jc w:val="left"/>
        <w:rPr>
          <w:rFonts w:eastAsia="Arial"/>
          <w:szCs w:val="23"/>
        </w:rPr>
      </w:pPr>
      <w:r w:rsidRPr="008D54DC">
        <w:rPr>
          <w:rFonts w:eastAsia="Arial"/>
          <w:szCs w:val="23"/>
        </w:rPr>
        <w:t>Am Samstag feierten und tanzten mehr als 2.000 Festival</w:t>
      </w:r>
      <w:r w:rsidRPr="00501F29">
        <w:rPr>
          <w:rFonts w:eastAsia="Arial"/>
          <w:szCs w:val="23"/>
        </w:rPr>
        <w:t>-Gäste und Leipziger auf dem Wilhelm-Leuschner-Platz. Eine Show mit Comedy, Gesprächsrunden und Livemusik rückte die Themen Inklusion und Teilhabe in den Fokus und fand ihren gelungenen Abschluss in einem umjubelten Konzert der Berliner Band DOTA.</w:t>
      </w:r>
    </w:p>
    <w:p w:rsidR="00B378AD" w:rsidRDefault="00B378AD" w:rsidP="008245BA">
      <w:pPr>
        <w:jc w:val="left"/>
        <w:rPr>
          <w:rFonts w:eastAsia="Arial"/>
          <w:szCs w:val="23"/>
        </w:rPr>
      </w:pPr>
    </w:p>
    <w:p w:rsidR="00B378AD" w:rsidRDefault="00B378AD" w:rsidP="008245BA">
      <w:pPr>
        <w:jc w:val="left"/>
        <w:rPr>
          <w:rFonts w:eastAsia="Arial"/>
          <w:szCs w:val="23"/>
        </w:rPr>
      </w:pPr>
      <w:r w:rsidRPr="00501F29">
        <w:rPr>
          <w:rFonts w:eastAsia="Arial"/>
          <w:szCs w:val="23"/>
        </w:rPr>
        <w:lastRenderedPageBreak/>
        <w:t>150 Künstlerinnen, Künstler und Akteure, 150 Helferinnen und Helfer gemeinsam mit 100 Mitarbeiterinnen und Mitarbeitern der Veranstalter DBSV und DZB sorgten für die rund 120 Veranstaltungen des Festivals, hinzu kam ein umfangreiches Begleitprogramm an vielen Orten der Stadt Leipzig mit 40 weiteren Angeboten.</w:t>
      </w:r>
    </w:p>
    <w:p w:rsidR="00B378AD" w:rsidRDefault="00B378AD" w:rsidP="008245BA">
      <w:pPr>
        <w:jc w:val="left"/>
        <w:rPr>
          <w:rFonts w:eastAsia="Arial"/>
          <w:szCs w:val="23"/>
        </w:rPr>
      </w:pPr>
    </w:p>
    <w:p w:rsidR="00B378AD" w:rsidRPr="008B2A5A" w:rsidRDefault="00B378AD" w:rsidP="008245BA">
      <w:pPr>
        <w:jc w:val="left"/>
        <w:rPr>
          <w:rFonts w:eastAsia="Arial"/>
          <w:szCs w:val="23"/>
        </w:rPr>
      </w:pPr>
      <w:r w:rsidRPr="008B2A5A">
        <w:rPr>
          <w:rFonts w:eastAsia="Arial"/>
          <w:szCs w:val="23"/>
        </w:rPr>
        <w:t xml:space="preserve">Das Festivalbüro mit Ansprechpartnern bei der DZB nahm die Anmeldungen entgegen und beantwortete Fragen zum Programm und zur Anreise, zu Gruppenreisen, den Helfern vor Ort und den Unterkünften. </w:t>
      </w:r>
      <w:r>
        <w:rPr>
          <w:rFonts w:eastAsia="Arial"/>
          <w:szCs w:val="23"/>
        </w:rPr>
        <w:br/>
        <w:t xml:space="preserve">Akd congress &amp; events hatte </w:t>
      </w:r>
      <w:r w:rsidRPr="008B2A5A">
        <w:rPr>
          <w:rFonts w:eastAsia="Arial"/>
          <w:szCs w:val="23"/>
        </w:rPr>
        <w:t>Zimmerkontingente in allen Kat</w:t>
      </w:r>
      <w:r>
        <w:rPr>
          <w:rFonts w:eastAsia="Arial"/>
          <w:szCs w:val="23"/>
        </w:rPr>
        <w:t>egorien für die Festivalgäste</w:t>
      </w:r>
      <w:r w:rsidRPr="008B2A5A">
        <w:rPr>
          <w:rFonts w:eastAsia="Arial"/>
          <w:szCs w:val="23"/>
        </w:rPr>
        <w:t xml:space="preserve"> in Leipzig und Umgebung geblockt. </w:t>
      </w:r>
    </w:p>
    <w:p w:rsidR="00B378AD" w:rsidRDefault="00B378AD" w:rsidP="008245BA">
      <w:pPr>
        <w:jc w:val="left"/>
        <w:rPr>
          <w:szCs w:val="23"/>
        </w:rPr>
      </w:pPr>
      <w:r w:rsidRPr="008B2A5A">
        <w:rPr>
          <w:rFonts w:eastAsia="Arial"/>
          <w:szCs w:val="23"/>
        </w:rPr>
        <w:t xml:space="preserve">Die Online-Anmeldung für Einzelreisende und Gruppen </w:t>
      </w:r>
      <w:r>
        <w:rPr>
          <w:rFonts w:eastAsia="Arial"/>
          <w:szCs w:val="23"/>
        </w:rPr>
        <w:t>lief über die</w:t>
      </w:r>
      <w:r w:rsidRPr="008B2A5A">
        <w:rPr>
          <w:rFonts w:eastAsia="Arial"/>
          <w:szCs w:val="23"/>
        </w:rPr>
        <w:t xml:space="preserve"> Website www.dbsv-festival.de.  </w:t>
      </w:r>
    </w:p>
    <w:p w:rsidR="00B378AD" w:rsidRDefault="00B378AD" w:rsidP="008245BA">
      <w:pPr>
        <w:jc w:val="left"/>
        <w:rPr>
          <w:szCs w:val="23"/>
        </w:rPr>
      </w:pPr>
      <w:r>
        <w:rPr>
          <w:szCs w:val="23"/>
        </w:rPr>
        <w:t>Über das Festivalbüro erfolgte</w:t>
      </w:r>
      <w:r w:rsidR="002077B8">
        <w:rPr>
          <w:szCs w:val="23"/>
        </w:rPr>
        <w:t>n</w:t>
      </w:r>
      <w:r>
        <w:rPr>
          <w:szCs w:val="23"/>
        </w:rPr>
        <w:t xml:space="preserve"> ebenfalls die Ansprache der Helfer und Helferinnen und die Koordination mit Erstellung eines Helferkonzeptes und Durchführung der Schulungen am Veranstaltungsort.</w:t>
      </w:r>
    </w:p>
    <w:p w:rsidR="00B378AD" w:rsidRPr="008B2A5A" w:rsidRDefault="00B378AD" w:rsidP="008245BA">
      <w:pPr>
        <w:jc w:val="left"/>
        <w:rPr>
          <w:szCs w:val="23"/>
        </w:rPr>
      </w:pPr>
    </w:p>
    <w:p w:rsidR="00B378AD" w:rsidRPr="008B2A5A" w:rsidRDefault="00B378AD" w:rsidP="008245BA">
      <w:pPr>
        <w:jc w:val="left"/>
        <w:rPr>
          <w:rFonts w:eastAsia="Arial"/>
          <w:szCs w:val="23"/>
        </w:rPr>
      </w:pPr>
      <w:r w:rsidRPr="008B2A5A">
        <w:rPr>
          <w:rFonts w:eastAsia="Arial"/>
          <w:szCs w:val="23"/>
        </w:rPr>
        <w:t>Verschiedene Maßnahmen zur Verbesserung der Orientierung auf dem Gelände und zur Barrierefreiheit wurden eingeleitet. Eine von den Leipziger</w:t>
      </w:r>
      <w:r>
        <w:rPr>
          <w:rFonts w:eastAsia="Arial"/>
          <w:szCs w:val="23"/>
        </w:rPr>
        <w:t xml:space="preserve"> </w:t>
      </w:r>
      <w:r w:rsidRPr="008B2A5A">
        <w:rPr>
          <w:rFonts w:eastAsia="Arial"/>
          <w:szCs w:val="23"/>
        </w:rPr>
        <w:t>Verkehrsbetrieben extra eingerichtete Straßenbahnlinie</w:t>
      </w:r>
      <w:r>
        <w:rPr>
          <w:rFonts w:eastAsia="Arial"/>
          <w:szCs w:val="23"/>
        </w:rPr>
        <w:t xml:space="preserve"> brachte die Gäste</w:t>
      </w:r>
      <w:r w:rsidRPr="008B2A5A">
        <w:rPr>
          <w:rFonts w:eastAsia="Arial"/>
          <w:szCs w:val="23"/>
        </w:rPr>
        <w:t xml:space="preserve"> von der Kongresshalle am Zoo zum Wilhelm-Leuschner-Platz. Bei der Orientierung auf dem Zoogelände und in der Kongresshalle halfen ein Tastmodell, Tastfolien und Wegweiser. Beim Festivalbüro gab es weitere Hilfestellung und die ca. 150 Helfer und Helferinnen gewährleisteten, dass die Gäste zu allen Programmorten sicher und rechtzeitig gelangten. Das Programm und die Speisen- und Getränkekarten waren in Schwarzschrift, Großschrift und Punktschrift zugänglich. </w:t>
      </w:r>
    </w:p>
    <w:p w:rsidR="00B378AD" w:rsidRPr="00D073D7" w:rsidRDefault="00B378AD" w:rsidP="008245BA">
      <w:pPr>
        <w:jc w:val="left"/>
        <w:rPr>
          <w:szCs w:val="23"/>
        </w:rPr>
      </w:pPr>
    </w:p>
    <w:p w:rsidR="00B378AD" w:rsidRPr="006E45CC" w:rsidRDefault="00B378AD" w:rsidP="008245BA">
      <w:pPr>
        <w:jc w:val="left"/>
        <w:rPr>
          <w:rFonts w:eastAsia="Arial"/>
          <w:szCs w:val="23"/>
        </w:rPr>
      </w:pPr>
      <w:r w:rsidRPr="006E45CC">
        <w:rPr>
          <w:rFonts w:eastAsia="Arial"/>
          <w:szCs w:val="23"/>
        </w:rPr>
        <w:t xml:space="preserve">Über mehrere Kommunikationswellen wurde auf das Festival hingewiesen. Mit der Unterstützung der Festival-Beauftragten in den Landesvereinen wurden die Festival-Infos in alle Ebenen über folgende Kommunikationsmittel transportiert:  </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Berichterstattung in „Sichtweisen“ (Verbandspublikation des DBSV)</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Homepage www.dbsv-festival.de; ständig aktualisiert</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 xml:space="preserve">Newsletter dbsv-direkt </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 xml:space="preserve">Rundschreiben an Landesvereine und Korporative Mitglieder </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E-Mails an die Regionalgruppen des DBSV</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Festival-Postkarten mit Illustration und Braille-Prägung</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Textblöcke und Bildmaterial zur Information regionaler Untergliederungen,</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Mailing an 15.000 Adressen</w:t>
      </w:r>
    </w:p>
    <w:p w:rsidR="00B378AD" w:rsidRPr="006E45CC" w:rsidRDefault="00B378AD" w:rsidP="008245BA">
      <w:pPr>
        <w:jc w:val="left"/>
        <w:rPr>
          <w:rFonts w:eastAsia="Arial"/>
          <w:szCs w:val="23"/>
        </w:rPr>
      </w:pPr>
      <w:r w:rsidRPr="006E45CC">
        <w:rPr>
          <w:rFonts w:eastAsia="Arial"/>
          <w:szCs w:val="23"/>
        </w:rPr>
        <w:t xml:space="preserve">- </w:t>
      </w:r>
      <w:r w:rsidRPr="006E45CC">
        <w:rPr>
          <w:rFonts w:eastAsia="Arial"/>
          <w:szCs w:val="23"/>
        </w:rPr>
        <w:tab/>
        <w:t>2. Audiospaziergang durch den Zoo Leipzig</w:t>
      </w:r>
    </w:p>
    <w:p w:rsidR="00B378AD" w:rsidRPr="006E45CC" w:rsidRDefault="00B378AD" w:rsidP="008245BA">
      <w:pPr>
        <w:jc w:val="left"/>
        <w:rPr>
          <w:rFonts w:eastAsia="Arial"/>
          <w:szCs w:val="23"/>
        </w:rPr>
      </w:pPr>
      <w:r w:rsidRPr="006E45CC">
        <w:rPr>
          <w:rFonts w:eastAsia="Arial"/>
          <w:szCs w:val="23"/>
        </w:rPr>
        <w:t>-</w:t>
      </w:r>
      <w:r w:rsidRPr="006E45CC">
        <w:rPr>
          <w:rFonts w:eastAsia="Arial"/>
          <w:szCs w:val="23"/>
        </w:rPr>
        <w:tab/>
        <w:t>Pressemitteilungen</w:t>
      </w:r>
    </w:p>
    <w:p w:rsidR="00B378AD" w:rsidRDefault="00B378AD" w:rsidP="008245BA">
      <w:pPr>
        <w:jc w:val="left"/>
        <w:rPr>
          <w:rFonts w:eastAsia="Arial"/>
          <w:szCs w:val="23"/>
        </w:rPr>
      </w:pPr>
      <w:r w:rsidRPr="006E45CC">
        <w:rPr>
          <w:rFonts w:eastAsia="Arial"/>
          <w:szCs w:val="23"/>
        </w:rPr>
        <w:t>Zur Nachberichterstattung folgte</w:t>
      </w:r>
      <w:r>
        <w:rPr>
          <w:rFonts w:eastAsia="Arial"/>
          <w:szCs w:val="23"/>
        </w:rPr>
        <w:t xml:space="preserve"> ein </w:t>
      </w:r>
      <w:r w:rsidRPr="00FF5921">
        <w:rPr>
          <w:rFonts w:eastAsia="Arial"/>
          <w:szCs w:val="23"/>
        </w:rPr>
        <w:t>ausführliche</w:t>
      </w:r>
      <w:r>
        <w:rPr>
          <w:rFonts w:eastAsia="Arial"/>
          <w:szCs w:val="23"/>
        </w:rPr>
        <w:t>r</w:t>
      </w:r>
      <w:r w:rsidRPr="00FF5921">
        <w:rPr>
          <w:rFonts w:eastAsia="Arial"/>
          <w:szCs w:val="23"/>
        </w:rPr>
        <w:t xml:space="preserve"> Rückblick auf das Louis Braille Festival 2019</w:t>
      </w:r>
      <w:r>
        <w:rPr>
          <w:rFonts w:eastAsia="Arial"/>
          <w:szCs w:val="23"/>
        </w:rPr>
        <w:t xml:space="preserve"> in der </w:t>
      </w:r>
      <w:r w:rsidRPr="00FF5921">
        <w:rPr>
          <w:rFonts w:eastAsia="Arial"/>
          <w:szCs w:val="23"/>
        </w:rPr>
        <w:t xml:space="preserve">September-Ausgabe der „Sichtweisen“. Auf der Webseite des Festivals unter www.dbsv-festival.de ist der Rückblick als barrierefreies PDF zu finden zusammen mit einem Film, der die Impressionen des Festivals eingefangen </w:t>
      </w:r>
      <w:r w:rsidRPr="00FF5921">
        <w:rPr>
          <w:rFonts w:eastAsia="Arial"/>
          <w:szCs w:val="23"/>
        </w:rPr>
        <w:lastRenderedPageBreak/>
        <w:t>hat. Der Film entstand in Kooperation mit Novartis und wird mit Audiodeskription und Untertiteln angeboten.</w:t>
      </w:r>
    </w:p>
    <w:p w:rsidR="00B378AD" w:rsidRDefault="00B378AD" w:rsidP="008245BA">
      <w:pPr>
        <w:jc w:val="left"/>
        <w:rPr>
          <w:rFonts w:eastAsia="Arial"/>
          <w:szCs w:val="23"/>
        </w:rPr>
      </w:pPr>
      <w:r>
        <w:rPr>
          <w:rFonts w:eastAsia="Arial"/>
          <w:szCs w:val="23"/>
        </w:rPr>
        <w:t xml:space="preserve">Zur umfangreichen Medienberichterstattung und der Kooperation mit dem Mitteldeutschen Rundfunk (MDR) </w:t>
      </w:r>
      <w:r w:rsidR="00DF7DC5">
        <w:rPr>
          <w:rFonts w:eastAsia="Arial"/>
          <w:szCs w:val="23"/>
        </w:rPr>
        <w:t xml:space="preserve">siehe auch Punkt </w:t>
      </w:r>
      <w:r>
        <w:rPr>
          <w:rFonts w:eastAsia="Arial"/>
          <w:szCs w:val="23"/>
        </w:rPr>
        <w:t>1</w:t>
      </w:r>
      <w:r w:rsidR="00DF7DC5">
        <w:rPr>
          <w:rFonts w:eastAsia="Arial"/>
          <w:szCs w:val="23"/>
        </w:rPr>
        <w:t>5</w:t>
      </w:r>
      <w:r>
        <w:rPr>
          <w:rFonts w:eastAsia="Arial"/>
          <w:szCs w:val="23"/>
        </w:rPr>
        <w:t>.1.</w:t>
      </w:r>
    </w:p>
    <w:p w:rsidR="00B378AD" w:rsidRDefault="00B378AD" w:rsidP="008245BA">
      <w:pPr>
        <w:jc w:val="left"/>
        <w:rPr>
          <w:rFonts w:eastAsia="Arial"/>
          <w:szCs w:val="23"/>
        </w:rPr>
      </w:pPr>
    </w:p>
    <w:p w:rsidR="00B378AD" w:rsidRPr="007167A4" w:rsidRDefault="00B378AD" w:rsidP="008245BA">
      <w:pPr>
        <w:jc w:val="left"/>
        <w:rPr>
          <w:rFonts w:eastAsia="Arial"/>
          <w:szCs w:val="23"/>
        </w:rPr>
      </w:pPr>
      <w:r w:rsidRPr="006E45CC">
        <w:rPr>
          <w:rFonts w:eastAsia="Arial"/>
          <w:szCs w:val="23"/>
        </w:rPr>
        <w:t>Mit der Förderung durch die Aktion Mensch, den Kooperationspartnern Zoo Leipzig GmbH und Mitteldeutscher Rundfunk, den Förderern und Sponsoren wie Hildegard</w:t>
      </w:r>
      <w:r>
        <w:rPr>
          <w:rFonts w:eastAsia="Arial"/>
          <w:szCs w:val="23"/>
        </w:rPr>
        <w:t xml:space="preserve"> Scherraus-Stiftung, </w:t>
      </w:r>
      <w:r w:rsidRPr="007167A4">
        <w:rPr>
          <w:rFonts w:eastAsia="Arial"/>
          <w:szCs w:val="23"/>
        </w:rPr>
        <w:t>Paul</w:t>
      </w:r>
      <w:r>
        <w:rPr>
          <w:rFonts w:eastAsia="Arial"/>
          <w:szCs w:val="23"/>
        </w:rPr>
        <w:t xml:space="preserve"> und Charlotte Kniese-Stiftung, Herbert Funke Stiftung, Novartis Pharma GmbH, </w:t>
      </w:r>
      <w:r w:rsidRPr="00B45909">
        <w:rPr>
          <w:rFonts w:eastAsia="Arial"/>
          <w:szCs w:val="23"/>
        </w:rPr>
        <w:t>Vand</w:t>
      </w:r>
      <w:r>
        <w:rPr>
          <w:rFonts w:eastAsia="Arial"/>
          <w:szCs w:val="23"/>
        </w:rPr>
        <w:t xml:space="preserve">a Pharmaceuticals Germany GmbH, Santhera (Germany) GmbH, OrCam GmbH, Berufsförderungswerk Mainz, Dr. Georg-Blindenstiftung, </w:t>
      </w:r>
      <w:r w:rsidRPr="007167A4">
        <w:rPr>
          <w:rFonts w:eastAsia="Arial"/>
          <w:szCs w:val="23"/>
        </w:rPr>
        <w:t>Gemeinschaft</w:t>
      </w:r>
      <w:r>
        <w:rPr>
          <w:rFonts w:eastAsia="Arial"/>
          <w:szCs w:val="23"/>
        </w:rPr>
        <w:t xml:space="preserve"> Deutscher Blindenfreunde e.V., </w:t>
      </w:r>
      <w:r w:rsidRPr="007167A4">
        <w:rPr>
          <w:rFonts w:eastAsia="Arial"/>
          <w:szCs w:val="23"/>
        </w:rPr>
        <w:t>Nikolauspflege – Stiftung für bl</w:t>
      </w:r>
      <w:r>
        <w:rPr>
          <w:rFonts w:eastAsia="Arial"/>
          <w:szCs w:val="23"/>
        </w:rPr>
        <w:t xml:space="preserve">inde und sehbehinderte Menschen, </w:t>
      </w:r>
      <w:r w:rsidRPr="007167A4">
        <w:rPr>
          <w:rFonts w:eastAsia="Arial"/>
          <w:szCs w:val="23"/>
        </w:rPr>
        <w:t>SFZ För</w:t>
      </w:r>
      <w:r>
        <w:rPr>
          <w:rFonts w:eastAsia="Arial"/>
          <w:szCs w:val="23"/>
        </w:rPr>
        <w:t xml:space="preserve">derzentrum gGmbH, Hamburger Blindenstiftung, Bert Mettmann Stiftung, </w:t>
      </w:r>
      <w:r w:rsidRPr="007167A4">
        <w:rPr>
          <w:rFonts w:eastAsia="Arial"/>
          <w:szCs w:val="23"/>
        </w:rPr>
        <w:t xml:space="preserve">Berufsförderungswerk Halle </w:t>
      </w:r>
    </w:p>
    <w:p w:rsidR="00B378AD" w:rsidRDefault="00B378AD" w:rsidP="008245BA">
      <w:pPr>
        <w:jc w:val="left"/>
        <w:rPr>
          <w:rFonts w:eastAsia="Arial"/>
          <w:szCs w:val="23"/>
        </w:rPr>
      </w:pPr>
      <w:r>
        <w:rPr>
          <w:rFonts w:eastAsia="Arial"/>
          <w:szCs w:val="23"/>
        </w:rPr>
        <w:t xml:space="preserve">und </w:t>
      </w:r>
      <w:r w:rsidRPr="007167A4">
        <w:rPr>
          <w:rFonts w:eastAsia="Arial"/>
          <w:szCs w:val="23"/>
        </w:rPr>
        <w:t>Freunde der DZB e.V.</w:t>
      </w:r>
      <w:r w:rsidRPr="00B45909">
        <w:t xml:space="preserve"> </w:t>
      </w:r>
      <w:r w:rsidRPr="00B45909">
        <w:rPr>
          <w:rFonts w:eastAsia="Arial"/>
          <w:szCs w:val="23"/>
        </w:rPr>
        <w:t>wurde die Durchführung des Festivals in dem geplanten Rahmen ermöglicht.</w:t>
      </w:r>
    </w:p>
    <w:p w:rsidR="00B378AD" w:rsidRDefault="00B378AD" w:rsidP="008245BA">
      <w:pPr>
        <w:jc w:val="left"/>
        <w:rPr>
          <w:rFonts w:eastAsia="Arial"/>
          <w:szCs w:val="23"/>
        </w:rPr>
      </w:pPr>
    </w:p>
    <w:p w:rsidR="00DF7DC5" w:rsidRDefault="00B378AD" w:rsidP="008245BA">
      <w:pPr>
        <w:jc w:val="left"/>
        <w:rPr>
          <w:rFonts w:eastAsia="Arial"/>
          <w:szCs w:val="23"/>
        </w:rPr>
      </w:pPr>
      <w:r>
        <w:rPr>
          <w:rFonts w:eastAsia="Arial"/>
          <w:szCs w:val="23"/>
        </w:rPr>
        <w:t>Die Projektarbeit für das Louis Braille Festival 2019</w:t>
      </w:r>
      <w:r w:rsidRPr="0001119F">
        <w:rPr>
          <w:rFonts w:eastAsia="Arial"/>
          <w:szCs w:val="23"/>
        </w:rPr>
        <w:t xml:space="preserve"> endete mit der Nachbereitung des Festivals, der Abrechnung und dem Verwendungsnachweis. </w:t>
      </w:r>
      <w:r>
        <w:rPr>
          <w:rFonts w:eastAsia="Arial"/>
          <w:szCs w:val="23"/>
        </w:rPr>
        <w:t xml:space="preserve">Die 4 bisherigen Louis Braille Festivals fanden 2009 in Hannover, 2012 in Berlin, 2016 in Marburg und 2019 in Leipzig statt. </w:t>
      </w:r>
      <w:r w:rsidRPr="00FF5921">
        <w:rPr>
          <w:rFonts w:eastAsia="Arial"/>
          <w:szCs w:val="23"/>
        </w:rPr>
        <w:t>Nach dem großen Erfol</w:t>
      </w:r>
      <w:r>
        <w:rPr>
          <w:rFonts w:eastAsia="Arial"/>
          <w:szCs w:val="23"/>
        </w:rPr>
        <w:t xml:space="preserve">g des Leipziger Festivals soll </w:t>
      </w:r>
      <w:r w:rsidRPr="00FF5921">
        <w:rPr>
          <w:rFonts w:eastAsia="Arial"/>
          <w:szCs w:val="23"/>
        </w:rPr>
        <w:t xml:space="preserve">ein weiteres Louis Braille Festival </w:t>
      </w:r>
      <w:r>
        <w:rPr>
          <w:rFonts w:eastAsia="Arial"/>
          <w:szCs w:val="23"/>
        </w:rPr>
        <w:t xml:space="preserve">in Kooperation mit einem regionalen Partner stattfinden. </w:t>
      </w:r>
      <w:r w:rsidR="00DF7DC5">
        <w:rPr>
          <w:rFonts w:eastAsia="Arial"/>
          <w:szCs w:val="23"/>
        </w:rPr>
        <w:t>Als Termin wird 2024 angestrebt.</w:t>
      </w:r>
    </w:p>
    <w:p w:rsidR="00153F6F" w:rsidRPr="00153F6F" w:rsidRDefault="00153F6F" w:rsidP="008245BA">
      <w:pPr>
        <w:jc w:val="left"/>
        <w:rPr>
          <w:lang w:eastAsia="x-none"/>
        </w:rPr>
      </w:pPr>
    </w:p>
    <w:p w:rsidR="00355D74" w:rsidRPr="00E75134" w:rsidRDefault="000B14F1" w:rsidP="008245BA">
      <w:pPr>
        <w:pStyle w:val="berschrift2"/>
      </w:pPr>
      <w:bookmarkStart w:id="647" w:name="_Toc39054598"/>
      <w:r w:rsidRPr="004B2EF8">
        <w:t>Corporate Design</w:t>
      </w:r>
      <w:bookmarkEnd w:id="645"/>
      <w:bookmarkEnd w:id="646"/>
      <w:bookmarkEnd w:id="647"/>
    </w:p>
    <w:p w:rsidR="0039335D" w:rsidRPr="008E31C4" w:rsidRDefault="0039335D" w:rsidP="008245BA">
      <w:pPr>
        <w:jc w:val="left"/>
      </w:pPr>
      <w:r w:rsidRPr="008E31C4">
        <w:t xml:space="preserve">Im Berichtsjahr wurde das Corporate-Design-Handbuch des DBSV um die Option erweitert, Visitenkarten mit transparenten Braillepunkten zu bedrucken. </w:t>
      </w:r>
    </w:p>
    <w:p w:rsidR="00685464" w:rsidRPr="00DB7144" w:rsidRDefault="00685464" w:rsidP="008245BA">
      <w:pPr>
        <w:jc w:val="left"/>
        <w:rPr>
          <w:lang w:eastAsia="x-none"/>
        </w:rPr>
      </w:pPr>
    </w:p>
    <w:p w:rsidR="0038643F" w:rsidRDefault="008B35A9" w:rsidP="008245BA">
      <w:pPr>
        <w:pStyle w:val="berschrift2"/>
      </w:pPr>
      <w:bookmarkStart w:id="648" w:name="_Toc480989767"/>
      <w:bookmarkStart w:id="649" w:name="_Toc516139171"/>
      <w:bookmarkStart w:id="650" w:name="_Toc535923317"/>
      <w:bookmarkStart w:id="651" w:name="_Toc39054599"/>
      <w:r>
        <w:t>Sonstiges</w:t>
      </w:r>
      <w:bookmarkEnd w:id="648"/>
      <w:bookmarkEnd w:id="649"/>
      <w:bookmarkEnd w:id="650"/>
      <w:bookmarkEnd w:id="651"/>
    </w:p>
    <w:p w:rsidR="00D85F36" w:rsidRPr="00D85F36" w:rsidRDefault="00D85F36" w:rsidP="008245BA">
      <w:pPr>
        <w:spacing w:before="0"/>
        <w:jc w:val="left"/>
        <w:rPr>
          <w:szCs w:val="23"/>
        </w:rPr>
      </w:pPr>
      <w:r w:rsidRPr="00D85F36">
        <w:rPr>
          <w:szCs w:val="23"/>
        </w:rPr>
        <w:t>Bürgeranfragen wurden von der Abteilung Verbandskommunikation des DBSV und Blickpunkt Auge überwiegend telefonisch und per Mail beantwortet.</w:t>
      </w:r>
    </w:p>
    <w:p w:rsidR="00D85F36" w:rsidRPr="00D85F36" w:rsidRDefault="00D85F36" w:rsidP="008245BA">
      <w:pPr>
        <w:spacing w:before="0"/>
        <w:jc w:val="left"/>
        <w:rPr>
          <w:szCs w:val="23"/>
        </w:rPr>
      </w:pPr>
    </w:p>
    <w:p w:rsidR="00685464" w:rsidRDefault="00D85F36" w:rsidP="008245BA">
      <w:pPr>
        <w:spacing w:before="0"/>
        <w:jc w:val="left"/>
        <w:rPr>
          <w:szCs w:val="23"/>
        </w:rPr>
      </w:pPr>
      <w:r w:rsidRPr="00D85F36">
        <w:rPr>
          <w:szCs w:val="23"/>
        </w:rPr>
        <w:t>Das Pressebildarchiv des DBSV wurde von unseren Landesverbänden rege genutzt.</w:t>
      </w:r>
    </w:p>
    <w:p w:rsidR="00D85F36" w:rsidRPr="00EF6436" w:rsidRDefault="00D85F36" w:rsidP="008245BA">
      <w:pPr>
        <w:spacing w:before="0"/>
        <w:jc w:val="left"/>
        <w:rPr>
          <w:szCs w:val="23"/>
        </w:rPr>
      </w:pPr>
    </w:p>
    <w:p w:rsidR="00685464" w:rsidRDefault="00033A5E" w:rsidP="008245BA">
      <w:pPr>
        <w:pStyle w:val="berschrift1"/>
        <w:jc w:val="left"/>
        <w:rPr>
          <w:lang w:val="de-DE"/>
        </w:rPr>
      </w:pPr>
      <w:bookmarkStart w:id="652" w:name="_Toc440534838"/>
      <w:bookmarkStart w:id="653" w:name="_Toc446593205"/>
      <w:bookmarkStart w:id="654" w:name="_Toc447186235"/>
      <w:bookmarkStart w:id="655" w:name="_Toc480989768"/>
      <w:bookmarkStart w:id="656" w:name="_Toc516139172"/>
      <w:bookmarkStart w:id="657" w:name="_Toc535923318"/>
      <w:bookmarkStart w:id="658" w:name="_Toc39054600"/>
      <w:r>
        <w:t>Internationale Arbeit und Entwicklungs</w:t>
      </w:r>
      <w:bookmarkEnd w:id="652"/>
      <w:bookmarkEnd w:id="653"/>
      <w:bookmarkEnd w:id="654"/>
      <w:bookmarkEnd w:id="655"/>
      <w:bookmarkEnd w:id="656"/>
      <w:bookmarkEnd w:id="657"/>
      <w:r w:rsidR="004F1364">
        <w:rPr>
          <w:lang w:val="de-DE"/>
        </w:rPr>
        <w:t>zusammenarbeit</w:t>
      </w:r>
      <w:bookmarkEnd w:id="658"/>
    </w:p>
    <w:p w:rsidR="00564117" w:rsidRDefault="00564117" w:rsidP="008245BA">
      <w:pPr>
        <w:jc w:val="left"/>
        <w:rPr>
          <w:lang w:eastAsia="x-none"/>
        </w:rPr>
      </w:pPr>
      <w:r w:rsidRPr="00FB3A65">
        <w:rPr>
          <w:lang w:eastAsia="x-none"/>
        </w:rPr>
        <w:t>Der DBSV ist international in der Europäischen Blindenunion (EBU) und der Weltblindenunion (WBU) organisiert. Die EBU vertritt die Interessen der über 30 Millionen blinden und sehbehinderten Menschen in Europa. Gleichzeitig bildet die EBU eine von sechs Regionalunionen der WBU. Wolfgang Angermann aus Deutschland gehört kraft seines Amtes als EBU-Präsident dem WBU-Präsidium und dem WBU-Exekutivkomitee an. Außerdem leitet er die Satzungskomitees beider Organisationen.</w:t>
      </w:r>
    </w:p>
    <w:p w:rsidR="00F0189E" w:rsidRPr="00564117" w:rsidRDefault="00F0189E" w:rsidP="008245BA">
      <w:pPr>
        <w:jc w:val="left"/>
        <w:rPr>
          <w:lang w:eastAsia="x-none"/>
        </w:rPr>
      </w:pPr>
    </w:p>
    <w:p w:rsidR="00574BC4" w:rsidRDefault="00033A5E" w:rsidP="008245BA">
      <w:pPr>
        <w:pStyle w:val="berschrift2"/>
        <w:rPr>
          <w:lang w:val="de-DE"/>
        </w:rPr>
      </w:pPr>
      <w:bookmarkStart w:id="659" w:name="_Toc440534839"/>
      <w:bookmarkStart w:id="660" w:name="_Toc446593206"/>
      <w:bookmarkStart w:id="661" w:name="_Toc447186236"/>
      <w:bookmarkStart w:id="662" w:name="_Toc480989769"/>
      <w:bookmarkStart w:id="663" w:name="_Toc516139173"/>
      <w:bookmarkStart w:id="664" w:name="_Toc535923319"/>
      <w:bookmarkStart w:id="665" w:name="_Toc39054601"/>
      <w:r>
        <w:lastRenderedPageBreak/>
        <w:t>Europäische Blindenunion</w:t>
      </w:r>
      <w:bookmarkStart w:id="666" w:name="_Toc446593208"/>
      <w:bookmarkStart w:id="667" w:name="_Toc447186238"/>
      <w:bookmarkEnd w:id="659"/>
      <w:bookmarkEnd w:id="660"/>
      <w:bookmarkEnd w:id="661"/>
      <w:bookmarkEnd w:id="662"/>
      <w:bookmarkEnd w:id="663"/>
      <w:bookmarkEnd w:id="664"/>
      <w:r w:rsidR="004F1364">
        <w:rPr>
          <w:lang w:val="de-DE"/>
        </w:rPr>
        <w:t xml:space="preserve"> (EBU)</w:t>
      </w:r>
      <w:bookmarkEnd w:id="665"/>
    </w:p>
    <w:p w:rsidR="00343B1A" w:rsidRDefault="00343B1A" w:rsidP="008245BA">
      <w:pPr>
        <w:jc w:val="left"/>
        <w:rPr>
          <w:lang w:eastAsia="x-none"/>
        </w:rPr>
      </w:pPr>
      <w:r w:rsidRPr="0093394B">
        <w:rPr>
          <w:lang w:eastAsia="x-none"/>
        </w:rPr>
        <w:t>In der EBU brachte sich der DBSV im Präsidium und in der Verbindungskommission zu den Institutionen der EU sowie in der Projektarbeit ein. Diese Tätigkeiten führten zum einen zu einer größeren Berücksichtigung der Interessen blinder und sehbehinderter Menschen in der EU-Gesetzgebung, zum anderen zu einer größeren Sichtbarkeit des DBSV auf europäischer Ebene. EU-Gesetzesinitiativen konnten unter Federführung des DBSV insoweit beeinflusst werden, dass ihre nationale Umsetzung spürbare Verbesserungen in Bereichen wie der digitalen Barrierefreiheit, des Zugangs zu barrierefreien Wahlen und weiterer lebensrelevanter Bereiche für die mehr als 30 Mio. blinden und sehbehinderten Europäerinnen und Europäern, gewährleisten wird. Die Europäische Blindenunion als führendes europäisches Netzwerk blinder und sehbehinderter Menschen wurde durch das Engagement des DBSV und seiner Mitgliedsorganisationen mit Fachexpertise gestärkt und durch dezidierte inhaltliche Arbeit in Feldern wie der öffentlichen Mobilität und des Zugangs blinder und sehbehinderter Menschen zum Arbeitsmarkt bereichert.</w:t>
      </w:r>
    </w:p>
    <w:p w:rsidR="00343B1A" w:rsidRDefault="00343B1A" w:rsidP="008245BA">
      <w:pPr>
        <w:jc w:val="left"/>
        <w:rPr>
          <w:lang w:eastAsia="x-none"/>
        </w:rPr>
      </w:pPr>
    </w:p>
    <w:p w:rsidR="00532603" w:rsidRDefault="00343B1A" w:rsidP="008245BA">
      <w:pPr>
        <w:jc w:val="left"/>
        <w:rPr>
          <w:lang w:eastAsia="x-none"/>
        </w:rPr>
      </w:pPr>
      <w:r>
        <w:rPr>
          <w:lang w:eastAsia="x-none"/>
        </w:rPr>
        <w:t xml:space="preserve">Die </w:t>
      </w:r>
      <w:r w:rsidR="00F131E8">
        <w:rPr>
          <w:lang w:eastAsia="x-none"/>
        </w:rPr>
        <w:t>alle vier Jahre durchgefü</w:t>
      </w:r>
      <w:r w:rsidR="00F0189E">
        <w:rPr>
          <w:lang w:eastAsia="x-none"/>
        </w:rPr>
        <w:t>h</w:t>
      </w:r>
      <w:r w:rsidR="00F131E8">
        <w:rPr>
          <w:lang w:eastAsia="x-none"/>
        </w:rPr>
        <w:t xml:space="preserve">rte </w:t>
      </w:r>
      <w:r>
        <w:rPr>
          <w:lang w:eastAsia="x-none"/>
        </w:rPr>
        <w:t xml:space="preserve">EBU Generalversammlung fand vom 28.-30. Oktober </w:t>
      </w:r>
      <w:r w:rsidR="00F131E8">
        <w:rPr>
          <w:lang w:eastAsia="x-none"/>
        </w:rPr>
        <w:t xml:space="preserve">2019 </w:t>
      </w:r>
      <w:r>
        <w:rPr>
          <w:lang w:eastAsia="x-none"/>
        </w:rPr>
        <w:t xml:space="preserve">in Rom statt. </w:t>
      </w:r>
      <w:r w:rsidR="00532603">
        <w:rPr>
          <w:lang w:eastAsia="x-none"/>
        </w:rPr>
        <w:t xml:space="preserve">Leitfaden der Konferenz waren die </w:t>
      </w:r>
      <w:r>
        <w:rPr>
          <w:lang w:eastAsia="x-none"/>
        </w:rPr>
        <w:t>UN-Ziele für nachhaltige Entwicklung</w:t>
      </w:r>
      <w:r w:rsidR="00532603">
        <w:rPr>
          <w:lang w:eastAsia="x-none"/>
        </w:rPr>
        <w:t xml:space="preserve"> (englisch: </w:t>
      </w:r>
      <w:r>
        <w:rPr>
          <w:lang w:eastAsia="x-none"/>
        </w:rPr>
        <w:t xml:space="preserve">SDGs </w:t>
      </w:r>
      <w:r w:rsidR="00532603">
        <w:rPr>
          <w:lang w:eastAsia="x-none"/>
        </w:rPr>
        <w:t xml:space="preserve">- </w:t>
      </w:r>
      <w:r>
        <w:rPr>
          <w:lang w:eastAsia="x-none"/>
        </w:rPr>
        <w:t>Sustainable Development Goals</w:t>
      </w:r>
      <w:r w:rsidR="00532603">
        <w:rPr>
          <w:lang w:eastAsia="x-none"/>
        </w:rPr>
        <w:t xml:space="preserve">). </w:t>
      </w:r>
      <w:r>
        <w:rPr>
          <w:lang w:eastAsia="x-none"/>
        </w:rPr>
        <w:t xml:space="preserve">Herausgearbeitet wurde, dass diese Ziele auch auf europäischer Ebene relevant sind. So erhält die neue Europäische Kommission eine eigene Kommissarin für Gleichstellung: Helena Dalli aus Malta wird diese Position innehaben. Aber auch alle anderen Kommissare und Kommissarinnen der neuen Europäischen Kommission haben die Umsetzung der nachhaltigen Entwicklungsziele in ihren Ressorts verankert. Sie sind damit aufgefordert, Inklusion voranzutreiben. Die Implementierung der SDGs erlaubt, die Belange von blinden und sehbehinderten Menschen als Querschnittsaufgabe </w:t>
      </w:r>
      <w:r w:rsidR="00532603">
        <w:rPr>
          <w:lang w:eastAsia="x-none"/>
        </w:rPr>
        <w:t>der EU voranzutreiben.</w:t>
      </w:r>
    </w:p>
    <w:p w:rsidR="00343B1A" w:rsidRDefault="00343B1A" w:rsidP="008245BA">
      <w:pPr>
        <w:jc w:val="left"/>
        <w:rPr>
          <w:lang w:eastAsia="x-none"/>
        </w:rPr>
      </w:pPr>
      <w:r>
        <w:rPr>
          <w:lang w:eastAsia="x-none"/>
        </w:rPr>
        <w:t xml:space="preserve">Benedikt van den Boom, ehemaliger Referent für Internationales beim DBSV, stellte einen Bericht zur Barrierefreiheit von Wahlen in Europa vor. Der Bericht war vom DBSV und </w:t>
      </w:r>
      <w:r w:rsidR="00532603">
        <w:rPr>
          <w:lang w:eastAsia="x-none"/>
        </w:rPr>
        <w:t xml:space="preserve">einer niederländischen Partnerorganisation </w:t>
      </w:r>
      <w:r>
        <w:rPr>
          <w:lang w:eastAsia="x-none"/>
        </w:rPr>
        <w:t>im Auftrag der EBU erstellt worden. Er steht im Zusammenhang mit Ziel 16 der nachhaltigen Entwicklungsziele, das staatliche Institutionen verpflichtet, die politische Partizipation barrierefrei und inklusiv zu gestalten.</w:t>
      </w:r>
    </w:p>
    <w:p w:rsidR="008768A8" w:rsidRDefault="00343B1A" w:rsidP="008245BA">
      <w:pPr>
        <w:jc w:val="left"/>
        <w:rPr>
          <w:lang w:eastAsia="x-none"/>
        </w:rPr>
      </w:pPr>
      <w:r>
        <w:rPr>
          <w:lang w:eastAsia="x-none"/>
        </w:rPr>
        <w:t xml:space="preserve">Die EBU-Generalversammlung wählte Rodolfo Cattani aus Italien für die nächsten vier Jahre zum neuen Präsidenten. </w:t>
      </w:r>
      <w:r w:rsidR="00532603">
        <w:rPr>
          <w:lang w:eastAsia="x-none"/>
        </w:rPr>
        <w:t xml:space="preserve">Wolfgang </w:t>
      </w:r>
      <w:r>
        <w:rPr>
          <w:lang w:eastAsia="x-none"/>
        </w:rPr>
        <w:t xml:space="preserve">Angermann, der die EBU in den letzten acht Jahren geführt hatte, kandidierte nicht wieder für das Präsidentenamt. Er ist weiterhin Präsidiumsmitglied und auch Mitglied des Executiv-Ausschusses der Weltblindenunion. So </w:t>
      </w:r>
      <w:r w:rsidR="008768A8">
        <w:rPr>
          <w:lang w:eastAsia="x-none"/>
        </w:rPr>
        <w:t xml:space="preserve">behält </w:t>
      </w:r>
      <w:r>
        <w:rPr>
          <w:lang w:eastAsia="x-none"/>
        </w:rPr>
        <w:t xml:space="preserve">er auch die Lebenssituation der 285 Millionen blinden und sehbehinderten Weltbürgerinnen und -bürger im Blick. </w:t>
      </w:r>
    </w:p>
    <w:p w:rsidR="008768A8" w:rsidRDefault="008768A8" w:rsidP="008245BA">
      <w:pPr>
        <w:jc w:val="left"/>
        <w:rPr>
          <w:lang w:eastAsia="x-none"/>
        </w:rPr>
      </w:pPr>
      <w:r>
        <w:rPr>
          <w:lang w:eastAsia="x-none"/>
        </w:rPr>
        <w:t xml:space="preserve">Als </w:t>
      </w:r>
      <w:r w:rsidR="00343B1A">
        <w:rPr>
          <w:lang w:eastAsia="x-none"/>
        </w:rPr>
        <w:t xml:space="preserve">erster Vizepräsident wurde Alexander Neumyvakin (Russland) gewählt und als zweite Vizepräsidentin Bárbara Martín Muñoz (Spanien). Für beide ist es die zweite Amtszeit. Ebenfalls in ihrer Funktion wiedergewählt sind Maria Kyriacou (Zypern) als Generalsekretärin und Philippe Chazal (Frankreich) als Schatzmeister. </w:t>
      </w:r>
    </w:p>
    <w:p w:rsidR="00343B1A" w:rsidRDefault="00343B1A" w:rsidP="008245BA">
      <w:pPr>
        <w:jc w:val="left"/>
        <w:rPr>
          <w:lang w:eastAsia="x-none"/>
        </w:rPr>
      </w:pPr>
      <w:r>
        <w:rPr>
          <w:lang w:eastAsia="x-none"/>
        </w:rPr>
        <w:t xml:space="preserve">In der EBU sind Frauen insbesondere im Präsidium bisher unterdurchschnittlich vertreten. Daher wurden zwei wichtige Resolutionen verabschiedet. Die erste betrifft die Sicherstellung einer ausgewogenen Vertretung unterrepräsentierter </w:t>
      </w:r>
      <w:r>
        <w:rPr>
          <w:lang w:eastAsia="x-none"/>
        </w:rPr>
        <w:lastRenderedPageBreak/>
        <w:t>Gruppen im EBU-Vorstand. Ein Bericht soll die Gründe für die Unterrepräsentanz analysieren, um die Rahmenbedingungen anpassen zu können.</w:t>
      </w:r>
    </w:p>
    <w:p w:rsidR="008768A8" w:rsidRDefault="00343B1A" w:rsidP="008245BA">
      <w:pPr>
        <w:jc w:val="left"/>
        <w:rPr>
          <w:lang w:eastAsia="x-none"/>
        </w:rPr>
      </w:pPr>
      <w:r>
        <w:rPr>
          <w:lang w:eastAsia="x-none"/>
        </w:rPr>
        <w:t xml:space="preserve">Die zweite Resolution beschäftigt sich mit der Gleichstellung der Geschlechter innerhalb der EBU. Dazu wird eine permanente Arbeitsgruppe zu Gleichstellungsthemen ihre Arbeit aufnehmen. Außerdem wird die Einführung eines Quotensystems zur ausgewogenen Vertretung von blinden und sehbehinderten Frauen und Männern aller Altersgruppen in der Arbeitsperiode 2019 bis 2023 vorbereitet. </w:t>
      </w:r>
    </w:p>
    <w:p w:rsidR="00343B1A" w:rsidRDefault="00343B1A" w:rsidP="008245BA">
      <w:pPr>
        <w:jc w:val="left"/>
        <w:rPr>
          <w:lang w:eastAsia="x-none"/>
        </w:rPr>
      </w:pPr>
      <w:r>
        <w:rPr>
          <w:lang w:eastAsia="x-none"/>
        </w:rPr>
        <w:t xml:space="preserve">In </w:t>
      </w:r>
      <w:r w:rsidR="008768A8">
        <w:rPr>
          <w:lang w:eastAsia="x-none"/>
        </w:rPr>
        <w:t xml:space="preserve">einer weiteren Resolution </w:t>
      </w:r>
      <w:r>
        <w:rPr>
          <w:lang w:eastAsia="x-none"/>
        </w:rPr>
        <w:t xml:space="preserve">wurde die Festlegung einer Obergrenze von zwei aufeinanderfolgenden Amtszeiten für alle gewählten Mitglieder der EBU-Gremien vorgeschlagen.  </w:t>
      </w:r>
    </w:p>
    <w:p w:rsidR="00D779F8" w:rsidRDefault="008768A8" w:rsidP="008245BA">
      <w:pPr>
        <w:jc w:val="left"/>
        <w:rPr>
          <w:lang w:eastAsia="x-none"/>
        </w:rPr>
      </w:pPr>
      <w:r>
        <w:rPr>
          <w:lang w:eastAsia="x-none"/>
        </w:rPr>
        <w:t xml:space="preserve">An der Generalversammlung nahmen </w:t>
      </w:r>
      <w:r w:rsidR="00343B1A">
        <w:rPr>
          <w:lang w:eastAsia="x-none"/>
        </w:rPr>
        <w:t xml:space="preserve">34 nationale Delegationen mit 77 Delegierten </w:t>
      </w:r>
      <w:r>
        <w:rPr>
          <w:lang w:eastAsia="x-none"/>
        </w:rPr>
        <w:t>teil</w:t>
      </w:r>
      <w:r w:rsidR="00343B1A">
        <w:rPr>
          <w:lang w:eastAsia="x-none"/>
        </w:rPr>
        <w:t xml:space="preserve">. 63% der Delegierten waren männlich, </w:t>
      </w:r>
      <w:r w:rsidR="00D779F8">
        <w:rPr>
          <w:lang w:eastAsia="x-none"/>
        </w:rPr>
        <w:t>je etwa 50% waren blind bzw. sehbehindert.</w:t>
      </w:r>
    </w:p>
    <w:p w:rsidR="00343B1A" w:rsidRPr="00343B1A" w:rsidRDefault="00343B1A" w:rsidP="008245BA">
      <w:pPr>
        <w:jc w:val="left"/>
        <w:rPr>
          <w:lang w:eastAsia="x-none"/>
        </w:rPr>
      </w:pPr>
    </w:p>
    <w:p w:rsidR="00685464" w:rsidRDefault="00CF7278" w:rsidP="008245BA">
      <w:pPr>
        <w:pStyle w:val="berschrift3"/>
      </w:pPr>
      <w:bookmarkStart w:id="668" w:name="_Toc480989770"/>
      <w:bookmarkStart w:id="669" w:name="_Toc516139174"/>
      <w:bookmarkStart w:id="670" w:name="_Toc535923320"/>
      <w:bookmarkStart w:id="671" w:name="_Toc39054602"/>
      <w:r>
        <w:t>EBU-Präsidium</w:t>
      </w:r>
      <w:bookmarkStart w:id="672" w:name="_Toc440534842"/>
      <w:bookmarkStart w:id="673" w:name="_Toc446593209"/>
      <w:bookmarkStart w:id="674" w:name="_Toc447186239"/>
      <w:bookmarkEnd w:id="666"/>
      <w:bookmarkEnd w:id="667"/>
      <w:bookmarkEnd w:id="668"/>
      <w:bookmarkEnd w:id="669"/>
      <w:bookmarkEnd w:id="670"/>
      <w:bookmarkEnd w:id="671"/>
    </w:p>
    <w:p w:rsidR="00343B1A" w:rsidRDefault="00343B1A" w:rsidP="008245BA">
      <w:pPr>
        <w:jc w:val="left"/>
      </w:pPr>
      <w:r>
        <w:t>Das EBU Präsidium tagte im Berichtszeitraum an folgenden Standorten:</w:t>
      </w:r>
    </w:p>
    <w:p w:rsidR="00343B1A" w:rsidRDefault="00343B1A" w:rsidP="008245BA">
      <w:pPr>
        <w:jc w:val="left"/>
      </w:pPr>
      <w:r>
        <w:t>Tirana, Albanien:03. - 04. Februar</w:t>
      </w:r>
    </w:p>
    <w:p w:rsidR="00343B1A" w:rsidRDefault="00343B1A" w:rsidP="008245BA">
      <w:pPr>
        <w:jc w:val="left"/>
      </w:pPr>
      <w:r>
        <w:t>Moskau, Russland: 24. - 25. Mai</w:t>
      </w:r>
    </w:p>
    <w:p w:rsidR="00343B1A" w:rsidRDefault="00343B1A" w:rsidP="008245BA">
      <w:pPr>
        <w:jc w:val="left"/>
      </w:pPr>
      <w:r>
        <w:t>Rom, Italien, 27. Oktober</w:t>
      </w:r>
      <w:r w:rsidR="00D3299B">
        <w:t xml:space="preserve">. </w:t>
      </w:r>
    </w:p>
    <w:p w:rsidR="00D3299B" w:rsidRDefault="00343B1A" w:rsidP="008245BA">
      <w:pPr>
        <w:jc w:val="left"/>
      </w:pPr>
      <w:r>
        <w:t>In Ergänzung hielten die Präsidiums-Officer wöchentliche Skype-Treffen ab</w:t>
      </w:r>
      <w:r w:rsidR="00D3299B">
        <w:t>.</w:t>
      </w:r>
    </w:p>
    <w:p w:rsidR="00D3299B" w:rsidRDefault="00343B1A" w:rsidP="008245BA">
      <w:pPr>
        <w:jc w:val="left"/>
      </w:pPr>
      <w:r>
        <w:t xml:space="preserve">Außerdem wurde eine Arbeitsgruppe zur Strategieplanung etabliert. </w:t>
      </w:r>
    </w:p>
    <w:p w:rsidR="00343B1A" w:rsidRDefault="00343B1A" w:rsidP="008245BA">
      <w:pPr>
        <w:jc w:val="left"/>
      </w:pPr>
      <w:r>
        <w:t xml:space="preserve">Neben der inhaltlichen Vorbereitung der EBU Generalversammlung befasste sich das EBU-Präsidium intensiv mit der personellen Neubesetzung des EBU-Zentralbüros in Paris (Frankreich). Da der langjährige EBU-Direktor Anfang 2020 </w:t>
      </w:r>
      <w:r w:rsidR="00D3299B">
        <w:t>in Rente gehen wird</w:t>
      </w:r>
      <w:r>
        <w:t>, erarbeitete das Präsidium Kriterien und Aufgabenprofile für seine zukünftige Nachfolgerin oder Nachfolger. Ferner nahm das EBU-Präsidium finanzielle Anpassungen betreffend der Personalkosten vor und leitete den Bewerbungsprozess für die vakante Position ein.</w:t>
      </w:r>
    </w:p>
    <w:p w:rsidR="00D3299B" w:rsidRDefault="00343B1A" w:rsidP="008245BA">
      <w:pPr>
        <w:jc w:val="left"/>
      </w:pPr>
      <w:r>
        <w:t>Ein</w:t>
      </w:r>
      <w:r w:rsidR="00D3299B">
        <w:t>en</w:t>
      </w:r>
      <w:r>
        <w:t xml:space="preserve"> wichtige</w:t>
      </w:r>
      <w:r w:rsidR="00D3299B">
        <w:t>n</w:t>
      </w:r>
      <w:r>
        <w:t xml:space="preserve"> Arbeitsschwerpunkt des Präsidiums bildete eine tiefgehende Auseinandersetzung zur Frage eine</w:t>
      </w:r>
      <w:r w:rsidR="00D3299B">
        <w:t>s</w:t>
      </w:r>
      <w:r>
        <w:t xml:space="preserve"> möglichen </w:t>
      </w:r>
      <w:r w:rsidR="00D3299B">
        <w:t xml:space="preserve">Umzugs </w:t>
      </w:r>
      <w:r>
        <w:t xml:space="preserve">des EBU-Zentralbüros. Die skandinavischen EBU-Mitgliedsorganisationen hatten angeregt das EBU-Zentralbüro nach Brüssel (Belgien) zu verlegen, um näher an den EU-relevanten Institutionen wie dem Europäischen Parlament, der Europäischen Kommission und dem Rat der Europäischen Union zu sein. Hintergrund dieser möglichen Bestrebung, ist eine Intensivierung und stärkere Implementierung der EBU-Kampagnenarbeit. Das EBU-Präsidium eruierte anhand verschiedener Instrumente wie Mitgliederbefragungen, externe Studien und Dialog mit in Brüssel ansässigen europäischen Netzwerken, die Chancen, Stärken und Risiken eines möglichen Ortswechsels des Zentralbüros nach Brüssel. </w:t>
      </w:r>
      <w:r w:rsidR="00D3299B">
        <w:t xml:space="preserve">Es wurden </w:t>
      </w:r>
      <w:r>
        <w:t>3 Handlungsoptionen</w:t>
      </w:r>
      <w:r w:rsidR="00D3299B">
        <w:t xml:space="preserve"> erarbeitet.</w:t>
      </w:r>
      <w:r>
        <w:t xml:space="preserve"> </w:t>
      </w:r>
      <w:r w:rsidR="00D3299B">
        <w:t xml:space="preserve">Sie stellen </w:t>
      </w:r>
      <w:r>
        <w:t>einen kompletten Wechsel des Zentralbüros mit eventueller Neurekrutierung von Personal, die Installierung einer kleinen Außenstelle in Brüssel, die nur aus einem Mitarbeiter besteht, der die Kampagnenaktivitäten der EBU koordiniert und mit dortigen Institutionen Vernetzungsarbeit betreibt</w:t>
      </w:r>
      <w:r w:rsidR="00D3299B">
        <w:t xml:space="preserve"> und das Belassen des Status Quo gegenüber.</w:t>
      </w:r>
    </w:p>
    <w:p w:rsidR="00343B1A" w:rsidRPr="008B1E32" w:rsidRDefault="00343B1A" w:rsidP="008245BA">
      <w:pPr>
        <w:jc w:val="left"/>
      </w:pPr>
      <w:r>
        <w:lastRenderedPageBreak/>
        <w:t xml:space="preserve">Auf der EBU-Generalversammlung wurden </w:t>
      </w:r>
      <w:r w:rsidR="002E5081">
        <w:t xml:space="preserve">die </w:t>
      </w:r>
      <w:r>
        <w:t>Handlungsoptionen vorgetragen und zur Diskussion gestellt. Die Mitgliedsorganisationen bevorzug</w:t>
      </w:r>
      <w:r w:rsidR="002E5081">
        <w:t>t</w:t>
      </w:r>
      <w:r>
        <w:t>en einen Standort statt zwei</w:t>
      </w:r>
      <w:r w:rsidR="002E5081">
        <w:t>er</w:t>
      </w:r>
      <w:r>
        <w:t xml:space="preserve"> Standorte. Die Entscheidung wurde vertagt und wird weiter analysiert.</w:t>
      </w:r>
    </w:p>
    <w:p w:rsidR="00574BC4" w:rsidRPr="00574BC4" w:rsidRDefault="00574BC4" w:rsidP="008245BA">
      <w:pPr>
        <w:jc w:val="left"/>
      </w:pPr>
    </w:p>
    <w:p w:rsidR="00685464" w:rsidRDefault="004F1364" w:rsidP="008245BA">
      <w:pPr>
        <w:pStyle w:val="berschrift3"/>
      </w:pPr>
      <w:bookmarkStart w:id="675" w:name="_Toc39054603"/>
      <w:bookmarkStart w:id="676" w:name="_Toc440534843"/>
      <w:bookmarkStart w:id="677" w:name="_Toc446593210"/>
      <w:bookmarkStart w:id="678" w:name="_Toc447186240"/>
      <w:bookmarkEnd w:id="672"/>
      <w:bookmarkEnd w:id="673"/>
      <w:bookmarkEnd w:id="674"/>
      <w:r>
        <w:t>EBU-Verbindungskommission</w:t>
      </w:r>
      <w:bookmarkEnd w:id="675"/>
    </w:p>
    <w:p w:rsidR="00A70F9B" w:rsidRDefault="00A70F9B" w:rsidP="008245BA">
      <w:pPr>
        <w:jc w:val="left"/>
      </w:pPr>
      <w:r>
        <w:t>Ziel der Verbindungskommission ist es, durch Lobbyarbeit bei den EU-Institutionen dafür zu sorgen, dass die Bedürfnisse blinder und sehbehinderter Menschen bei der Ausgestaltung von Gesetzesinitiativen berücksichtigt werden. Im September 2019 traf sich die Verbindungskommission in Tirrenia, Italien. Ein Schwerpunkt der Sitzung war die inhaltliche Ausrichtung der Verbindungskommission in Bezug auf die Initiierung neuer politischer Kampagnen, die sich eng an dem auf der EBU-Generalversammlung verabschiedeten Strategieplan orientieren soll</w:t>
      </w:r>
      <w:r w:rsidR="00AE5BAA">
        <w:t xml:space="preserve">ten. Die Teilnehmenden betonten, </w:t>
      </w:r>
      <w:r>
        <w:t>das</w:t>
      </w:r>
      <w:r w:rsidR="00AE5BAA">
        <w:t>s</w:t>
      </w:r>
      <w:r>
        <w:t xml:space="preserve"> die Brailleschrift noch stärker als bisher Eingang in den Alltag blinder Europäerinnen und Europäer finden müsse. Beispielhaft hierfür sind die Kennzeichnungen von Lebensmitteln mit Brailleschrift, eine flächendeckende Signatur von Aufzügen, Hotels und Gebäuden öffentlichen Interesses mit Braillebeschriftungen. Ab 2020 möchte die EBU eine eigene Kampagne zu diesem Thema starten, die sich zu Beginn an Standardisierungsinstitutionen richtet, um die Brailleschrift in für blinde und sehbehinderte Menschen relevante Standards, als Norm und Soll-Kriterium zu verankern.</w:t>
      </w:r>
    </w:p>
    <w:p w:rsidR="00A70F9B" w:rsidRDefault="00A70F9B" w:rsidP="008245BA">
      <w:pPr>
        <w:jc w:val="left"/>
      </w:pPr>
      <w:r>
        <w:t>Ferner wurden Ideen gesammelt, wie die Mitarbeit der EBU-Organisationen innerhalb der Verbindungskommission attraktiver und nutzbringend für alle EBU-Mitglieder gestaltet werden kann, um zu vermeiden, dass die vorherrschende Situation, in der sich nur wenige EBU-Nationen an der Koordinierung von EU-politischen Kampagnen beteiligen, manifestiert wird. Angedacht für das kommende Jahr sind Workshops, gegenseitiger Austausch und Mentoring, die Initiierung von Diskussionen in der Mailingliste und die Schaffung erleichterter Zugänge zu komplexen Sachverhalten, durch verbesserte inhaltliche Informationen und Zusammenfassungen und eine intensivere Unterstützung einzelner EBU-Mitglieder, um sie zu befähigen, auf Augenhöhe zu partizipieren und sich aktiv in die Kampagnenarbeit der EBU einzubringen. Zudem wurden die folgenden politischen Kampagnen der EBU thematisiert.</w:t>
      </w:r>
    </w:p>
    <w:p w:rsidR="00A70F9B" w:rsidRDefault="00A70F9B" w:rsidP="008245BA">
      <w:pPr>
        <w:jc w:val="left"/>
      </w:pPr>
    </w:p>
    <w:p w:rsidR="00A70F9B" w:rsidRDefault="00A70F9B" w:rsidP="008245BA">
      <w:pPr>
        <w:pStyle w:val="berschrift4"/>
      </w:pPr>
      <w:bookmarkStart w:id="679" w:name="_Toc39054604"/>
      <w:r>
        <w:t>European Accessibility Act</w:t>
      </w:r>
      <w:bookmarkEnd w:id="679"/>
    </w:p>
    <w:p w:rsidR="00A70F9B" w:rsidRDefault="00A70F9B" w:rsidP="008245BA">
      <w:pPr>
        <w:jc w:val="left"/>
      </w:pPr>
      <w:r>
        <w:t xml:space="preserve">Diese Kampagne wurde vom DBSV geleitet. Im Zusammenschluss mit dem Europäischen Behindertenforum (EDF) und Anec (europäische Assoziation für die Vertretung von Verbraucherinteressen in Standardisationsprozessen) setzten sich die EBU und der DBSV für einen starken, effektiven und umfassenden Rechtsakt ein, der die Belange unserer Zielgruppe umfassend berücksichtigt. Zur Umsetzung der UN-BRK, soll der European Accessibility Act Barrierefreiheit von öffentlichen und privaten Anbietern einfordern und zugleich verbindliche Kriterien bezüglich ihrer Ausgestaltung formulieren. In den nächsten Jahren müssen unter anderem Fernseher, Telefonanlagen und Bankautomaten sowie e-Books und e-Reader, mobile Bezahlsysteme und der Online-Handel barrierefrei werden.  Die Kampagnenarbeit umfasste Treffen mit EU-Parlamentarierinnen, Vertreterinnen von nationalen Regierungen, der europäischen Kommission und anderen </w:t>
      </w:r>
      <w:r>
        <w:lastRenderedPageBreak/>
        <w:t>Interessengruppen, wie Bspw. der Digitalindustrie. Im Rahmen der Trilogverhandlungen, die darauf abzielen, dass die Regierungen der EU-Mitgliedsstaaten und das europäische Parlament einen Kompromiss aushandeln, der in einem finalen rechtsverbindlichen Richtlinienentwurf mündet, publizierte die EBU ein umfassendes Positionspapier mit unseren Kernforderungen, eine Kommentierung der Richtlinienvorschläge von Rat und EU-Parlament mit eigenen Änderungsvorschlägen, sowie ein Fact Sheet mit statistischen Daten, die aufzeigen, warum Barrierefreiheit sich gesamtgesellschaftlich lohnt und gesetzliche und finanzielle Investitionen sich positiv auf diverse gesellschaftliche Bereiche und Zielgruppen auswirken. Pressemeldungen, ein offener Brief und Treffen mit der österreichischen Ratspräsidentschaft, initiiert durch das österreichische EBU-Mitglied, mündeten in einem informellen Text, der am 08.11.2018 zwischen Rat und Parlament vereinbart wurde. Am 13.03.2019 billigte das EU-Parlament den Text und der Rat folgte am 09.04.2019. Die EBU und der DBSV sind froh, dass nach den schwierigen Verhandlungen eine Richtlinie verabschiedet und deren nationale Umsetzung somit auf den Weg gebracht wurde. Trotzdem entspricht die Endfassung der Richtlinie nicht den Erwartungen der EBU, da wichtige Bereiche wie die bauliche Umwelt, die Einbeziehung von Kleinstunternehmen und die Verkehrsinfrastruktur in Bezug auf deren barrierefreie Gestaltung, gar nicht oder nur ungenügend rechtlich verankert sind. Die Mitgliedsstaaten haben nach in Kraft treten der Richtlinie 3 Jahre Zeit, diese in nationales Recht zu überführen. Währenddessen entwickeln Standardisierungsbehörden und die europäische Kommission Standards und technische Spezifikationen, um die Barrierefreiheitsanforderungen der Richtlinie zu konkretisieren und Regelungen für Unternehmen zu erarbeiten, wie sie Compliance mit der Richtlinie nachweisen oder deren Nichterfüllung rechtfertigen können.</w:t>
      </w:r>
    </w:p>
    <w:p w:rsidR="00A70F9B" w:rsidRDefault="00A70F9B" w:rsidP="008245BA">
      <w:pPr>
        <w:jc w:val="left"/>
      </w:pPr>
      <w:r>
        <w:t>Die EBU und der DBSV werden die Folgearbeiten kritisch begleiten, um eine bestmögliche Umsetzung zu gewährleisten. Außerdem werden sie sich für weitere neue gesetzliche EU-Regelungen einsetzen, die die Schwachstellen des europäischen Barrierefreiheitsaktes beseitigen/mildern helfen, Bspw. In Bereichen wie der baulichen Umwelt und der Verkehrsinfrastruktur. Der DBSV begleitet intensiv den nationalen Umsetzungsprozess des europäischen Barrierefreiheitsgesetzes, um eine bestmögliche Umsetzung in nationales Recht für unsere Zielgruppe zu erwirken. Unter Federführung des Bundesministeriums für Arbeit und Soziales, hat die Bundesregierung im letzten Quartal 2019 ihre Arbeit an der umfangreichen nationalen Richtlinienumsetzung begonnen. Hierfür wurde ein eigener Arbeitsstab gegründet. Der DBSV kann dank seiner guten und konstruktiven Beziehungen zum Ministerium, den Prozess kritisch und konstruktiv beeinflussen. Zur inhaltlichen Vorbereitung hat der DBSV eine eigene Arbeitsgruppe aus Vertretern der Fachausschüsse des DBSV etabliert, die mit einem intensiven Auftaktseminar im Januar 2020 ihre Arbeit aufnehmen wird. Das Seminar wird wichtige Bausteine des Barrierefreiheitsgesetzes tiefgehend beleuchten, Schwächen und Stärken mit den Teilnehmenden analysieren und eine Arbeitsstrategie für das kommende Jahr entwickeln, um die nationale Umsetzung bestmöglich zu begleiten.</w:t>
      </w:r>
    </w:p>
    <w:p w:rsidR="00A70F9B" w:rsidRDefault="00A70F9B" w:rsidP="008245BA">
      <w:pPr>
        <w:jc w:val="left"/>
      </w:pPr>
    </w:p>
    <w:p w:rsidR="00A70F9B" w:rsidRDefault="00A70F9B" w:rsidP="008245BA">
      <w:pPr>
        <w:pStyle w:val="berschrift4"/>
      </w:pPr>
      <w:bookmarkStart w:id="680" w:name="_Toc39054605"/>
      <w:r>
        <w:t>Richtlinie über die Audiovisuellen Mediendienste (AVMD-Richtlinie)</w:t>
      </w:r>
      <w:bookmarkEnd w:id="680"/>
    </w:p>
    <w:p w:rsidR="00A70F9B" w:rsidRDefault="00A70F9B" w:rsidP="008245BA">
      <w:pPr>
        <w:jc w:val="left"/>
      </w:pPr>
      <w:r>
        <w:t xml:space="preserve">Die AVMD-Richtlinie setzt Mindeststandards für die Regulierung von privaten und öffentlich-rechtlichen Mediendienstleistern, unter anderem hinsichtlich der </w:t>
      </w:r>
      <w:r>
        <w:lastRenderedPageBreak/>
        <w:t>Barrierefreiheit ihrer Angebote. Nachdem die Europäische Kommission ursprünglich vorgeschlagen hatte, diese Barrierefreiheitsanforderungen ersatzlos zu streichen, wurden sie nach Protest des DBSV und der EBU sogar weiter ausgebaut. Im Oktober 2018 nahm das Europaparlament die Neufassung der AVMD-Richtlinie an, gefolgt vom Rat der EU im November 2018. Im Dezember 2018 trat die Richtlinie in Kraft und muss bis September 2020 umgesetzt werden. Der DBSV begrüßte diese Schritte in begleitenden Pressemitteilungen und auf Social-Media.</w:t>
      </w:r>
    </w:p>
    <w:p w:rsidR="00A70F9B" w:rsidRDefault="00A70F9B" w:rsidP="008245BA">
      <w:pPr>
        <w:jc w:val="left"/>
      </w:pPr>
      <w:r>
        <w:t>2019 beteiligte sich der DBSV an der Erarbeitung eines umfangreichen Werkzeugkoffers, der dabei unterstützen soll, die Richtlinie mit maximalem Erfolg in die nationalen Rechtssysteme der EU-Mitgliedsstaaten umzusetzen. Das Europäische Behindertenforum koordinierte und betreute diesen umfangreichen Prozess. Der DBSV übersetzte dieses Toolkit ins deutsche und stellte es den Regionalvereinen sowie dem Deutschen Behindertenrat zur Verfügung.</w:t>
      </w:r>
    </w:p>
    <w:p w:rsidR="00A70F9B" w:rsidRDefault="00A70F9B" w:rsidP="008245BA">
      <w:pPr>
        <w:jc w:val="left"/>
      </w:pPr>
      <w:r>
        <w:t xml:space="preserve">Im September 2019 nahmen Vertreterinnen und Vertreter des DBSV an einer europäischen Konferenz der European Broadcasting Union (EBU) teil, die sich mit der Erarbeitung und Verbreitung barrierefreier audiovisueller Medieninhalte befasste. Der DBSV nutzte diese Konferenz zur intensiven Netzwerkarbeit mit internationalen Expertinnen und Experten in Bereich der digitalen Barrierefreiheit und stellte sein Konzept „Kino für alle“ sowie „Hoerfilm.info“ in informellen Gesprächen vor. 2020 wird der DBSV durch einen eigenen Plenumsvortrag seine Arbeit im Bereich der Bereitstellung von Audiodeskription </w:t>
      </w:r>
      <w:r w:rsidR="002E5081">
        <w:t xml:space="preserve">der Konferenz formell </w:t>
      </w:r>
      <w:r>
        <w:t xml:space="preserve">vorstellen. Neben </w:t>
      </w:r>
      <w:r w:rsidR="002E5081">
        <w:t xml:space="preserve">Großbritannien </w:t>
      </w:r>
      <w:r>
        <w:t>ist Deutschland</w:t>
      </w:r>
      <w:r w:rsidR="002E5081">
        <w:t xml:space="preserve"> </w:t>
      </w:r>
      <w:r>
        <w:t>Vorreiter in der Bereitstellung und Verbreitung von barrierefreien audiovisuellen Medieninhalten.</w:t>
      </w:r>
    </w:p>
    <w:p w:rsidR="00C3543B" w:rsidRDefault="00C3543B" w:rsidP="008245BA">
      <w:pPr>
        <w:jc w:val="left"/>
      </w:pPr>
    </w:p>
    <w:p w:rsidR="00A70F9B" w:rsidRDefault="00A70F9B" w:rsidP="008245BA">
      <w:pPr>
        <w:pStyle w:val="berschrift4"/>
      </w:pPr>
      <w:bookmarkStart w:id="681" w:name="_Toc39054606"/>
      <w:r>
        <w:t>Geräuscharme Fahrzeuge</w:t>
      </w:r>
      <w:bookmarkEnd w:id="681"/>
    </w:p>
    <w:p w:rsidR="00A70F9B" w:rsidRDefault="00A70F9B" w:rsidP="008245BA">
      <w:pPr>
        <w:jc w:val="left"/>
      </w:pPr>
      <w:r>
        <w:t>Im Juli 2019 traten die Regelungen der Verordnung EU540 in Kraft, die festlegen, dass alle neu zugelassenen Wagentypen, die mit Elektro- oder Elektrohybrid-Antrieb ausgestattet sind, über ein Geräuschwarnsystem verfügen müssen. Dieses Geräuschwarmsystem muss im Geschwindigkeitsbereich von 0 bis 20 KMH aktiv sein. Ab 2021 müssen dann alle neu zugelassenen Fahrzeuge mit diesem Warngeräuschsystem ausgestattet werden. Ein Verbot des Pausenschalters, dass ein Warngeräusch deaktivieren kann, tritt unglücklicherweise erst 2021 in Kraft. Bis dahin können sich Autohersteller selbst entscheiden, ob sie Fahrzeuge mit Unterbrechungsschaltern ausstatten oder nicht. Der DBSV kommentierte das in Kraft treten dieser Regelung und die nachteilige Verzögerung des Verbotes des Pausenschalters in verschiedenen internationalen Medien, wie BBC Radio 4 (In Touch) und im EBU-Accesscast (Podcast) der europäischen Blindenunion.</w:t>
      </w:r>
    </w:p>
    <w:p w:rsidR="00A70F9B" w:rsidRDefault="00A70F9B" w:rsidP="008245BA">
      <w:pPr>
        <w:jc w:val="left"/>
      </w:pPr>
      <w:r>
        <w:t>In seiner Verbindungskommissionssitzung entschied die EBU, die Kampagne ab 2020 formal zu beenden, mit Verweis auf das bereits Erreichte, dass schwerlich durch noch strengere Regelungen hinsichtlich der Mindestlautstärke eines Geräuschwarmsystems verbessert werden könne. Weitere Forderungen sind laut der meisten EBU-Mitglieder politisch momentan nicht durchsetzbar und die Kräfte der EBU sollten sich Zukünftig stärker auf den Bereich der Fahrerassistenz sowie automatisiertes Fahren konzentrieren.</w:t>
      </w:r>
    </w:p>
    <w:p w:rsidR="00A70F9B" w:rsidRDefault="00A70F9B" w:rsidP="008245BA">
      <w:pPr>
        <w:pStyle w:val="berschrift4"/>
      </w:pPr>
      <w:bookmarkStart w:id="682" w:name="_Toc39054607"/>
      <w:r>
        <w:t>Fahrgastrechteverordnung im Flugverkehr</w:t>
      </w:r>
      <w:bookmarkEnd w:id="682"/>
    </w:p>
    <w:p w:rsidR="00A70F9B" w:rsidRDefault="00A70F9B" w:rsidP="008245BA">
      <w:pPr>
        <w:jc w:val="left"/>
      </w:pPr>
      <w:r>
        <w:t xml:space="preserve">Im Sommer 2019 traf sich das internationale Referat des DBSV mit Vertreterinnen und Vertretern der Unterabteilung DG Move Gleichberechtigung, Mobilität und </w:t>
      </w:r>
      <w:r>
        <w:lastRenderedPageBreak/>
        <w:t>Nichtdiskriminierung im öffentlichen Verkehrsbereich der EU-Kommission. Im Gespräch wurde deutlich, dass die EU-Kommission in naher Zukunft beabsichtigt, die Fluggastrechteverordnung, die Rechte wie Assistenz im Flughafen, Mitnahme eines Blindenführhundes etc</w:t>
      </w:r>
      <w:r w:rsidR="00C3543B">
        <w:t>.</w:t>
      </w:r>
      <w:r>
        <w:t xml:space="preserve"> regelt, zu überarbeiten. Um eine Überarbeitung im Sinne der Nutzerinnen und Nutzer zu gewährleisten, bat uns die EU-Kommission, einen Bericht mit wiederkehrenden Umsetzungsproblemen zu erarbeiten. Im Anschluss des Gespräches startete der DBSV eine EU-weite Umfrage, die aufzeigen sollte, wo es noch Schwachstellen in der Fluggastrechteverordnung gibt und welche Forderungen blinde und sehbehinderte Flugreisende an die Politik haben, um ihr Reiseerlebnis weiter zu verbessern und Fehler in Zukunft zu vermeiden.</w:t>
      </w:r>
    </w:p>
    <w:p w:rsidR="00143C62" w:rsidRDefault="00A70F9B" w:rsidP="008245BA">
      <w:pPr>
        <w:jc w:val="left"/>
      </w:pPr>
      <w:r>
        <w:t xml:space="preserve">Deutschlandweit haben sich etwa 80 </w:t>
      </w:r>
      <w:r w:rsidR="00143C62">
        <w:t xml:space="preserve">Personen </w:t>
      </w:r>
      <w:r>
        <w:t xml:space="preserve">und 4 Regionalvereine der Blinden- und Sehbehindertenselbsthilfe an der Umfrage beteiligt. Anhand der Ergebnisse wurde ein ausführlicher Bericht erarbeitet, der der EU-Kommission sowie der Europäischen Blindenunion zur Verfügung gestellt wurde. Noch einmal möchten wir uns ganz herzlich bei allen Teilnehmenden bedanken, die mit ihren wertvollen Hinweisen und konkreten Schilderungen, dem Bericht zu </w:t>
      </w:r>
      <w:r w:rsidR="00143C62">
        <w:t xml:space="preserve">großer </w:t>
      </w:r>
      <w:r>
        <w:t>Anschaulichkeit verholfen haben. Dies</w:t>
      </w:r>
      <w:r w:rsidR="00143C62">
        <w:t xml:space="preserve"> wurde auch von der </w:t>
      </w:r>
      <w:r>
        <w:t>EU-Kommission sehr positiv bewertet</w:t>
      </w:r>
      <w:r w:rsidR="00143C62">
        <w:t>. Beispiele:</w:t>
      </w:r>
    </w:p>
    <w:p w:rsidR="00A70F9B" w:rsidRDefault="00A70F9B" w:rsidP="008245BA">
      <w:pPr>
        <w:jc w:val="left"/>
      </w:pPr>
      <w:r>
        <w:t xml:space="preserve">- Schwierigkeiten beim Auffinden des Assistenzschalters am Flughafen, da keine Leitlinien oder große Beschriftungen und oder akustische </w:t>
      </w:r>
      <w:r w:rsidR="00143C62">
        <w:t xml:space="preserve">Hinweise </w:t>
      </w:r>
      <w:r>
        <w:t>vorhanden sind</w:t>
      </w:r>
    </w:p>
    <w:p w:rsidR="00C9735F" w:rsidRDefault="00A70F9B" w:rsidP="008245BA">
      <w:pPr>
        <w:jc w:val="left"/>
      </w:pPr>
      <w:r>
        <w:t xml:space="preserve">- Assistenzpersonal </w:t>
      </w:r>
      <w:r w:rsidR="00143C62">
        <w:t xml:space="preserve">unzureichend geschult, </w:t>
      </w:r>
      <w:r>
        <w:t>Reisende müssen i</w:t>
      </w:r>
      <w:r w:rsidR="00C9735F">
        <w:t>n</w:t>
      </w:r>
      <w:r>
        <w:t xml:space="preserve"> </w:t>
      </w:r>
      <w:r w:rsidR="00C9735F">
        <w:t xml:space="preserve">den </w:t>
      </w:r>
      <w:r>
        <w:t>Rollstuhl</w:t>
      </w:r>
      <w:r w:rsidR="00C9735F">
        <w:t>,</w:t>
      </w:r>
      <w:r>
        <w:t xml:space="preserve"> keine </w:t>
      </w:r>
      <w:r w:rsidR="00C9735F">
        <w:t>Begleitung vor dem Abflug zur Toilette/zu einem Kaffee</w:t>
      </w:r>
    </w:p>
    <w:p w:rsidR="00143C62" w:rsidRDefault="00A70F9B" w:rsidP="008245BA">
      <w:pPr>
        <w:jc w:val="left"/>
      </w:pPr>
      <w:r>
        <w:t xml:space="preserve">- Flugzeuge sind nicht barrierefrei, Entertainmentprogramm nicht nutzbar, Schwierigkeiten die Toilette und den Spülknopf, sowie das Einschalten der Leselampe etc. </w:t>
      </w:r>
      <w:r w:rsidR="00143C62">
        <w:t>zu betätigen.</w:t>
      </w:r>
    </w:p>
    <w:p w:rsidR="00A70F9B" w:rsidRPr="0093394B" w:rsidRDefault="00A70F9B" w:rsidP="008245BA">
      <w:pPr>
        <w:jc w:val="left"/>
      </w:pPr>
      <w:r>
        <w:t>- Verbindungen zwischen Flug und Bahn können oft nicht mit Assistenz bewältigt werden, da es hier gesetzliche Lücken und keine konkreten Regelungen gibt.</w:t>
      </w:r>
    </w:p>
    <w:p w:rsidR="00574BC4" w:rsidRPr="00574BC4" w:rsidRDefault="00574BC4" w:rsidP="008245BA">
      <w:pPr>
        <w:jc w:val="left"/>
      </w:pPr>
    </w:p>
    <w:p w:rsidR="00685464" w:rsidRDefault="004F1364" w:rsidP="008245BA">
      <w:pPr>
        <w:pStyle w:val="berschrift3"/>
      </w:pPr>
      <w:bookmarkStart w:id="683" w:name="_Toc39054608"/>
      <w:r>
        <w:t>EBU-Projektarbeit</w:t>
      </w:r>
      <w:bookmarkEnd w:id="683"/>
    </w:p>
    <w:p w:rsidR="00A70F9B" w:rsidRDefault="00A70F9B" w:rsidP="008245BA">
      <w:pPr>
        <w:jc w:val="left"/>
      </w:pPr>
      <w:r>
        <w:t>Anstelle der thematischen Ausschüsse arbeitet die EBU seit ihrer Generalversammlung 2015 auf Basis von Projekten, die jeweils federführend von einem Mitglied betreut werden. Im Berichtszeitraum brachte sich der DBSV hauptsächlich in vier Projekte ein.</w:t>
      </w:r>
    </w:p>
    <w:p w:rsidR="006C3B15" w:rsidRDefault="00A70F9B" w:rsidP="008245BA">
      <w:pPr>
        <w:pStyle w:val="Listenabsatz"/>
        <w:numPr>
          <w:ilvl w:val="0"/>
          <w:numId w:val="13"/>
        </w:numPr>
        <w:jc w:val="left"/>
      </w:pPr>
      <w:r>
        <w:t xml:space="preserve">Der DBSV leitet das AVA-Projekt zur Förderung barrierefreier Wahlen. Im November 2018 wurde ein umfassender Bericht zu Wahlmethodiken in 45 europäischen Ländern vorgelegt. Dieser umfassende Bericht wurde 2019 ins Deutsche übersetzt und eine Kurzbroschüre mit konkreten Empfehlungen zur Gestaltung barrierefreier Wahllokale erarbeitet. Der Bericht wurde an die Europäische Kommission </w:t>
      </w:r>
      <w:r w:rsidR="006C3B15">
        <w:t xml:space="preserve">übergeben, um </w:t>
      </w:r>
      <w:r>
        <w:t xml:space="preserve">eine Wahlrechtsreform </w:t>
      </w:r>
      <w:r w:rsidR="006C3B15">
        <w:t>zu erreichen.</w:t>
      </w:r>
    </w:p>
    <w:p w:rsidR="00A70F9B" w:rsidRDefault="00A70F9B" w:rsidP="008245BA">
      <w:pPr>
        <w:pStyle w:val="Listenabsatz"/>
        <w:numPr>
          <w:ilvl w:val="0"/>
          <w:numId w:val="13"/>
        </w:numPr>
        <w:jc w:val="left"/>
      </w:pPr>
      <w:r>
        <w:t xml:space="preserve">Der DBSV engagiert sich im Projekt EBYouth zur Förderung junger Führungspersönlichkeiten. Der DBSV wählte im September 2018 vier teilnehmende Personen für das Nachwuchsprogramm aus. </w:t>
      </w:r>
      <w:r w:rsidR="006C3B15">
        <w:t xml:space="preserve">Sie </w:t>
      </w:r>
      <w:r w:rsidR="009100AE">
        <w:t xml:space="preserve">engagieren sich </w:t>
      </w:r>
      <w:r>
        <w:t>international, nehmen regelmäßig an Seminaren der EBU teil und haben bereits eigene Projekte, wie die Durchführung von internationalen Jugendbegegnungen ins Leben gerufen.</w:t>
      </w:r>
    </w:p>
    <w:p w:rsidR="00A70F9B" w:rsidRDefault="00A70F9B" w:rsidP="008245BA">
      <w:pPr>
        <w:pStyle w:val="Listenabsatz"/>
        <w:numPr>
          <w:ilvl w:val="0"/>
          <w:numId w:val="13"/>
        </w:numPr>
        <w:jc w:val="left"/>
      </w:pPr>
      <w:r>
        <w:lastRenderedPageBreak/>
        <w:t xml:space="preserve">Der DBSV nahm im März 2018 an einer Umfrage für das GEAR-Projekt zur Förderung von Geschlechtergerechtigkeit in der EBU teil. Im November 2018 nahm Präsidiumsmitglied Silvia Hame an einem ersten Workshop in Wien teil. Die Ergebnisse der Umfrage flossen 2019 in die Gestaltung der EBU-Generalversammlung ein und mündeten in 3 verabschiedeten Resolutionen, </w:t>
      </w:r>
      <w:r w:rsidR="009100AE">
        <w:t xml:space="preserve">zur </w:t>
      </w:r>
      <w:r>
        <w:t>Gleichberechtigte</w:t>
      </w:r>
      <w:r w:rsidR="009100AE">
        <w:t>n</w:t>
      </w:r>
      <w:r>
        <w:t xml:space="preserve"> Teilhabe von Frauen innerhalb der EBU.</w:t>
      </w:r>
    </w:p>
    <w:p w:rsidR="00A70F9B" w:rsidRPr="0093394B" w:rsidRDefault="00A70F9B" w:rsidP="008245BA">
      <w:pPr>
        <w:pStyle w:val="Listenabsatz"/>
        <w:numPr>
          <w:ilvl w:val="0"/>
          <w:numId w:val="13"/>
        </w:numPr>
        <w:jc w:val="left"/>
      </w:pPr>
      <w:r>
        <w:t>Der DBSV reichte einen Beitrag zum Essaywettbewerb über erfolgreiche Projekte im Bereich der barrierefreien Navigation im öffentlichen Raum ein. Der Beitrag wurde prämiert und wird Anfang 2020 in einem Sammelband veröffentlicht. In diesem Projekt nahm der DBSV außerdem als Jury-Mitglied an der Auswertung der Einreichungen teil.</w:t>
      </w:r>
    </w:p>
    <w:p w:rsidR="00574BC4" w:rsidRPr="00574BC4" w:rsidRDefault="00574BC4" w:rsidP="008245BA">
      <w:pPr>
        <w:jc w:val="left"/>
      </w:pPr>
    </w:p>
    <w:p w:rsidR="00B811AD" w:rsidRDefault="004543C9" w:rsidP="008245BA">
      <w:pPr>
        <w:pStyle w:val="berschrift3"/>
      </w:pPr>
      <w:bookmarkStart w:id="684" w:name="_Toc39054609"/>
      <w:r>
        <w:t>Sonstige Aktivitäten in der EU</w:t>
      </w:r>
      <w:bookmarkEnd w:id="684"/>
    </w:p>
    <w:p w:rsidR="00114FA3" w:rsidRPr="0093394B" w:rsidRDefault="00114FA3" w:rsidP="008245BA">
      <w:pPr>
        <w:jc w:val="left"/>
      </w:pPr>
      <w:r w:rsidRPr="0093394B">
        <w:t>Im Sommer 2019 traf sich das internationale Referat des DBSV mit einer Vielzahl von Vertreterinnen und Vertretern der Europäische</w:t>
      </w:r>
      <w:r w:rsidR="009100AE">
        <w:t>n</w:t>
      </w:r>
      <w:r w:rsidRPr="0093394B">
        <w:t xml:space="preserve"> Kommission, um zu besprechen, was die Kommission in dieser Legislaturperiode plant und wie der DBSV und die EBU im Planungsprozess unterstützen können. Außerdem tauschte sich der DBSV mit Vertreterinnen der Bundesregierung zur anstehenden Ratspräsidentschaft Deutschlands 2020 aus und konnte sich auch hier wieder stärker vernetzen und seine Expertise gewinnbringend einbringen.</w:t>
      </w:r>
    </w:p>
    <w:p w:rsidR="00574BC4" w:rsidRPr="00574BC4" w:rsidRDefault="00574BC4" w:rsidP="008245BA">
      <w:pPr>
        <w:jc w:val="left"/>
      </w:pPr>
    </w:p>
    <w:p w:rsidR="00393B33" w:rsidRDefault="00393B33" w:rsidP="008245BA">
      <w:pPr>
        <w:pStyle w:val="berschrift2"/>
        <w:rPr>
          <w:lang w:val="de-DE"/>
        </w:rPr>
      </w:pPr>
      <w:bookmarkStart w:id="685" w:name="_Toc516139178"/>
      <w:bookmarkStart w:id="686" w:name="_Toc535923324"/>
      <w:bookmarkStart w:id="687" w:name="_Toc39054610"/>
      <w:r w:rsidRPr="00393B33">
        <w:t>Weltblindenunion</w:t>
      </w:r>
      <w:bookmarkEnd w:id="685"/>
      <w:bookmarkEnd w:id="686"/>
      <w:r w:rsidR="004543C9">
        <w:rPr>
          <w:lang w:val="de-DE"/>
        </w:rPr>
        <w:t xml:space="preserve"> (WBU)</w:t>
      </w:r>
      <w:bookmarkEnd w:id="687"/>
    </w:p>
    <w:p w:rsidR="00685464" w:rsidRDefault="00114FA3" w:rsidP="008245BA">
      <w:pPr>
        <w:jc w:val="left"/>
        <w:rPr>
          <w:lang w:eastAsia="x-none"/>
        </w:rPr>
      </w:pPr>
      <w:r w:rsidRPr="00114FA3">
        <w:rPr>
          <w:lang w:eastAsia="x-none"/>
        </w:rPr>
        <w:t>In der WBU brachte sich der DBSV im Präsidium und bei weiteren Aktivitäten der Organisation ein. Mit diesen Tätigkeiten verbesserte der DBSV die Arbeitsfähigkeit der Geschäftsstelle und der thematischen Arbeitsgruppen der WBU.</w:t>
      </w:r>
    </w:p>
    <w:p w:rsidR="0086727B" w:rsidRPr="004543C9" w:rsidRDefault="0086727B" w:rsidP="008245BA">
      <w:pPr>
        <w:jc w:val="left"/>
        <w:rPr>
          <w:lang w:eastAsia="x-none"/>
        </w:rPr>
      </w:pPr>
    </w:p>
    <w:p w:rsidR="00685464" w:rsidRDefault="00393B33" w:rsidP="008245BA">
      <w:pPr>
        <w:pStyle w:val="berschrift3"/>
      </w:pPr>
      <w:bookmarkStart w:id="688" w:name="_Toc516139179"/>
      <w:bookmarkStart w:id="689" w:name="_Toc535923325"/>
      <w:bookmarkStart w:id="690" w:name="_Toc39054611"/>
      <w:r w:rsidRPr="00393B33">
        <w:t>WBU-Präsidium</w:t>
      </w:r>
      <w:bookmarkEnd w:id="688"/>
      <w:bookmarkEnd w:id="689"/>
      <w:bookmarkEnd w:id="690"/>
    </w:p>
    <w:p w:rsidR="001D7EBF" w:rsidRDefault="001D7EBF" w:rsidP="008245BA">
      <w:pPr>
        <w:jc w:val="left"/>
      </w:pPr>
      <w:r>
        <w:t>Im Berichtszeitraum tagt</w:t>
      </w:r>
      <w:r w:rsidR="008C0E5A">
        <w:t xml:space="preserve">e das WBU-Präsidium im Mai 2019 in Athen (Griechenland) und im November 2019 in Fredericia (Dänemark). </w:t>
      </w:r>
      <w:r>
        <w:t>Diese Sitzung markierte die Halbzeit der laufenden Arbeitsperiode. Während im Präsidium die Steuerungs- und Planungsmechanismen gebündelt sind, findet in der Sitzung des Exekutivkomitees eine Gesamtschau der Aktivitäten der Arbeitsgruppen und Ausschüsse zu den einzelnen Arbeitsbereichen statt. Gleichzeitig dient das Gremium dem intensiven themenübergreifenden Informationsaustausch.</w:t>
      </w:r>
    </w:p>
    <w:p w:rsidR="001D7EBF" w:rsidRPr="0093394B" w:rsidRDefault="001D7EBF" w:rsidP="008245BA">
      <w:pPr>
        <w:jc w:val="left"/>
      </w:pPr>
      <w:r>
        <w:t>Inhaltlich befasste sich das Präsidium und das Exekutiv-Komitee schwerpunktmäßig mit der Ausrichtung der 10. Generalversammlung, die 2020 in Madrid (Spanien) stattfinden wird. Die Generalversammlung wird das Thema Blindheit und dessen individuelle Bewältigung auf verschiedensten Ebenen beleuchten und durch Workshops und Diskussionen ergänzen.</w:t>
      </w:r>
    </w:p>
    <w:p w:rsidR="00574BC4" w:rsidRPr="00574BC4" w:rsidRDefault="00574BC4" w:rsidP="008245BA">
      <w:pPr>
        <w:jc w:val="left"/>
      </w:pPr>
    </w:p>
    <w:p w:rsidR="00497BFA" w:rsidRDefault="00497BFA" w:rsidP="008245BA">
      <w:pPr>
        <w:pStyle w:val="berschrift3"/>
      </w:pPr>
      <w:bookmarkStart w:id="691" w:name="_Toc39054612"/>
      <w:r w:rsidRPr="00497BFA">
        <w:t>Unterstützung der WBU</w:t>
      </w:r>
      <w:bookmarkEnd w:id="691"/>
    </w:p>
    <w:p w:rsidR="001D7EBF" w:rsidRDefault="001D7EBF" w:rsidP="008245BA">
      <w:pPr>
        <w:jc w:val="left"/>
      </w:pPr>
      <w:r>
        <w:t xml:space="preserve">Im Berichtszeitraum unterstützte der DBSV die Aktivitäten der WBU zum sechsten Mal in Folge mit dem sogenannten „Golden Sponsorship“, einem Zuschuss in Höhe von 5000 US-Dollar zur Förderung der Kerntätigkeiten der WBU. </w:t>
      </w:r>
    </w:p>
    <w:p w:rsidR="001D7EBF" w:rsidRPr="0093394B" w:rsidRDefault="001D7EBF" w:rsidP="008245BA">
      <w:pPr>
        <w:jc w:val="left"/>
      </w:pPr>
      <w:r>
        <w:lastRenderedPageBreak/>
        <w:t>Im April 2019 nahm der DBSV an einer Telefonkonferenz der Arbeitsgruppe Technologie der WBU teil, in der aktuelle Entwicklungen im Bereich der künstlichen Intelligenz und der selbstfahrenden Fahrzeuge besprochen wurden. Außerdem beteiligte sich der DBSV in Zusammenarbeit mit seinen in der WBU stimmberechtigten korporativen Mitgliedern an der Ausgestaltung eines Positionspapiers zum Thema Flugreisen. Hier wurden Kernforderungen erarbeitet, die für alle blinden und sehbehinderten Flugreisenden weltweit Gültigkeit besitzen sollten.</w:t>
      </w:r>
    </w:p>
    <w:p w:rsidR="00685464" w:rsidRPr="00497BFA" w:rsidRDefault="00685464" w:rsidP="008245BA">
      <w:pPr>
        <w:jc w:val="left"/>
      </w:pPr>
    </w:p>
    <w:p w:rsidR="00393B33" w:rsidRDefault="00393B33" w:rsidP="008245BA">
      <w:pPr>
        <w:pStyle w:val="berschrift2"/>
        <w:rPr>
          <w:lang w:val="de-DE"/>
        </w:rPr>
      </w:pPr>
      <w:bookmarkStart w:id="692" w:name="_Toc516139180"/>
      <w:bookmarkStart w:id="693" w:name="_Toc535923326"/>
      <w:bookmarkStart w:id="694" w:name="_Toc39054613"/>
      <w:r w:rsidRPr="00393B33">
        <w:t>Entwicklungszusammenarbeit</w:t>
      </w:r>
      <w:bookmarkEnd w:id="692"/>
      <w:bookmarkEnd w:id="693"/>
      <w:bookmarkEnd w:id="694"/>
    </w:p>
    <w:p w:rsidR="009432A4" w:rsidRPr="0093394B" w:rsidRDefault="009432A4" w:rsidP="008245BA">
      <w:pPr>
        <w:jc w:val="left"/>
        <w:rPr>
          <w:lang w:val="x-none" w:eastAsia="x-none"/>
        </w:rPr>
      </w:pPr>
      <w:r w:rsidRPr="0093394B">
        <w:rPr>
          <w:lang w:val="x-none" w:eastAsia="x-none"/>
        </w:rPr>
        <w:t>Der DBSV traf sich im Berichtszeitraum mit mehreren auswärtigen Delegationen, um über die Arbeit des DBSV zu informieren. Diese Tätigkeit positionierte den DBSV als relevanten Ansprech- und Netzwerkpartner für hochrangige Partner aus dem In- und Ausland.</w:t>
      </w:r>
    </w:p>
    <w:p w:rsidR="009100AE" w:rsidRDefault="009432A4" w:rsidP="008245BA">
      <w:pPr>
        <w:jc w:val="left"/>
        <w:rPr>
          <w:lang w:eastAsia="x-none"/>
        </w:rPr>
      </w:pPr>
      <w:r w:rsidRPr="0093394B">
        <w:rPr>
          <w:lang w:val="x-none" w:eastAsia="x-none"/>
        </w:rPr>
        <w:t xml:space="preserve">Im Herbst 2019 traf sich der DBSV mit Vertreterinnen aus Serbien, um sich über die Lebensbedingungen blinder und sehbehinderter Menschen dort auszutauschen und über die Arbeit des DBSV zu informieren. Ferner traf der DBSV sich mit einem blinden Informatiker aus Pakistan, der von der Bundesregierung zu einer Konferenz zum Thema Digitalisierung und Barrierefreiheit eingeladen wurde. </w:t>
      </w:r>
    </w:p>
    <w:p w:rsidR="00685464" w:rsidRPr="009432A4" w:rsidRDefault="00685464" w:rsidP="008245BA">
      <w:pPr>
        <w:pStyle w:val="Listenabsatz"/>
        <w:ind w:left="426"/>
        <w:jc w:val="left"/>
        <w:rPr>
          <w:lang w:val="x-none" w:eastAsia="x-none"/>
        </w:rPr>
      </w:pPr>
    </w:p>
    <w:p w:rsidR="00393B33" w:rsidRDefault="00CF4C50" w:rsidP="008245BA">
      <w:pPr>
        <w:pStyle w:val="berschrift2"/>
        <w:rPr>
          <w:lang w:val="de-DE"/>
        </w:rPr>
      </w:pPr>
      <w:bookmarkStart w:id="695" w:name="_Toc39054614"/>
      <w:bookmarkStart w:id="696" w:name="_Toc516139183"/>
      <w:bookmarkStart w:id="697" w:name="_Toc535923329"/>
      <w:r>
        <w:rPr>
          <w:lang w:val="de-DE"/>
        </w:rPr>
        <w:t xml:space="preserve">Sonstige </w:t>
      </w:r>
      <w:r w:rsidR="00393B33" w:rsidRPr="00393B33">
        <w:t>Internationale Aktivitäten</w:t>
      </w:r>
      <w:bookmarkEnd w:id="695"/>
      <w:r w:rsidR="00393B33" w:rsidRPr="00393B33">
        <w:t xml:space="preserve"> </w:t>
      </w:r>
      <w:bookmarkEnd w:id="696"/>
      <w:bookmarkEnd w:id="697"/>
    </w:p>
    <w:p w:rsidR="00685464" w:rsidRDefault="00CF4C50" w:rsidP="008245BA">
      <w:pPr>
        <w:pStyle w:val="berschrift3"/>
      </w:pPr>
      <w:bookmarkStart w:id="698" w:name="_Toc39054615"/>
      <w:r>
        <w:t>Deutsches Institut für Menschenrechte</w:t>
      </w:r>
      <w:bookmarkEnd w:id="698"/>
    </w:p>
    <w:p w:rsidR="00574BC4" w:rsidRDefault="00D94E16" w:rsidP="008245BA">
      <w:pPr>
        <w:jc w:val="left"/>
      </w:pPr>
      <w:r w:rsidRPr="00D94E16">
        <w:t>Der DBSV nahm erneut an den Verbändekonsultationen der Monitoring-Stelle UN-BRK des Deutschen Instituts für Menschenrechte teil. Das Forum eröffnet den beteiligten Interessenverbänden die Möglichkeit, sich über aktuelle Entwicklungen im Bereich der Umsetzung der UN-BRK zu informieren und auszutauschen. Schwerpunktthemen im Berichtsjahr waren unter anderem die Partizipation in politischen Prozessen sowie die Veröffentlichung des zweiten Staatenberichtes der Bundesregierung zur Umsetzung der UN-Behindertenrechtskonvention</w:t>
      </w:r>
      <w:r>
        <w:t>.</w:t>
      </w:r>
    </w:p>
    <w:p w:rsidR="00E972E2" w:rsidRPr="00574BC4" w:rsidRDefault="00E972E2" w:rsidP="008245BA">
      <w:pPr>
        <w:jc w:val="left"/>
      </w:pPr>
    </w:p>
    <w:p w:rsidR="00685464" w:rsidRDefault="00CF4C50" w:rsidP="008245BA">
      <w:pPr>
        <w:pStyle w:val="berschrift3"/>
      </w:pPr>
      <w:bookmarkStart w:id="699" w:name="_Toc39054616"/>
      <w:r>
        <w:t>Deutscher Behindertenrat (DBR)</w:t>
      </w:r>
      <w:bookmarkEnd w:id="699"/>
    </w:p>
    <w:p w:rsidR="00E972E2" w:rsidRDefault="00E972E2" w:rsidP="008245BA">
      <w:pPr>
        <w:jc w:val="left"/>
      </w:pPr>
      <w:r>
        <w:t xml:space="preserve">Der DBSV </w:t>
      </w:r>
      <w:r w:rsidR="009100AE">
        <w:t xml:space="preserve">hatte </w:t>
      </w:r>
      <w:r>
        <w:t>im Berichtszeitraum die Sprecherrolle der AG Europa des DBR (Deutscher Behindertenrat)</w:t>
      </w:r>
      <w:r w:rsidR="009100AE">
        <w:t xml:space="preserve"> inne</w:t>
      </w:r>
      <w:r>
        <w:t>. In dieser Funktion erarbeitete er regelmäßige Updates an interessierte Mitglieder des DBR und regte Kampagnenaktivitäten an.</w:t>
      </w:r>
    </w:p>
    <w:p w:rsidR="00E972E2" w:rsidRPr="0093394B" w:rsidRDefault="00E972E2" w:rsidP="008245BA">
      <w:pPr>
        <w:jc w:val="left"/>
      </w:pPr>
      <w:r>
        <w:t>Der DBSV erarbeitete eine Reihe von Übersetzungen zu wichtigen Umsetzungsmaßnahmen in Bezug auf EU-Richtlinien und Verordnungen. Im Bereich der Novellierung der Fahrgastrechteverordnung in Eisenbahnverkehr, formulierte der DBSV ein Positionspapier für den DBR und begleitete die Verhandlungen auf EU-Ebene.</w:t>
      </w:r>
    </w:p>
    <w:p w:rsidR="00574BC4" w:rsidRPr="00574BC4" w:rsidRDefault="00574BC4" w:rsidP="008245BA">
      <w:pPr>
        <w:jc w:val="left"/>
      </w:pPr>
    </w:p>
    <w:p w:rsidR="00685464" w:rsidRDefault="00CF4C50" w:rsidP="008245BA">
      <w:pPr>
        <w:pStyle w:val="berschrift3"/>
      </w:pPr>
      <w:bookmarkStart w:id="700" w:name="_Toc39054617"/>
      <w:r w:rsidRPr="00CF4C50">
        <w:t>Europäisches Behindertenforum (EDF)</w:t>
      </w:r>
      <w:bookmarkEnd w:id="700"/>
    </w:p>
    <w:p w:rsidR="00215787" w:rsidRDefault="00744B5D" w:rsidP="008245BA">
      <w:pPr>
        <w:jc w:val="left"/>
      </w:pPr>
      <w:r w:rsidRPr="0093394B">
        <w:t xml:space="preserve">Im Berichtszeitraum unterstützte der DBSV das europäische Behindertenforum insbesondere in der Kampagnenarbeit zur Verbesserung der Fahrgastrechte im Eisenbahnverkehr. Hier erarbeiteten das EDF und der DBSV gemeinsam Pressemitteilungen, offene Briefe und Handlungsleitfäden. Konkret setzen sich </w:t>
      </w:r>
      <w:r w:rsidRPr="0093394B">
        <w:lastRenderedPageBreak/>
        <w:t xml:space="preserve">DBSV und das Europäische Behindertenforum für die Abschaffung oder zumindest drastische Kürzung der Voranmeldefristen für Assistenzdienstleistungen ein. </w:t>
      </w:r>
    </w:p>
    <w:p w:rsidR="00B2690B" w:rsidRPr="00574BC4" w:rsidRDefault="00B2690B" w:rsidP="008245BA">
      <w:pPr>
        <w:jc w:val="left"/>
      </w:pPr>
    </w:p>
    <w:p w:rsidR="00CF4C50" w:rsidRDefault="00D86A0B" w:rsidP="008245BA">
      <w:pPr>
        <w:pStyle w:val="berschrift3"/>
      </w:pPr>
      <w:bookmarkStart w:id="701" w:name="_Toc39054618"/>
      <w:r w:rsidRPr="00D86A0B">
        <w:t>Fördergemeinschaft Internationale Arbeit</w:t>
      </w:r>
      <w:bookmarkEnd w:id="701"/>
    </w:p>
    <w:p w:rsidR="0029469D" w:rsidRDefault="00697D80" w:rsidP="008245BA">
      <w:pPr>
        <w:jc w:val="left"/>
        <w:rPr>
          <w:rFonts w:eastAsia="Calibri"/>
        </w:rPr>
      </w:pPr>
      <w:r w:rsidRPr="00697D80">
        <w:rPr>
          <w:rFonts w:eastAsia="Calibri"/>
        </w:rPr>
        <w:t>Die Mitglieder der Fördergemeinschaft wurden eingeladen, ihre Unterstützung für das deutsche Engagement in Europa über die deutsche EBU-Präsidentschaft hinaus fortzuführen.</w:t>
      </w:r>
    </w:p>
    <w:p w:rsidR="00697D80" w:rsidRPr="00D86A0B" w:rsidRDefault="00697D80" w:rsidP="008245BA">
      <w:pPr>
        <w:jc w:val="left"/>
        <w:rPr>
          <w:rFonts w:eastAsia="Calibri"/>
        </w:rPr>
      </w:pPr>
    </w:p>
    <w:p w:rsidR="00602F53" w:rsidRDefault="00033A5E" w:rsidP="008245BA">
      <w:pPr>
        <w:pStyle w:val="berschrift1"/>
        <w:jc w:val="left"/>
        <w:rPr>
          <w:lang w:val="de-DE"/>
        </w:rPr>
      </w:pPr>
      <w:bookmarkStart w:id="702" w:name="_Toc440534851"/>
      <w:bookmarkStart w:id="703" w:name="_Toc321823974"/>
      <w:bookmarkStart w:id="704" w:name="_Toc446593221"/>
      <w:bookmarkStart w:id="705" w:name="_Toc447186251"/>
      <w:bookmarkStart w:id="706" w:name="_Toc480989782"/>
      <w:bookmarkStart w:id="707" w:name="_Toc516139185"/>
      <w:bookmarkStart w:id="708" w:name="_Toc535923331"/>
      <w:bookmarkStart w:id="709" w:name="_Toc39054619"/>
      <w:bookmarkStart w:id="710" w:name="_Toc377372866"/>
      <w:bookmarkEnd w:id="676"/>
      <w:bookmarkEnd w:id="677"/>
      <w:bookmarkEnd w:id="678"/>
      <w:r>
        <w:t>Blindenstiftung Deutschland</w:t>
      </w:r>
      <w:bookmarkEnd w:id="702"/>
      <w:bookmarkEnd w:id="703"/>
      <w:bookmarkEnd w:id="704"/>
      <w:bookmarkEnd w:id="705"/>
      <w:bookmarkEnd w:id="706"/>
      <w:bookmarkEnd w:id="707"/>
      <w:bookmarkEnd w:id="708"/>
      <w:bookmarkEnd w:id="709"/>
      <w:r>
        <w:t xml:space="preserve"> </w:t>
      </w:r>
      <w:bookmarkEnd w:id="710"/>
    </w:p>
    <w:p w:rsidR="005371FE" w:rsidRDefault="005371FE" w:rsidP="008245BA">
      <w:pPr>
        <w:jc w:val="left"/>
      </w:pPr>
      <w:r>
        <w:t>Im Oktober 2000 errichtete der DBSV als rechtsfähige Stiftung des bürgerlichen Rechts mit Sitz in Berlin die "Blindenstiftung Deutschland“. Sie wirkt nachhaltig und auf Dauer darauf hin, die Lebenssituation blinder und sehbehinderter Menschen - ihre soziale Stellung und ihre berufliche und gesellschaftliche Teilhabe - zu verbessern.</w:t>
      </w:r>
    </w:p>
    <w:p w:rsidR="005371FE" w:rsidRDefault="005371FE" w:rsidP="008245BA">
      <w:pPr>
        <w:jc w:val="left"/>
      </w:pPr>
      <w:r>
        <w:t>Nach der behördlichen Zulassung der Blindenstiftung im Mai 2001 konnte der DBSV die Stiftung mit einem Vermögen von annähernd 400.000 Euro ausstatten. Seither erstrebt die Blindenstiftung - ganz im Sinne einer wachsenden Bürgerstiftung - die Erhöhung ihres Vermögens durch Zustiftungen. Sie nimmt auch Stiftungsfonds und unselbstständige Stiftungen, die ihre Förderungen mit dem Namen der Stifterpersönlichkeiten verbinden, unter ihr Dach. In 2007 konnte in diesem Sinne der Lore und Edmund Schneider Fonds errichtet und in die Stiftung eingegliedert werden. Seine Förderungen erinnern seither stets an das großzügige Stifterehepaar. In 2019 erhielt die Stiftung weitere namhafte Zustiftungen.</w:t>
      </w:r>
    </w:p>
    <w:p w:rsidR="005371FE" w:rsidRDefault="005371FE" w:rsidP="008245BA">
      <w:pPr>
        <w:jc w:val="left"/>
      </w:pPr>
      <w:r>
        <w:t>Es ist das Prinzip einer Bürgerstiftung, dass ihr Vermögen nicht von einer einzelnen Stifterpersönlichkeit aufgebracht werden muss. So wird auch erst das Zusammenfließen vieler Zustiftungen das Entstehen einer starken Stiftung zum Wohle blinder und sehbehinderter Menschen bewirken.</w:t>
      </w:r>
    </w:p>
    <w:p w:rsidR="005371FE" w:rsidRDefault="005371FE" w:rsidP="008245BA">
      <w:pPr>
        <w:jc w:val="left"/>
      </w:pPr>
      <w:r>
        <w:t>In diesem Sinne wirbt die Blindenstiftung Deutschland auch unter den Freunden, Förderern und Mitgliedern der Organisationen der Blinden- und Sehbehindertenselbsthilfe um Stifterpersönlichkeiten.</w:t>
      </w:r>
    </w:p>
    <w:p w:rsidR="005371FE" w:rsidRDefault="005371FE" w:rsidP="008245BA">
      <w:pPr>
        <w:jc w:val="left"/>
      </w:pPr>
      <w:r>
        <w:t>In Informationsblättern hat die Blindenstiftung in anschaulicher und kompakter Form ihre Ziele und steuerlich relevante Informationen zusammengefasst. Sie sind in der DBSV-Geschäftsstelle zusammen mit Projekt-Informationen erhältlich. Eine kompetente und vertrauliche Beratung erfahren interessierte Stifterpersönlichkeiten bei den Mitgliedern des Stiftungsvorstandes. Wenden Sie sich an den Stiftungsvorsitzenden, DBSV-Präsident Klaus Hahn, oder seinen Stellvertreter, DBSV-Geschäftsführer Andreas Bethke. Weitere Vorstandsmitglieder sind Thomas Waterstradt, Direktor des Bankhauses Merck Finck, und seit 2019 Dr. Ilona Nowak, NOWAK Consulting.</w:t>
      </w:r>
    </w:p>
    <w:p w:rsidR="005371FE" w:rsidRDefault="005371FE" w:rsidP="008245BA">
      <w:pPr>
        <w:jc w:val="left"/>
      </w:pPr>
      <w:r>
        <w:t>Vorsitzender des Stiftungskuratoriums ist DBSV-Vizepräsident Hans-Werner Lange. Sein Stellvertreter ist Notar i. R. Helmut Schallock.</w:t>
      </w:r>
    </w:p>
    <w:p w:rsidR="005371FE" w:rsidRDefault="005371FE" w:rsidP="008245BA">
      <w:pPr>
        <w:jc w:val="left"/>
      </w:pPr>
      <w:r>
        <w:t xml:space="preserve">Nachdem die Blindenstiftung ihre Erträge zunächst dafür einsetzte, ihre eigene Struktur und einen Vermögensstamm aufzubauen, begann sie, 2005 damit förderungswürdige Vorhaben zu unterstützen. So reagierte sie sofort auf die Flutkatastrophe in Indonesien und sammelte Spenden zur Unterstützung der </w:t>
      </w:r>
      <w:r>
        <w:lastRenderedPageBreak/>
        <w:t>blinden und sehbehinderten Menschen in der dortigen Provinz Aceh. Als Hilfeleistungen übergab sie bis 2009 im Gesamtwert von annähernd 35.000 Euro:</w:t>
      </w:r>
    </w:p>
    <w:p w:rsidR="005371FE" w:rsidRDefault="005371FE" w:rsidP="008245BA">
      <w:pPr>
        <w:numPr>
          <w:ilvl w:val="0"/>
          <w:numId w:val="18"/>
        </w:numPr>
        <w:jc w:val="left"/>
      </w:pPr>
      <w:r>
        <w:t>Punktschriftmaschinen für Blindenschulen und Rehabilitationseinrichtungen,</w:t>
      </w:r>
    </w:p>
    <w:p w:rsidR="005371FE" w:rsidRDefault="005371FE" w:rsidP="008245BA">
      <w:pPr>
        <w:numPr>
          <w:ilvl w:val="0"/>
          <w:numId w:val="18"/>
        </w:numPr>
        <w:jc w:val="left"/>
      </w:pPr>
      <w:r>
        <w:t>Stipendien für blinde Waisenkinder,</w:t>
      </w:r>
    </w:p>
    <w:p w:rsidR="005371FE" w:rsidRDefault="005371FE" w:rsidP="008245BA">
      <w:pPr>
        <w:numPr>
          <w:ilvl w:val="0"/>
          <w:numId w:val="18"/>
        </w:numPr>
        <w:jc w:val="left"/>
      </w:pPr>
      <w:r>
        <w:t>Gründungskapital zum Wiederaufbau einer beruflichen Existenz für blinde Masseure.</w:t>
      </w:r>
    </w:p>
    <w:p w:rsidR="005371FE" w:rsidRDefault="005371FE" w:rsidP="008245BA">
      <w:pPr>
        <w:jc w:val="left"/>
      </w:pPr>
      <w:r>
        <w:t>Ebenso gingen Spenden an die Opfer des Erdbebens in Haiti. Mit weiteren Hilfeleistungen kümmerte sich die Blindenstiftung Deutschland bislang um die Lebenssituation taubblinder Menschen durch die Förderung der Produktion der „kleinsten Tageszeitung Deutschlands“ für diesen Personenkreis. Sie unterstützte das Musical „Stärker als die Dunkelheit“, das blinde, sehbehinderte und sehende Jugendliche gemeinsam schrieben, komponierten und seither aufführen, und sie förderte das Projekt zur Vernetzung von Elternarbeit, mit dem eine Wissensdatenbank für Elternberatung aufgebaut wurde. Sie förderte aus Spenden die Offensive „Lebensmut“ zur Qualifizierung erblindeter Menschen zu ehrenamtlichen Mitarbeitern der Blinden- und Sehbehindertenselbsthilfe und sie unterstützt seit ihrem Start aus den Erträgen des „Lore und Edmund Schneider-Fonds“ die Initiative „DBSV-Inform“, die die auflagenstärkste Publikation zur Information blinder und sehbehinderter Menschen in Deutschland hervorgebracht hat.</w:t>
      </w:r>
    </w:p>
    <w:p w:rsidR="005371FE" w:rsidRDefault="005371FE" w:rsidP="008245BA">
      <w:pPr>
        <w:jc w:val="left"/>
      </w:pPr>
      <w:r>
        <w:t xml:space="preserve">Seit 2010 hat die Stiftung die Unterstützung gemeinsamer Aktivitäten von Kindern und Jugendlichen mit und ohne Sehbeeinträchtigung zu ihrem Förderschwerpunkt entwickelt. Seither konnte sie mit rund 86.000 Euro die Projekte „Akustik Kids“, „Zirkusleben“, „Talking Dots“, ein Jugendclub-Fest, ein Reit-Wochenende, eine Weiterbildung für Jugendvertreter, die Herausgabe von Tastbüchern, das Lernsystem der „Taststraße zur Blindenschrift“, die internationale Musikwoche „musicted“, den DBSV-Musikclub und das Projekt „Web 2.0 barrierefrei für junge Leute“ fördern. </w:t>
      </w:r>
    </w:p>
    <w:p w:rsidR="005371FE" w:rsidRDefault="005371FE" w:rsidP="008245BA">
      <w:pPr>
        <w:jc w:val="left"/>
      </w:pPr>
      <w:r>
        <w:t>Zur Stärkung der Stiftungsaktivitäten ist auch jede noch so bescheidene Spende willkommen. Prinzip der Blindenstiftung Deutschland ist es dabei, dass sie keinen Verwaltungsapparat unterhält. Die Stiftung wird ehrenamtlich geführt. Zustiftungen und Spenden können auf diese Weise ungeschmälert den Stiftungszwecken zu Gute kommen.</w:t>
      </w:r>
    </w:p>
    <w:p w:rsidR="005371FE" w:rsidRDefault="005371FE" w:rsidP="008245BA">
      <w:pPr>
        <w:ind w:left="851"/>
        <w:jc w:val="left"/>
      </w:pPr>
      <w:r>
        <w:t xml:space="preserve">Bankverbindung: </w:t>
      </w:r>
    </w:p>
    <w:p w:rsidR="005371FE" w:rsidRDefault="005371FE" w:rsidP="008245BA">
      <w:pPr>
        <w:ind w:left="851"/>
        <w:jc w:val="left"/>
      </w:pPr>
      <w:r>
        <w:t xml:space="preserve">Deutsche Bank </w:t>
      </w:r>
    </w:p>
    <w:p w:rsidR="005371FE" w:rsidRDefault="005371FE" w:rsidP="008245BA">
      <w:pPr>
        <w:ind w:left="851"/>
        <w:jc w:val="left"/>
      </w:pPr>
      <w:r>
        <w:t>IBAN: DE 05 1007 0000 0015 8030 01</w:t>
      </w:r>
    </w:p>
    <w:p w:rsidR="005371FE" w:rsidRDefault="005371FE" w:rsidP="008245BA">
      <w:pPr>
        <w:ind w:left="851"/>
        <w:jc w:val="left"/>
      </w:pPr>
      <w:r>
        <w:t>BIC: DEUTDEBBXXX</w:t>
      </w:r>
    </w:p>
    <w:p w:rsidR="0029469D" w:rsidRPr="0029469D" w:rsidRDefault="0029469D" w:rsidP="008245BA">
      <w:pPr>
        <w:jc w:val="left"/>
        <w:rPr>
          <w:lang w:eastAsia="x-none"/>
        </w:rPr>
      </w:pPr>
    </w:p>
    <w:p w:rsidR="00602F53" w:rsidRDefault="00033A5E" w:rsidP="008245BA">
      <w:pPr>
        <w:pStyle w:val="berschrift1"/>
        <w:jc w:val="left"/>
        <w:rPr>
          <w:lang w:val="de-DE"/>
        </w:rPr>
      </w:pPr>
      <w:bookmarkStart w:id="711" w:name="_Toc440534852"/>
      <w:bookmarkStart w:id="712" w:name="_Toc321823975"/>
      <w:bookmarkStart w:id="713" w:name="_Toc262808643"/>
      <w:bookmarkStart w:id="714" w:name="_Toc165370621"/>
      <w:bookmarkStart w:id="715" w:name="_Toc165369977"/>
      <w:bookmarkStart w:id="716" w:name="_Toc165369881"/>
      <w:bookmarkStart w:id="717" w:name="_Toc446593222"/>
      <w:bookmarkStart w:id="718" w:name="_Toc447186252"/>
      <w:bookmarkStart w:id="719" w:name="_Toc480989783"/>
      <w:bookmarkStart w:id="720" w:name="_Toc516139186"/>
      <w:bookmarkStart w:id="721" w:name="_Toc535923332"/>
      <w:bookmarkStart w:id="722" w:name="_Toc39054620"/>
      <w:bookmarkStart w:id="723" w:name="_Toc377372867"/>
      <w:r>
        <w:t>Zusammenarbeit</w:t>
      </w:r>
      <w:bookmarkEnd w:id="711"/>
      <w:bookmarkEnd w:id="712"/>
      <w:bookmarkEnd w:id="713"/>
      <w:bookmarkEnd w:id="714"/>
      <w:bookmarkEnd w:id="715"/>
      <w:bookmarkEnd w:id="716"/>
      <w:bookmarkEnd w:id="717"/>
      <w:bookmarkEnd w:id="718"/>
      <w:bookmarkEnd w:id="719"/>
      <w:bookmarkEnd w:id="720"/>
      <w:bookmarkEnd w:id="721"/>
      <w:bookmarkEnd w:id="722"/>
      <w:r>
        <w:t xml:space="preserve"> </w:t>
      </w:r>
      <w:bookmarkEnd w:id="723"/>
    </w:p>
    <w:p w:rsidR="002F0463" w:rsidRDefault="002F0463" w:rsidP="008245BA">
      <w:pPr>
        <w:jc w:val="left"/>
      </w:pPr>
      <w:r>
        <w:t xml:space="preserve">Dem DBSV gehörten im Berichtszeitraum 19 ordentliche Mitglieder an. Neben diesen Landesvereinen hatte der Verband 37 korporative Mitglieder. An sechs Gesellschaften mit beschränkter Haftung hielt er Beteiligungen. In den Organen von über 20 weiteren Organisationen und Einrichtungen wirkte er gestaltend mit. </w:t>
      </w:r>
    </w:p>
    <w:p w:rsidR="00685464" w:rsidRPr="0029469D" w:rsidRDefault="00685464" w:rsidP="008245BA">
      <w:pPr>
        <w:jc w:val="left"/>
      </w:pPr>
    </w:p>
    <w:p w:rsidR="00033A5E" w:rsidRDefault="00033A5E" w:rsidP="008245BA">
      <w:pPr>
        <w:pStyle w:val="berschrift2"/>
        <w:rPr>
          <w:lang w:val="de-DE"/>
        </w:rPr>
      </w:pPr>
      <w:bookmarkStart w:id="724" w:name="_Toc440534853"/>
      <w:bookmarkStart w:id="725" w:name="_Toc377372868"/>
      <w:bookmarkStart w:id="726" w:name="_Toc321823976"/>
      <w:bookmarkStart w:id="727" w:name="_Toc262808644"/>
      <w:bookmarkStart w:id="728" w:name="_Toc165370622"/>
      <w:bookmarkStart w:id="729" w:name="_Toc165369978"/>
      <w:bookmarkStart w:id="730" w:name="_Toc165369882"/>
      <w:bookmarkStart w:id="731" w:name="_Toc446593223"/>
      <w:bookmarkStart w:id="732" w:name="_Toc447186253"/>
      <w:bookmarkStart w:id="733" w:name="_Toc480989784"/>
      <w:bookmarkStart w:id="734" w:name="_Toc516139187"/>
      <w:bookmarkStart w:id="735" w:name="_Toc535923333"/>
      <w:bookmarkStart w:id="736" w:name="_Toc39054621"/>
      <w:r>
        <w:lastRenderedPageBreak/>
        <w:t>Korporative Mitglieder</w:t>
      </w:r>
      <w:bookmarkStart w:id="737" w:name="_Toc165370623"/>
      <w:bookmarkStart w:id="738" w:name="_Toc165369979"/>
      <w:bookmarkStart w:id="739" w:name="_Toc165369883"/>
      <w:bookmarkEnd w:id="724"/>
      <w:bookmarkEnd w:id="725"/>
      <w:bookmarkEnd w:id="726"/>
      <w:bookmarkEnd w:id="727"/>
      <w:bookmarkEnd w:id="728"/>
      <w:bookmarkEnd w:id="729"/>
      <w:bookmarkEnd w:id="730"/>
      <w:bookmarkEnd w:id="731"/>
      <w:bookmarkEnd w:id="732"/>
      <w:bookmarkEnd w:id="733"/>
      <w:bookmarkEnd w:id="734"/>
      <w:bookmarkEnd w:id="735"/>
      <w:bookmarkEnd w:id="736"/>
    </w:p>
    <w:p w:rsidR="002F0463" w:rsidRDefault="002F0463" w:rsidP="008245BA">
      <w:pPr>
        <w:jc w:val="left"/>
      </w:pPr>
      <w:r>
        <w:t>Dem DBSV gehörten 2019 als korporative Mitglieder an:</w:t>
      </w:r>
    </w:p>
    <w:p w:rsidR="002F0463" w:rsidRDefault="002F0463" w:rsidP="008245BA">
      <w:pPr>
        <w:numPr>
          <w:ilvl w:val="0"/>
          <w:numId w:val="19"/>
        </w:numPr>
        <w:tabs>
          <w:tab w:val="left" w:pos="851"/>
        </w:tabs>
        <w:ind w:left="851" w:hanging="491"/>
        <w:jc w:val="left"/>
      </w:pPr>
      <w:r>
        <w:t>AMD-Netz e. V.</w:t>
      </w:r>
    </w:p>
    <w:p w:rsidR="002F0463" w:rsidRDefault="002F0463" w:rsidP="008245BA">
      <w:pPr>
        <w:numPr>
          <w:ilvl w:val="0"/>
          <w:numId w:val="19"/>
        </w:numPr>
        <w:tabs>
          <w:tab w:val="left" w:pos="851"/>
        </w:tabs>
        <w:ind w:left="851" w:hanging="491"/>
        <w:jc w:val="left"/>
      </w:pPr>
      <w:r>
        <w:t>Arbeitsgemeinschaft der Einrichtungen für taubblinde Menschen</w:t>
      </w:r>
    </w:p>
    <w:p w:rsidR="002F0463" w:rsidRDefault="002F0463" w:rsidP="008245BA">
      <w:pPr>
        <w:numPr>
          <w:ilvl w:val="0"/>
          <w:numId w:val="19"/>
        </w:numPr>
        <w:tabs>
          <w:tab w:val="left" w:pos="851"/>
        </w:tabs>
        <w:ind w:left="851" w:hanging="491"/>
        <w:jc w:val="left"/>
      </w:pPr>
      <w:r>
        <w:t>atz Hörmedien für Sehbehinderte und Blinde e. V.</w:t>
      </w:r>
    </w:p>
    <w:p w:rsidR="002F0463" w:rsidRDefault="002F0463" w:rsidP="008245BA">
      <w:pPr>
        <w:numPr>
          <w:ilvl w:val="0"/>
          <w:numId w:val="19"/>
        </w:numPr>
        <w:tabs>
          <w:tab w:val="left" w:pos="851"/>
        </w:tabs>
        <w:ind w:left="851" w:hanging="491"/>
        <w:jc w:val="left"/>
      </w:pPr>
      <w:r>
        <w:t>Berufsförderungswerk Düren gGmbH</w:t>
      </w:r>
    </w:p>
    <w:p w:rsidR="002F0463" w:rsidRDefault="002F0463" w:rsidP="008245BA">
      <w:pPr>
        <w:numPr>
          <w:ilvl w:val="0"/>
          <w:numId w:val="19"/>
        </w:numPr>
        <w:tabs>
          <w:tab w:val="left" w:pos="851"/>
        </w:tabs>
        <w:ind w:left="851" w:hanging="491"/>
        <w:jc w:val="left"/>
      </w:pPr>
      <w:r>
        <w:t>Berufsförderungswerk Halle (Saale) gGmbH</w:t>
      </w:r>
    </w:p>
    <w:p w:rsidR="002F0463" w:rsidRDefault="002F0463" w:rsidP="008245BA">
      <w:pPr>
        <w:numPr>
          <w:ilvl w:val="0"/>
          <w:numId w:val="19"/>
        </w:numPr>
        <w:tabs>
          <w:tab w:val="left" w:pos="851"/>
        </w:tabs>
        <w:ind w:left="851" w:hanging="491"/>
        <w:jc w:val="left"/>
      </w:pPr>
      <w:r>
        <w:t>Berufsförderungswerk Mainz – Bildungsinstitut für Gesundheit und Soziales gGmbH</w:t>
      </w:r>
    </w:p>
    <w:p w:rsidR="002F0463" w:rsidRDefault="002F0463" w:rsidP="008245BA">
      <w:pPr>
        <w:numPr>
          <w:ilvl w:val="0"/>
          <w:numId w:val="19"/>
        </w:numPr>
        <w:tabs>
          <w:tab w:val="left" w:pos="851"/>
        </w:tabs>
        <w:ind w:left="851" w:hanging="491"/>
        <w:jc w:val="left"/>
      </w:pPr>
      <w:r>
        <w:t>Berufsförderungswerk Würzburg gGmbH</w:t>
      </w:r>
    </w:p>
    <w:p w:rsidR="002F0463" w:rsidRDefault="002F0463" w:rsidP="008245BA">
      <w:pPr>
        <w:numPr>
          <w:ilvl w:val="0"/>
          <w:numId w:val="19"/>
        </w:numPr>
        <w:tabs>
          <w:tab w:val="left" w:pos="851"/>
        </w:tabs>
        <w:ind w:left="851" w:hanging="491"/>
        <w:jc w:val="left"/>
      </w:pPr>
      <w:r>
        <w:t>Berufsverband der Rehabilitationslehrer/lehrerinnen für Blinde und Sehbehinderte e. V. (Orientierung &amp; Mobilität/Lebenspraktische Fähigkeiten)</w:t>
      </w:r>
    </w:p>
    <w:p w:rsidR="002F0463" w:rsidRDefault="002F0463" w:rsidP="008245BA">
      <w:pPr>
        <w:numPr>
          <w:ilvl w:val="0"/>
          <w:numId w:val="19"/>
        </w:numPr>
        <w:tabs>
          <w:tab w:val="left" w:pos="851"/>
        </w:tabs>
        <w:ind w:left="851" w:hanging="491"/>
        <w:jc w:val="left"/>
      </w:pPr>
      <w:r>
        <w:t>Blindenanstalt Nürnberg e. V., bbs nürnberg Bildungszentrum für Blinde und Sehbehinderte</w:t>
      </w:r>
    </w:p>
    <w:p w:rsidR="002F0463" w:rsidRDefault="002F0463" w:rsidP="008245BA">
      <w:pPr>
        <w:numPr>
          <w:ilvl w:val="0"/>
          <w:numId w:val="19"/>
        </w:numPr>
        <w:tabs>
          <w:tab w:val="left" w:pos="851"/>
        </w:tabs>
        <w:ind w:left="851" w:hanging="491"/>
        <w:jc w:val="left"/>
      </w:pPr>
      <w:r>
        <w:t>Blindenhilfswerk Berlin e. V.</w:t>
      </w:r>
    </w:p>
    <w:p w:rsidR="002F0463" w:rsidRDefault="002F0463" w:rsidP="008245BA">
      <w:pPr>
        <w:numPr>
          <w:ilvl w:val="0"/>
          <w:numId w:val="19"/>
        </w:numPr>
        <w:tabs>
          <w:tab w:val="left" w:pos="851"/>
        </w:tabs>
        <w:ind w:left="851" w:hanging="491"/>
        <w:jc w:val="left"/>
      </w:pPr>
      <w:r>
        <w:t>Blindeninstitutsstiftung Würzburg</w:t>
      </w:r>
    </w:p>
    <w:p w:rsidR="002F0463" w:rsidRDefault="002F0463" w:rsidP="008245BA">
      <w:pPr>
        <w:numPr>
          <w:ilvl w:val="0"/>
          <w:numId w:val="19"/>
        </w:numPr>
        <w:tabs>
          <w:tab w:val="left" w:pos="851"/>
        </w:tabs>
        <w:ind w:left="851" w:hanging="491"/>
        <w:jc w:val="left"/>
      </w:pPr>
      <w:r>
        <w:t>Bund zur Förderung Sehbehinderter e. V.</w:t>
      </w:r>
    </w:p>
    <w:p w:rsidR="002F0463" w:rsidRDefault="002F0463" w:rsidP="008245BA">
      <w:pPr>
        <w:numPr>
          <w:ilvl w:val="0"/>
          <w:numId w:val="19"/>
        </w:numPr>
        <w:tabs>
          <w:tab w:val="left" w:pos="851"/>
        </w:tabs>
        <w:ind w:left="851" w:hanging="491"/>
        <w:jc w:val="left"/>
      </w:pPr>
      <w:r>
        <w:t>Bundesverband staatlich anerkannter Blindenwerkstätten e. V.</w:t>
      </w:r>
    </w:p>
    <w:p w:rsidR="002F0463" w:rsidRDefault="002F0463" w:rsidP="008245BA">
      <w:pPr>
        <w:numPr>
          <w:ilvl w:val="0"/>
          <w:numId w:val="19"/>
        </w:numPr>
        <w:tabs>
          <w:tab w:val="left" w:pos="851"/>
        </w:tabs>
        <w:ind w:left="851" w:hanging="491"/>
        <w:jc w:val="left"/>
      </w:pPr>
      <w:r>
        <w:t>Bundesvereinigung der Eltern blinder und sehbehinderter Kinder e. V.</w:t>
      </w:r>
    </w:p>
    <w:p w:rsidR="002F0463" w:rsidRDefault="002F0463" w:rsidP="008245BA">
      <w:pPr>
        <w:numPr>
          <w:ilvl w:val="0"/>
          <w:numId w:val="19"/>
        </w:numPr>
        <w:tabs>
          <w:tab w:val="left" w:pos="851"/>
        </w:tabs>
        <w:ind w:left="851" w:hanging="491"/>
        <w:jc w:val="left"/>
      </w:pPr>
      <w:r>
        <w:t>Dachverband der evangelischen Blinden- und evangelischen Sehbehindertenseelsorge (DeBeSS) als zuständiger Arbeitsbereich im GSBS e. V.</w:t>
      </w:r>
    </w:p>
    <w:p w:rsidR="002F0463" w:rsidRDefault="002F0463" w:rsidP="008245BA">
      <w:pPr>
        <w:numPr>
          <w:ilvl w:val="0"/>
          <w:numId w:val="19"/>
        </w:numPr>
        <w:tabs>
          <w:tab w:val="left" w:pos="851"/>
        </w:tabs>
        <w:ind w:left="851" w:hanging="491"/>
        <w:jc w:val="left"/>
      </w:pPr>
      <w:r>
        <w:t>Deutsche Blindenstudienanstalt e. V.</w:t>
      </w:r>
    </w:p>
    <w:p w:rsidR="002F0463" w:rsidRDefault="002F0463" w:rsidP="008245BA">
      <w:pPr>
        <w:numPr>
          <w:ilvl w:val="0"/>
          <w:numId w:val="19"/>
        </w:numPr>
        <w:tabs>
          <w:tab w:val="left" w:pos="851"/>
        </w:tabs>
        <w:jc w:val="left"/>
      </w:pPr>
      <w:r>
        <w:t>Deutsche Uveitis Arbeitsgemeinschaft e.V.</w:t>
      </w:r>
    </w:p>
    <w:p w:rsidR="002F0463" w:rsidRDefault="002F0463" w:rsidP="008245BA">
      <w:pPr>
        <w:numPr>
          <w:ilvl w:val="0"/>
          <w:numId w:val="19"/>
        </w:numPr>
        <w:tabs>
          <w:tab w:val="left" w:pos="851"/>
        </w:tabs>
        <w:ind w:left="851" w:hanging="491"/>
        <w:jc w:val="left"/>
      </w:pPr>
      <w:r>
        <w:t>Deutsche</w:t>
      </w:r>
      <w:r w:rsidR="006B561F">
        <w:t>s Zentrum für barrierefreies Lesen</w:t>
      </w:r>
      <w:r>
        <w:t xml:space="preserve"> (</w:t>
      </w:r>
      <w:r w:rsidR="006B561F">
        <w:t>dzb lesen</w:t>
      </w:r>
      <w:r>
        <w:t>)</w:t>
      </w:r>
    </w:p>
    <w:p w:rsidR="002F0463" w:rsidRDefault="002F0463" w:rsidP="008245BA">
      <w:pPr>
        <w:numPr>
          <w:ilvl w:val="0"/>
          <w:numId w:val="19"/>
        </w:numPr>
        <w:tabs>
          <w:tab w:val="left" w:pos="851"/>
        </w:tabs>
        <w:ind w:left="851" w:hanging="491"/>
        <w:jc w:val="left"/>
      </w:pPr>
      <w:r>
        <w:t xml:space="preserve">Deutscher Verein der Blinden und Sehbehinderten in Studium und Beruf </w:t>
      </w:r>
      <w:r>
        <w:br/>
        <w:t>e. V.</w:t>
      </w:r>
    </w:p>
    <w:p w:rsidR="002F0463" w:rsidRDefault="002F0463" w:rsidP="008245BA">
      <w:pPr>
        <w:numPr>
          <w:ilvl w:val="0"/>
          <w:numId w:val="19"/>
        </w:numPr>
        <w:tabs>
          <w:tab w:val="left" w:pos="851"/>
        </w:tabs>
        <w:ind w:left="851" w:hanging="491"/>
        <w:jc w:val="left"/>
      </w:pPr>
      <w:r>
        <w:t>Deutsches Katholisches Blindenwerk e. V.</w:t>
      </w:r>
    </w:p>
    <w:p w:rsidR="002F0463" w:rsidRDefault="002F0463" w:rsidP="008245BA">
      <w:pPr>
        <w:numPr>
          <w:ilvl w:val="0"/>
          <w:numId w:val="19"/>
        </w:numPr>
        <w:tabs>
          <w:tab w:val="left" w:pos="851"/>
        </w:tabs>
        <w:ind w:left="851" w:hanging="491"/>
        <w:jc w:val="left"/>
      </w:pPr>
      <w:r>
        <w:t>Deutsches Taubblindenwerk gGmbH</w:t>
      </w:r>
    </w:p>
    <w:p w:rsidR="002F0463" w:rsidRDefault="002F0463" w:rsidP="008245BA">
      <w:pPr>
        <w:numPr>
          <w:ilvl w:val="0"/>
          <w:numId w:val="19"/>
        </w:numPr>
        <w:tabs>
          <w:tab w:val="left" w:pos="851"/>
        </w:tabs>
        <w:ind w:left="851" w:hanging="491"/>
        <w:jc w:val="left"/>
      </w:pPr>
      <w:r>
        <w:t>Esperanto Blindenverband Deutschlands e. V.</w:t>
      </w:r>
    </w:p>
    <w:p w:rsidR="002F0463" w:rsidRDefault="002F0463" w:rsidP="008245BA">
      <w:pPr>
        <w:numPr>
          <w:ilvl w:val="0"/>
          <w:numId w:val="19"/>
        </w:numPr>
        <w:tabs>
          <w:tab w:val="left" w:pos="851"/>
        </w:tabs>
        <w:ind w:left="851" w:hanging="491"/>
        <w:jc w:val="left"/>
      </w:pPr>
      <w:r>
        <w:t>Frankfurter Stiftung für Blinde und Sehbehinderte</w:t>
      </w:r>
    </w:p>
    <w:p w:rsidR="002F0463" w:rsidRDefault="002F0463" w:rsidP="008245BA">
      <w:pPr>
        <w:numPr>
          <w:ilvl w:val="0"/>
          <w:numId w:val="19"/>
        </w:numPr>
        <w:tabs>
          <w:tab w:val="left" w:pos="851"/>
        </w:tabs>
        <w:ind w:left="851" w:hanging="491"/>
        <w:jc w:val="left"/>
      </w:pPr>
      <w:r>
        <w:t>Hamburger Blindenstiftung</w:t>
      </w:r>
    </w:p>
    <w:p w:rsidR="002F0463" w:rsidRDefault="002F0463" w:rsidP="008245BA">
      <w:pPr>
        <w:numPr>
          <w:ilvl w:val="0"/>
          <w:numId w:val="19"/>
        </w:numPr>
        <w:tabs>
          <w:tab w:val="left" w:pos="851"/>
        </w:tabs>
        <w:ind w:left="851" w:hanging="491"/>
        <w:jc w:val="left"/>
      </w:pPr>
      <w:r>
        <w:t>Institut für Rehabilitation und Integration Sehgeschädigter (IRIS) e. V.</w:t>
      </w:r>
    </w:p>
    <w:p w:rsidR="002F0463" w:rsidRDefault="002F0463" w:rsidP="008245BA">
      <w:pPr>
        <w:numPr>
          <w:ilvl w:val="0"/>
          <w:numId w:val="19"/>
        </w:numPr>
        <w:tabs>
          <w:tab w:val="left" w:pos="851"/>
        </w:tabs>
        <w:ind w:left="851" w:hanging="491"/>
        <w:jc w:val="left"/>
      </w:pPr>
      <w:r>
        <w:t>Interessengemeinschaft Sehgeschädigter Computernutzer e. V.</w:t>
      </w:r>
    </w:p>
    <w:p w:rsidR="002F0463" w:rsidRDefault="002F0463" w:rsidP="008245BA">
      <w:pPr>
        <w:numPr>
          <w:ilvl w:val="0"/>
          <w:numId w:val="19"/>
        </w:numPr>
        <w:tabs>
          <w:tab w:val="left" w:pos="851"/>
        </w:tabs>
        <w:ind w:left="851" w:hanging="491"/>
        <w:jc w:val="left"/>
      </w:pPr>
      <w:r>
        <w:t xml:space="preserve">Leben mit Usher-Syndrom e. V. </w:t>
      </w:r>
    </w:p>
    <w:p w:rsidR="002F0463" w:rsidRDefault="0007278B" w:rsidP="008245BA">
      <w:pPr>
        <w:numPr>
          <w:ilvl w:val="0"/>
          <w:numId w:val="19"/>
        </w:numPr>
        <w:tabs>
          <w:tab w:val="left" w:pos="851"/>
        </w:tabs>
        <w:ind w:left="851" w:hanging="491"/>
        <w:jc w:val="left"/>
      </w:pPr>
      <w:r>
        <w:t>Lippischer Blinden- und Sehbehindertenverein e. V.</w:t>
      </w:r>
    </w:p>
    <w:p w:rsidR="002F0463" w:rsidRDefault="002F0463" w:rsidP="008245BA">
      <w:pPr>
        <w:numPr>
          <w:ilvl w:val="0"/>
          <w:numId w:val="19"/>
        </w:numPr>
        <w:tabs>
          <w:tab w:val="left" w:pos="851"/>
        </w:tabs>
        <w:ind w:left="851" w:hanging="491"/>
        <w:jc w:val="left"/>
      </w:pPr>
      <w:r>
        <w:lastRenderedPageBreak/>
        <w:t>LWL-Berufsbildungswerk Soest - Förderzentrum für blinde und sehbehinderte Menschen</w:t>
      </w:r>
    </w:p>
    <w:p w:rsidR="002F0463" w:rsidRDefault="002F0463" w:rsidP="008245BA">
      <w:pPr>
        <w:numPr>
          <w:ilvl w:val="0"/>
          <w:numId w:val="19"/>
        </w:numPr>
        <w:tabs>
          <w:tab w:val="left" w:pos="851"/>
        </w:tabs>
        <w:ind w:left="851" w:hanging="491"/>
        <w:jc w:val="left"/>
      </w:pPr>
      <w:r>
        <w:t>Mediengemeinschaft für blinde und sehbehinderte Menschen e. V. (MEDIBUS)</w:t>
      </w:r>
    </w:p>
    <w:p w:rsidR="002F0463" w:rsidRDefault="002F0463" w:rsidP="008245BA">
      <w:pPr>
        <w:numPr>
          <w:ilvl w:val="0"/>
          <w:numId w:val="19"/>
        </w:numPr>
        <w:tabs>
          <w:tab w:val="left" w:pos="851"/>
        </w:tabs>
        <w:ind w:left="851" w:hanging="491"/>
        <w:jc w:val="left"/>
      </w:pPr>
      <w:r>
        <w:t>Nikolauspflege Stuttgart - Stiftung für blinde und sehbehinderte Menschen</w:t>
      </w:r>
    </w:p>
    <w:p w:rsidR="002F0463" w:rsidRDefault="002F0463" w:rsidP="008245BA">
      <w:pPr>
        <w:numPr>
          <w:ilvl w:val="0"/>
          <w:numId w:val="19"/>
        </w:numPr>
        <w:tabs>
          <w:tab w:val="left" w:pos="851"/>
        </w:tabs>
        <w:ind w:left="851" w:hanging="491"/>
        <w:jc w:val="left"/>
      </w:pPr>
      <w:r>
        <w:t>Pro Retina Deutschland e. V., Selbsthilfevereinigung von Menschen mit Netzhautdegeneration</w:t>
      </w:r>
    </w:p>
    <w:p w:rsidR="002F0463" w:rsidRDefault="002F0463" w:rsidP="008245BA">
      <w:pPr>
        <w:numPr>
          <w:ilvl w:val="0"/>
          <w:numId w:val="19"/>
        </w:numPr>
        <w:tabs>
          <w:tab w:val="left" w:pos="851"/>
        </w:tabs>
        <w:jc w:val="left"/>
      </w:pPr>
      <w:r>
        <w:t>Sehbehinderten- und Blindenzentrum Südbayern</w:t>
      </w:r>
    </w:p>
    <w:p w:rsidR="002F0463" w:rsidRDefault="002F0463" w:rsidP="008245BA">
      <w:pPr>
        <w:numPr>
          <w:ilvl w:val="0"/>
          <w:numId w:val="19"/>
        </w:numPr>
        <w:tabs>
          <w:tab w:val="left" w:pos="851"/>
        </w:tabs>
        <w:ind w:left="851" w:hanging="491"/>
        <w:jc w:val="left"/>
      </w:pPr>
      <w:r>
        <w:t>SFZ Förderzentrum gGmbH (Chemnitz)</w:t>
      </w:r>
    </w:p>
    <w:p w:rsidR="002F0463" w:rsidRDefault="002F0463" w:rsidP="008245BA">
      <w:pPr>
        <w:numPr>
          <w:ilvl w:val="0"/>
          <w:numId w:val="19"/>
        </w:numPr>
        <w:tabs>
          <w:tab w:val="left" w:pos="851"/>
        </w:tabs>
        <w:jc w:val="left"/>
      </w:pPr>
      <w:r>
        <w:t>stiftung st. franziskus heiligenbronn</w:t>
      </w:r>
    </w:p>
    <w:p w:rsidR="002F0463" w:rsidRDefault="002F0463" w:rsidP="008245BA">
      <w:pPr>
        <w:numPr>
          <w:ilvl w:val="0"/>
          <w:numId w:val="19"/>
        </w:numPr>
        <w:tabs>
          <w:tab w:val="left" w:pos="851"/>
        </w:tabs>
        <w:ind w:left="851" w:hanging="491"/>
        <w:jc w:val="left"/>
      </w:pPr>
      <w:r>
        <w:t>Verband für Blinden- und Sehbehindertenpädagogik e. V.</w:t>
      </w:r>
    </w:p>
    <w:p w:rsidR="002F0463" w:rsidRDefault="002F0463" w:rsidP="008245BA">
      <w:pPr>
        <w:numPr>
          <w:ilvl w:val="0"/>
          <w:numId w:val="19"/>
        </w:numPr>
        <w:tabs>
          <w:tab w:val="left" w:pos="851"/>
        </w:tabs>
        <w:ind w:left="851" w:hanging="491"/>
        <w:jc w:val="left"/>
      </w:pPr>
      <w:r>
        <w:t>Westdeutsche Blindenhörbücherei e. V.</w:t>
      </w:r>
    </w:p>
    <w:p w:rsidR="002F0463" w:rsidRDefault="002F0463" w:rsidP="008245BA">
      <w:pPr>
        <w:tabs>
          <w:tab w:val="left" w:pos="1276"/>
        </w:tabs>
        <w:jc w:val="left"/>
      </w:pPr>
    </w:p>
    <w:p w:rsidR="002F0463" w:rsidRDefault="002F0463" w:rsidP="008245BA">
      <w:pPr>
        <w:tabs>
          <w:tab w:val="left" w:pos="1276"/>
        </w:tabs>
        <w:jc w:val="left"/>
      </w:pPr>
      <w:r>
        <w:t>Das 18. Plenum der korporativen Mitglieder fand am 24. Oktober in Rostock statt. Gesprächsthemen waren unter anderem: die digitalen Entwicklungen im Gesundheitswesen (ausgewählte Beispiele und Impulse für weiterführende Aktivitäten), die Ausbildung von Rehabilitationsfachkräften, die Initiative „Sehen im Alter, der Verbandsentwicklungsprozess DBSV 2030.</w:t>
      </w:r>
    </w:p>
    <w:p w:rsidR="002F0463" w:rsidRDefault="002F0463" w:rsidP="008245BA">
      <w:pPr>
        <w:jc w:val="left"/>
      </w:pPr>
      <w:r>
        <w:t>Darüber hinaus dokumentiert sich das Zusammenwirken des DBSV und der korporativen Mitglieder in der in diesem Bericht ausführlich beschriebenen Arbeit der gemeinsamen Fachgremien.</w:t>
      </w:r>
    </w:p>
    <w:p w:rsidR="002F0463" w:rsidRDefault="002F0463" w:rsidP="008245BA">
      <w:pPr>
        <w:jc w:val="left"/>
      </w:pPr>
      <w:r>
        <w:t>Die besonders enge Zusammenarbeit mit den vier weiteren Bundesverbänden der blinden und sehbehinderten Menschen in Deutschland - neben dem DBSV sind das der Bund der Kriegsblinden Deutschlands e. V. (BKD), der Bund zur Förderung Sehbehinderter e. V. (BFS), der Deutsche Verein der Blinden und Sehbehinderten in Studium und Beruf e. V. (DVBS) und die Pro Retina Deutschland e. V. (PRDV) - dokumentierte sich auch 2019 in vielerlei Abstimmungsgesprächen, in der Arbeit ihrer gemeinsamen Fachausschüsse, in gemeinsamen Ständen auf Ausstellungen und Messen und in der inhaltlichen Abstimmung von Eingaben, Stellungnahmen und Resolutionen, die gemeinsame Belange berühren. Dazu kamen Spitzengespräche im Mai mit dem DVBS und im August mit Pro Retina. Ein weiteres Spitzengespräch gab es im Dezember mit dem Verband für Blinden- und Sehbehindertenpädagogik (VBS).</w:t>
      </w:r>
    </w:p>
    <w:p w:rsidR="00685464" w:rsidRPr="0029469D" w:rsidRDefault="00685464" w:rsidP="008245BA">
      <w:pPr>
        <w:jc w:val="left"/>
      </w:pPr>
    </w:p>
    <w:p w:rsidR="00702A13" w:rsidRDefault="00033A5E" w:rsidP="008245BA">
      <w:pPr>
        <w:pStyle w:val="berschrift2"/>
        <w:rPr>
          <w:lang w:val="de-DE"/>
        </w:rPr>
      </w:pPr>
      <w:bookmarkStart w:id="740" w:name="_Toc440534854"/>
      <w:bookmarkStart w:id="741" w:name="_Toc321823977"/>
      <w:bookmarkStart w:id="742" w:name="_Toc262808645"/>
      <w:bookmarkStart w:id="743" w:name="_Toc446593224"/>
      <w:bookmarkStart w:id="744" w:name="_Toc447186254"/>
      <w:bookmarkStart w:id="745" w:name="_Toc480989785"/>
      <w:bookmarkStart w:id="746" w:name="_Toc516139188"/>
      <w:bookmarkStart w:id="747" w:name="_Toc535923334"/>
      <w:bookmarkStart w:id="748" w:name="_Toc39054622"/>
      <w:bookmarkStart w:id="749" w:name="_Toc377372869"/>
      <w:r>
        <w:t>Beteiligungen, Mitgliedschaften und weitere Zusammenarbeit</w:t>
      </w:r>
      <w:bookmarkEnd w:id="737"/>
      <w:bookmarkEnd w:id="738"/>
      <w:bookmarkEnd w:id="739"/>
      <w:bookmarkEnd w:id="740"/>
      <w:bookmarkEnd w:id="741"/>
      <w:bookmarkEnd w:id="742"/>
      <w:bookmarkEnd w:id="743"/>
      <w:bookmarkEnd w:id="744"/>
      <w:bookmarkEnd w:id="745"/>
      <w:bookmarkEnd w:id="746"/>
      <w:bookmarkEnd w:id="747"/>
      <w:bookmarkEnd w:id="748"/>
    </w:p>
    <w:p w:rsidR="002F0463" w:rsidRDefault="002F0463" w:rsidP="008245BA">
      <w:pPr>
        <w:jc w:val="left"/>
        <w:rPr>
          <w:lang w:eastAsia="x-none"/>
        </w:rPr>
      </w:pPr>
      <w:r>
        <w:rPr>
          <w:lang w:eastAsia="x-none"/>
        </w:rPr>
        <w:t>Der DBSV war im Berichtszeitraum Gesellschafter folgender Gesellschaften mit beschränkter Haftung:</w:t>
      </w:r>
    </w:p>
    <w:p w:rsidR="002F0463" w:rsidRDefault="002F0463" w:rsidP="008245BA">
      <w:pPr>
        <w:numPr>
          <w:ilvl w:val="0"/>
          <w:numId w:val="20"/>
        </w:numPr>
        <w:jc w:val="left"/>
        <w:rPr>
          <w:lang w:eastAsia="x-none"/>
        </w:rPr>
      </w:pPr>
      <w:r>
        <w:rPr>
          <w:lang w:eastAsia="x-none"/>
        </w:rPr>
        <w:t>Blista-Brailletec, Marburg</w:t>
      </w:r>
    </w:p>
    <w:p w:rsidR="002F0463" w:rsidRDefault="002F0463" w:rsidP="008245BA">
      <w:pPr>
        <w:numPr>
          <w:ilvl w:val="0"/>
          <w:numId w:val="20"/>
        </w:numPr>
        <w:jc w:val="left"/>
        <w:rPr>
          <w:lang w:eastAsia="x-none"/>
        </w:rPr>
      </w:pPr>
      <w:r>
        <w:rPr>
          <w:lang w:eastAsia="x-none"/>
        </w:rPr>
        <w:t>Deutsches Taubblindenwerk (DTW), Hannover</w:t>
      </w:r>
    </w:p>
    <w:p w:rsidR="002F0463" w:rsidRDefault="002F0463" w:rsidP="008245BA">
      <w:pPr>
        <w:numPr>
          <w:ilvl w:val="0"/>
          <w:numId w:val="20"/>
        </w:numPr>
        <w:jc w:val="left"/>
        <w:rPr>
          <w:lang w:eastAsia="x-none"/>
        </w:rPr>
      </w:pPr>
      <w:r>
        <w:rPr>
          <w:lang w:eastAsia="x-none"/>
        </w:rPr>
        <w:t>Deutsche Hörfilm (DHG), Berlin</w:t>
      </w:r>
    </w:p>
    <w:p w:rsidR="002F0463" w:rsidRDefault="002F0463" w:rsidP="008245BA">
      <w:pPr>
        <w:numPr>
          <w:ilvl w:val="0"/>
          <w:numId w:val="20"/>
        </w:numPr>
        <w:jc w:val="left"/>
        <w:rPr>
          <w:lang w:eastAsia="x-none"/>
        </w:rPr>
      </w:pPr>
      <w:r>
        <w:rPr>
          <w:lang w:eastAsia="x-none"/>
        </w:rPr>
        <w:t xml:space="preserve">Berufsförderungswerk Mainz – Bildungsinstitut für Gesundheit &amp; Soziales; Mainz </w:t>
      </w:r>
    </w:p>
    <w:p w:rsidR="002F0463" w:rsidRDefault="002F0463" w:rsidP="008245BA">
      <w:pPr>
        <w:numPr>
          <w:ilvl w:val="0"/>
          <w:numId w:val="20"/>
        </w:numPr>
        <w:jc w:val="left"/>
        <w:rPr>
          <w:lang w:eastAsia="x-none"/>
        </w:rPr>
      </w:pPr>
      <w:r>
        <w:rPr>
          <w:lang w:eastAsia="x-none"/>
        </w:rPr>
        <w:t>Rechte behinderter Menschen (rbm), Marburg</w:t>
      </w:r>
    </w:p>
    <w:p w:rsidR="002F0463" w:rsidRDefault="002F0463" w:rsidP="008245BA">
      <w:pPr>
        <w:numPr>
          <w:ilvl w:val="0"/>
          <w:numId w:val="20"/>
        </w:numPr>
        <w:jc w:val="left"/>
        <w:rPr>
          <w:lang w:eastAsia="x-none"/>
        </w:rPr>
      </w:pPr>
      <w:r>
        <w:rPr>
          <w:lang w:eastAsia="x-none"/>
        </w:rPr>
        <w:lastRenderedPageBreak/>
        <w:t>Deutscher Hilfsmittelvertrieb, Hannover.</w:t>
      </w:r>
    </w:p>
    <w:p w:rsidR="002F0463" w:rsidRDefault="002F0463" w:rsidP="008245BA">
      <w:pPr>
        <w:jc w:val="left"/>
        <w:rPr>
          <w:lang w:eastAsia="x-none"/>
        </w:rPr>
      </w:pPr>
    </w:p>
    <w:p w:rsidR="002F0463" w:rsidRDefault="002F0463" w:rsidP="008245BA">
      <w:pPr>
        <w:jc w:val="left"/>
        <w:rPr>
          <w:lang w:eastAsia="x-none"/>
        </w:rPr>
      </w:pPr>
      <w:r>
        <w:rPr>
          <w:lang w:eastAsia="x-none"/>
        </w:rPr>
        <w:t>In den Organen der folgenden Organisationen und Einrichtungen wirkte der DBSV darüber hinaus gestaltend mit:</w:t>
      </w:r>
    </w:p>
    <w:p w:rsidR="002F0463" w:rsidRDefault="002F0463" w:rsidP="008245BA">
      <w:pPr>
        <w:numPr>
          <w:ilvl w:val="0"/>
          <w:numId w:val="21"/>
        </w:numPr>
        <w:jc w:val="left"/>
        <w:rPr>
          <w:lang w:eastAsia="x-none"/>
        </w:rPr>
      </w:pPr>
      <w:r>
        <w:rPr>
          <w:lang w:eastAsia="x-none"/>
        </w:rPr>
        <w:t>Deutsche Blindenstudienanstalt (blista), Marburg</w:t>
      </w:r>
    </w:p>
    <w:p w:rsidR="002F0463" w:rsidRDefault="002F0463" w:rsidP="008245BA">
      <w:pPr>
        <w:numPr>
          <w:ilvl w:val="0"/>
          <w:numId w:val="21"/>
        </w:numPr>
        <w:jc w:val="left"/>
        <w:rPr>
          <w:lang w:eastAsia="x-none"/>
        </w:rPr>
      </w:pPr>
      <w:r>
        <w:rPr>
          <w:lang w:eastAsia="x-none"/>
        </w:rPr>
        <w:t>Bundesverband staatlich anerkannter Blindenwerkstätten e. V., Berlin</w:t>
      </w:r>
    </w:p>
    <w:p w:rsidR="002F0463" w:rsidRDefault="002F0463" w:rsidP="008245BA">
      <w:pPr>
        <w:numPr>
          <w:ilvl w:val="0"/>
          <w:numId w:val="21"/>
        </w:numPr>
        <w:jc w:val="left"/>
        <w:rPr>
          <w:lang w:eastAsia="x-none"/>
        </w:rPr>
      </w:pPr>
      <w:r>
        <w:rPr>
          <w:lang w:eastAsia="x-none"/>
        </w:rPr>
        <w:t>Mediengemeinschaft für blinde und sehbehinderte Menschen (MEDIBUS), Marburg</w:t>
      </w:r>
    </w:p>
    <w:p w:rsidR="002F0463" w:rsidRDefault="002F0463" w:rsidP="008245BA">
      <w:pPr>
        <w:numPr>
          <w:ilvl w:val="0"/>
          <w:numId w:val="21"/>
        </w:numPr>
        <w:jc w:val="left"/>
        <w:rPr>
          <w:lang w:eastAsia="x-none"/>
        </w:rPr>
      </w:pPr>
      <w:r>
        <w:rPr>
          <w:lang w:eastAsia="x-none"/>
        </w:rPr>
        <w:t>Deutsches Komitee zur Verhütung von Blindheit, München</w:t>
      </w:r>
    </w:p>
    <w:p w:rsidR="002F0463" w:rsidRDefault="002F0463" w:rsidP="008245BA">
      <w:pPr>
        <w:numPr>
          <w:ilvl w:val="0"/>
          <w:numId w:val="21"/>
        </w:numPr>
        <w:jc w:val="left"/>
        <w:rPr>
          <w:lang w:eastAsia="x-none"/>
        </w:rPr>
      </w:pPr>
      <w:r>
        <w:rPr>
          <w:lang w:eastAsia="x-none"/>
        </w:rPr>
        <w:t>Europäische Blindenunion (EBU), Paris</w:t>
      </w:r>
    </w:p>
    <w:p w:rsidR="002F0463" w:rsidRDefault="002F0463" w:rsidP="008245BA">
      <w:pPr>
        <w:numPr>
          <w:ilvl w:val="0"/>
          <w:numId w:val="21"/>
        </w:numPr>
        <w:jc w:val="left"/>
        <w:rPr>
          <w:lang w:eastAsia="x-none"/>
        </w:rPr>
      </w:pPr>
      <w:r>
        <w:rPr>
          <w:lang w:eastAsia="x-none"/>
        </w:rPr>
        <w:t xml:space="preserve">Weltblindenunion (WBU), Toronto </w:t>
      </w:r>
    </w:p>
    <w:p w:rsidR="002F0463" w:rsidRDefault="002F0463" w:rsidP="008245BA">
      <w:pPr>
        <w:numPr>
          <w:ilvl w:val="0"/>
          <w:numId w:val="21"/>
        </w:numPr>
        <w:jc w:val="left"/>
        <w:rPr>
          <w:lang w:eastAsia="x-none"/>
        </w:rPr>
      </w:pPr>
      <w:r>
        <w:rPr>
          <w:lang w:eastAsia="x-none"/>
        </w:rPr>
        <w:t>Blindenstiftung Deutschland, Berlin</w:t>
      </w:r>
    </w:p>
    <w:p w:rsidR="002F0463" w:rsidRDefault="002F0463" w:rsidP="008245BA">
      <w:pPr>
        <w:numPr>
          <w:ilvl w:val="0"/>
          <w:numId w:val="21"/>
        </w:numPr>
        <w:jc w:val="left"/>
        <w:rPr>
          <w:lang w:eastAsia="x-none"/>
        </w:rPr>
      </w:pPr>
      <w:r>
        <w:rPr>
          <w:lang w:eastAsia="x-none"/>
        </w:rPr>
        <w:t>Hans-Calwer-Stiftung, Rastatt</w:t>
      </w:r>
    </w:p>
    <w:p w:rsidR="002F0463" w:rsidRDefault="002F0463" w:rsidP="008245BA">
      <w:pPr>
        <w:numPr>
          <w:ilvl w:val="0"/>
          <w:numId w:val="21"/>
        </w:numPr>
        <w:jc w:val="left"/>
        <w:rPr>
          <w:lang w:eastAsia="x-none"/>
        </w:rPr>
      </w:pPr>
      <w:r>
        <w:rPr>
          <w:lang w:eastAsia="x-none"/>
        </w:rPr>
        <w:t>Deutscher Behindertenrat, Berlin</w:t>
      </w:r>
    </w:p>
    <w:p w:rsidR="002F0463" w:rsidRDefault="002F0463" w:rsidP="008245BA">
      <w:pPr>
        <w:numPr>
          <w:ilvl w:val="0"/>
          <w:numId w:val="21"/>
        </w:numPr>
        <w:jc w:val="left"/>
        <w:rPr>
          <w:lang w:eastAsia="x-none"/>
        </w:rPr>
      </w:pPr>
      <w:r>
        <w:rPr>
          <w:lang w:eastAsia="x-none"/>
        </w:rPr>
        <w:t>Bundeskompetenzzentrum Barrierefreiheit, Berlin</w:t>
      </w:r>
    </w:p>
    <w:p w:rsidR="002F0463" w:rsidRDefault="002F0463" w:rsidP="008245BA">
      <w:pPr>
        <w:numPr>
          <w:ilvl w:val="0"/>
          <w:numId w:val="21"/>
        </w:numPr>
        <w:jc w:val="left"/>
        <w:rPr>
          <w:lang w:eastAsia="x-none"/>
        </w:rPr>
      </w:pPr>
      <w:r>
        <w:rPr>
          <w:lang w:eastAsia="x-none"/>
        </w:rPr>
        <w:t>Bundesarbeitsgemeinschaft Selbsthilfe, Düsseldorf</w:t>
      </w:r>
    </w:p>
    <w:p w:rsidR="002F0463" w:rsidRDefault="002F0463" w:rsidP="008245BA">
      <w:pPr>
        <w:numPr>
          <w:ilvl w:val="0"/>
          <w:numId w:val="21"/>
        </w:numPr>
        <w:jc w:val="left"/>
        <w:rPr>
          <w:lang w:eastAsia="x-none"/>
        </w:rPr>
      </w:pPr>
      <w:r>
        <w:rPr>
          <w:lang w:eastAsia="x-none"/>
        </w:rPr>
        <w:t>Deutscher Paritätischer Wohlfahrtsverband (Gesamtverband), Berlin</w:t>
      </w:r>
    </w:p>
    <w:p w:rsidR="002F0463" w:rsidRDefault="002F0463" w:rsidP="008245BA">
      <w:pPr>
        <w:numPr>
          <w:ilvl w:val="0"/>
          <w:numId w:val="21"/>
        </w:numPr>
        <w:ind w:left="1418" w:hanging="1058"/>
        <w:jc w:val="left"/>
        <w:rPr>
          <w:lang w:eastAsia="x-none"/>
        </w:rPr>
      </w:pPr>
      <w:r>
        <w:rPr>
          <w:lang w:eastAsia="x-none"/>
        </w:rPr>
        <w:t>Bundesarbeitsgemeinschaft der Seniorenorganisationen (BAGSO), Bonn</w:t>
      </w:r>
    </w:p>
    <w:p w:rsidR="002F0463" w:rsidRDefault="002F0463" w:rsidP="008245BA">
      <w:pPr>
        <w:numPr>
          <w:ilvl w:val="0"/>
          <w:numId w:val="21"/>
        </w:numPr>
        <w:jc w:val="left"/>
        <w:rPr>
          <w:lang w:eastAsia="x-none"/>
        </w:rPr>
      </w:pPr>
      <w:r>
        <w:rPr>
          <w:lang w:eastAsia="x-none"/>
        </w:rPr>
        <w:t>Bundesarbeitsgemeinschaft für Rehabilitation (BAR), Frankfurt/Main</w:t>
      </w:r>
    </w:p>
    <w:p w:rsidR="002F0463" w:rsidRDefault="002F0463" w:rsidP="008245BA">
      <w:pPr>
        <w:numPr>
          <w:ilvl w:val="0"/>
          <w:numId w:val="21"/>
        </w:numPr>
        <w:jc w:val="left"/>
        <w:rPr>
          <w:lang w:eastAsia="x-none"/>
        </w:rPr>
      </w:pPr>
      <w:r>
        <w:rPr>
          <w:lang w:eastAsia="x-none"/>
        </w:rPr>
        <w:t>Deutsches Institut für Normung, Berlin</w:t>
      </w:r>
    </w:p>
    <w:p w:rsidR="002F0463" w:rsidRDefault="002F0463" w:rsidP="008245BA">
      <w:pPr>
        <w:numPr>
          <w:ilvl w:val="0"/>
          <w:numId w:val="21"/>
        </w:numPr>
        <w:jc w:val="left"/>
        <w:rPr>
          <w:lang w:eastAsia="x-none"/>
        </w:rPr>
      </w:pPr>
      <w:r>
        <w:rPr>
          <w:lang w:eastAsia="x-none"/>
        </w:rPr>
        <w:t>Deutsche Vereinigung für Rehabilitation (DVfR), Heidelberg</w:t>
      </w:r>
    </w:p>
    <w:p w:rsidR="002F0463" w:rsidRDefault="002F0463" w:rsidP="008245BA">
      <w:pPr>
        <w:numPr>
          <w:ilvl w:val="0"/>
          <w:numId w:val="21"/>
        </w:numPr>
        <w:jc w:val="left"/>
        <w:rPr>
          <w:lang w:eastAsia="x-none"/>
        </w:rPr>
      </w:pPr>
      <w:r>
        <w:rPr>
          <w:lang w:eastAsia="x-none"/>
        </w:rPr>
        <w:t>Deutscher Verein für öffentliche und private Fürsorge, Berlin</w:t>
      </w:r>
    </w:p>
    <w:p w:rsidR="002F0463" w:rsidRDefault="002F0463" w:rsidP="008245BA">
      <w:pPr>
        <w:numPr>
          <w:ilvl w:val="0"/>
          <w:numId w:val="21"/>
        </w:numPr>
        <w:jc w:val="left"/>
        <w:rPr>
          <w:lang w:eastAsia="x-none"/>
        </w:rPr>
      </w:pPr>
      <w:r>
        <w:rPr>
          <w:lang w:eastAsia="x-none"/>
        </w:rPr>
        <w:t>Bundesvereinigung Prävention und Gesundheitsförderung, Bonn</w:t>
      </w:r>
    </w:p>
    <w:p w:rsidR="002F0463" w:rsidRDefault="002F0463" w:rsidP="008245BA">
      <w:pPr>
        <w:numPr>
          <w:ilvl w:val="0"/>
          <w:numId w:val="21"/>
        </w:numPr>
        <w:jc w:val="left"/>
        <w:rPr>
          <w:lang w:eastAsia="x-none"/>
        </w:rPr>
      </w:pPr>
      <w:r>
        <w:rPr>
          <w:lang w:eastAsia="x-none"/>
        </w:rPr>
        <w:t>Gemeinsamer Bundesausschuss der Ärzte und Krankenkassen, Berlin</w:t>
      </w:r>
    </w:p>
    <w:p w:rsidR="002F0463" w:rsidRDefault="002F0463" w:rsidP="008245BA">
      <w:pPr>
        <w:numPr>
          <w:ilvl w:val="0"/>
          <w:numId w:val="21"/>
        </w:numPr>
        <w:jc w:val="left"/>
        <w:rPr>
          <w:lang w:eastAsia="x-none"/>
        </w:rPr>
      </w:pPr>
      <w:r>
        <w:rPr>
          <w:lang w:eastAsia="x-none"/>
        </w:rPr>
        <w:t>Nationale Koordinierungsstelle „Tourismus für alle“, Mainz</w:t>
      </w:r>
    </w:p>
    <w:p w:rsidR="002F0463" w:rsidRDefault="002F0463" w:rsidP="008245BA">
      <w:pPr>
        <w:numPr>
          <w:ilvl w:val="0"/>
          <w:numId w:val="21"/>
        </w:numPr>
        <w:jc w:val="left"/>
        <w:rPr>
          <w:lang w:eastAsia="x-none"/>
        </w:rPr>
      </w:pPr>
      <w:r>
        <w:rPr>
          <w:lang w:eastAsia="x-none"/>
        </w:rPr>
        <w:t>Deutsche Behindertenhilfe/Aktion Mensch, Mainz.</w:t>
      </w:r>
    </w:p>
    <w:p w:rsidR="002F0463" w:rsidRDefault="002F0463" w:rsidP="008245BA">
      <w:pPr>
        <w:jc w:val="left"/>
        <w:rPr>
          <w:lang w:eastAsia="x-none"/>
        </w:rPr>
      </w:pPr>
    </w:p>
    <w:p w:rsidR="007D4A98" w:rsidRDefault="007D4A98" w:rsidP="008245BA">
      <w:pPr>
        <w:jc w:val="left"/>
        <w:rPr>
          <w:lang w:eastAsia="x-none"/>
        </w:rPr>
      </w:pPr>
      <w:r>
        <w:rPr>
          <w:lang w:eastAsia="x-none"/>
        </w:rPr>
        <w:t>Im Berichtszeitraum setzte der DBSV seine Mitarbeit in zahlreichen Zusammenschlüssen und Gremien, in die er seit seinem Umzug nach Berlin im Jahr 2003 eingetreten ist, fort. Im Arbeitsausschuss des Deutschen Behindertenrates (DBR) war er durch seinen Geschäftsführer, Andreas Bethke, vertreten</w:t>
      </w:r>
      <w:r w:rsidR="00E07D7E">
        <w:rPr>
          <w:lang w:eastAsia="x-none"/>
        </w:rPr>
        <w:t xml:space="preserve">. Er hatte </w:t>
      </w:r>
      <w:r>
        <w:rPr>
          <w:lang w:eastAsia="x-none"/>
        </w:rPr>
        <w:t xml:space="preserve">die Federführung der </w:t>
      </w:r>
      <w:r w:rsidR="00E07D7E">
        <w:rPr>
          <w:lang w:eastAsia="x-none"/>
        </w:rPr>
        <w:t xml:space="preserve">Arbeitsgruppen zu Europa und Bildung inne, wirkte in AGs zur BTHG-Umsetzung, zur Kinder- und Jugendhilfereform mit und prägte die verbändeübergreifende Interessenvertretung behinderter Menschen entscheidend mit. </w:t>
      </w:r>
      <w:r>
        <w:rPr>
          <w:lang w:eastAsia="x-none"/>
        </w:rPr>
        <w:t>In dem aus der Arbeit des Deutschen Behindertenrates hervorgegangenen Bundeskompetenzzentrum Barrierefreiheit hatte DBSV-Geschäftsführer Andreas Bethke die Funktion des Vorstandsvorsitzenden inne. Bei der im Aufbau befindlichen Nachfolgeeinrichtung, der Bundesfachstelle Barrierefreiheit, gehörte er dem Expertenbeirat an. Er war Mitglied im Ausschuss des Bundesministeriums für Arbeit und Soziales (BMAS) zur Umsetzung der UN-</w:t>
      </w:r>
      <w:r>
        <w:rPr>
          <w:lang w:eastAsia="x-none"/>
        </w:rPr>
        <w:lastRenderedPageBreak/>
        <w:t xml:space="preserve">BRK. Im Inklusionsbeirat der/des Behindertenbeauftragten der Bundesregierung vertrat er den Personenkreis der blinden und sehbehinderten Menschen. </w:t>
      </w:r>
    </w:p>
    <w:p w:rsidR="007D4A98" w:rsidRDefault="007D4A98" w:rsidP="008245BA">
      <w:pPr>
        <w:jc w:val="left"/>
        <w:rPr>
          <w:lang w:eastAsia="x-none"/>
        </w:rPr>
      </w:pPr>
      <w:r>
        <w:rPr>
          <w:lang w:eastAsia="x-none"/>
        </w:rPr>
        <w:t xml:space="preserve">Auch in die Gremien des DPWV-Gesamtverbandes konnte der DBSV seine politischen Positionen einbringen. Im Mittelpunkt der Aktivitäten standen dabei </w:t>
      </w:r>
      <w:r w:rsidR="006A46B9">
        <w:rPr>
          <w:lang w:eastAsia="x-none"/>
        </w:rPr>
        <w:t xml:space="preserve">die Umsetzung des </w:t>
      </w:r>
      <w:r>
        <w:rPr>
          <w:lang w:eastAsia="x-none"/>
        </w:rPr>
        <w:t>Bundesteilhabegesetz</w:t>
      </w:r>
      <w:r w:rsidR="006A46B9">
        <w:rPr>
          <w:lang w:eastAsia="x-none"/>
        </w:rPr>
        <w:t>es</w:t>
      </w:r>
      <w:r>
        <w:rPr>
          <w:lang w:eastAsia="x-none"/>
        </w:rPr>
        <w:t xml:space="preserve"> sowie die behinderten- und gesundheitspolitische Positionierung des Verbandes. Im Verbandsrat des DPWV war der DBSV durch seine </w:t>
      </w:r>
      <w:r w:rsidR="006A46B9">
        <w:rPr>
          <w:lang w:eastAsia="x-none"/>
        </w:rPr>
        <w:t xml:space="preserve">ehemalige </w:t>
      </w:r>
      <w:r>
        <w:rPr>
          <w:lang w:eastAsia="x-none"/>
        </w:rPr>
        <w:t>Präsidentin, Renate Reymann, vertreten.</w:t>
      </w:r>
    </w:p>
    <w:p w:rsidR="007D4A98" w:rsidRDefault="007D4A98" w:rsidP="008245BA">
      <w:pPr>
        <w:jc w:val="left"/>
        <w:rPr>
          <w:lang w:eastAsia="x-none"/>
        </w:rPr>
      </w:pPr>
      <w:r>
        <w:rPr>
          <w:lang w:eastAsia="x-none"/>
        </w:rPr>
        <w:t>In der Bundesarbeitsgemeinschaft der Seniorenorganisationen (BAGSO) beteiligte sich der DBSV an der programmatischen Ausrichtung und an Tagungen. Sein Augenmerk lag dabei darauf, de</w:t>
      </w:r>
      <w:r w:rsidR="006A46B9">
        <w:rPr>
          <w:lang w:eastAsia="x-none"/>
        </w:rPr>
        <w:t>n</w:t>
      </w:r>
      <w:r>
        <w:rPr>
          <w:lang w:eastAsia="x-none"/>
        </w:rPr>
        <w:t xml:space="preserve"> Them</w:t>
      </w:r>
      <w:r w:rsidR="006A46B9">
        <w:rPr>
          <w:lang w:eastAsia="x-none"/>
        </w:rPr>
        <w:t>en</w:t>
      </w:r>
      <w:r>
        <w:rPr>
          <w:lang w:eastAsia="x-none"/>
        </w:rPr>
        <w:t xml:space="preserve"> </w:t>
      </w:r>
      <w:r w:rsidR="006A46B9">
        <w:rPr>
          <w:lang w:eastAsia="x-none"/>
        </w:rPr>
        <w:t xml:space="preserve">Barrierefreiheit sowie </w:t>
      </w:r>
      <w:r>
        <w:rPr>
          <w:lang w:eastAsia="x-none"/>
        </w:rPr>
        <w:t>„Sehen im Alter“ mehr Aufmerksamkeit zu verschaffen. So setzten DBSV und BAGSO ihr Engagement in dem von ihnen gemeinsam initiierten Aktionsbündnis „Sehen im Alter“ fort und bauten die Kooperationen mit der Bundeszentrale für gesundheitliche Aufklärung aus.</w:t>
      </w:r>
    </w:p>
    <w:p w:rsidR="007D4A98" w:rsidRDefault="007D4A98" w:rsidP="008245BA">
      <w:pPr>
        <w:jc w:val="left"/>
        <w:rPr>
          <w:lang w:eastAsia="x-none"/>
        </w:rPr>
      </w:pPr>
      <w:r>
        <w:rPr>
          <w:lang w:eastAsia="x-none"/>
        </w:rPr>
        <w:t xml:space="preserve">In der Deutschen Vereinigung für Rehabilitation (DVfR) </w:t>
      </w:r>
      <w:r w:rsidR="006A46B9">
        <w:rPr>
          <w:lang w:eastAsia="x-none"/>
        </w:rPr>
        <w:t xml:space="preserve">hatte </w:t>
      </w:r>
      <w:r>
        <w:rPr>
          <w:lang w:eastAsia="x-none"/>
        </w:rPr>
        <w:t>der DBSV die Leitung der Ad hoc Ausschüsse zur Umsetzung des BTHG und zur Teilhabe nach Sehverlust</w:t>
      </w:r>
      <w:r w:rsidR="006A46B9">
        <w:rPr>
          <w:lang w:eastAsia="x-none"/>
        </w:rPr>
        <w:t xml:space="preserve"> inne</w:t>
      </w:r>
      <w:r>
        <w:rPr>
          <w:lang w:eastAsia="x-none"/>
        </w:rPr>
        <w:t>.</w:t>
      </w:r>
    </w:p>
    <w:p w:rsidR="007D4A98" w:rsidRDefault="007D4A98" w:rsidP="008245BA">
      <w:pPr>
        <w:jc w:val="left"/>
        <w:rPr>
          <w:lang w:eastAsia="x-none"/>
        </w:rPr>
      </w:pPr>
      <w:r>
        <w:rPr>
          <w:lang w:eastAsia="x-none"/>
        </w:rPr>
        <w:t>In der BAG Selbsthilfe arbeitete der DBSV zu behinderungsübergreifenden politischen Stellungnahmen zu und beteiligte sich an der von der BAG koordinierten Patientenvertretung. Dabei wirkten die themenbezogenen Experten der Blinden- und Sehbehindertenselbsthilfe bei Bedarf in den Gremien des Gemeinsamen Bundesausschusses mit und beteiligten sich an Verfahren der frühen Nutzenbewertung von Arzneimitteln des IQWIG.</w:t>
      </w:r>
    </w:p>
    <w:p w:rsidR="007D4A98" w:rsidRDefault="007D4A98" w:rsidP="008245BA">
      <w:pPr>
        <w:jc w:val="left"/>
        <w:rPr>
          <w:lang w:eastAsia="x-none"/>
        </w:rPr>
      </w:pPr>
      <w:r>
        <w:rPr>
          <w:lang w:eastAsia="x-none"/>
        </w:rPr>
        <w:t>In die Initiativgruppe „Vision 2020“ schließlich, die aus einer Veranstaltung der Woche des Sehens 2005 hervorging, brachte er mit dem Bundesverband der Augenärzte Initiativen zur Umsetzung des gemeinsamen Positionspapiers für Aktivitäten in Deutschland ein und vertrat es in gesundheitspolitischen Gesprächen mit Verwaltung und Politik.</w:t>
      </w:r>
    </w:p>
    <w:p w:rsidR="007D4A98" w:rsidRDefault="007D4A98" w:rsidP="008245BA">
      <w:pPr>
        <w:jc w:val="left"/>
        <w:rPr>
          <w:lang w:eastAsia="x-none"/>
        </w:rPr>
      </w:pPr>
      <w:r>
        <w:rPr>
          <w:lang w:eastAsia="x-none"/>
        </w:rPr>
        <w:t>Weiterhin wirkte der DBSV an einer Vielzahl von Hintergrundgesprächen, Fachveranstaltungen, Präsentationen, Empfängen und weiteren Veranstaltungen mit. Als Gäste in den Räumen seiner Geschäftsstelle willkommen heißen konnte er unter anderem die zahlreichen Teilnehmer an Sitzungen von Verbänden und Bündnissen, wie dem Deutschen Behindertenrat, der Liga Selbstvertretung Deutschland oder dem Ak</w:t>
      </w:r>
      <w:r w:rsidR="006A46B9">
        <w:rPr>
          <w:lang w:eastAsia="x-none"/>
        </w:rPr>
        <w:t>tionsbündnis Teilhabeforschung.</w:t>
      </w:r>
    </w:p>
    <w:p w:rsidR="007D4A98" w:rsidRDefault="007D4A98" w:rsidP="008245BA">
      <w:pPr>
        <w:jc w:val="left"/>
        <w:rPr>
          <w:lang w:eastAsia="x-none"/>
        </w:rPr>
      </w:pPr>
    </w:p>
    <w:p w:rsidR="00602F53" w:rsidRDefault="00033A5E" w:rsidP="008245BA">
      <w:pPr>
        <w:pStyle w:val="berschrift1"/>
        <w:jc w:val="left"/>
        <w:rPr>
          <w:lang w:val="de-DE"/>
        </w:rPr>
      </w:pPr>
      <w:bookmarkStart w:id="750" w:name="_Toc440534855"/>
      <w:bookmarkStart w:id="751" w:name="_Toc321823978"/>
      <w:bookmarkStart w:id="752" w:name="_Toc262808646"/>
      <w:bookmarkStart w:id="753" w:name="_Toc165370624"/>
      <w:bookmarkStart w:id="754" w:name="_Toc165369980"/>
      <w:bookmarkStart w:id="755" w:name="_Toc165369884"/>
      <w:bookmarkStart w:id="756" w:name="_Toc446593225"/>
      <w:bookmarkStart w:id="757" w:name="_Toc447186255"/>
      <w:bookmarkStart w:id="758" w:name="_Toc480989786"/>
      <w:bookmarkStart w:id="759" w:name="_Toc516139189"/>
      <w:bookmarkStart w:id="760" w:name="_Toc535923335"/>
      <w:bookmarkStart w:id="761" w:name="_Toc39054623"/>
      <w:bookmarkStart w:id="762" w:name="_Toc377372870"/>
      <w:bookmarkEnd w:id="749"/>
      <w:r>
        <w:t>Unser Dank</w:t>
      </w:r>
      <w:bookmarkEnd w:id="750"/>
      <w:bookmarkEnd w:id="751"/>
      <w:bookmarkEnd w:id="752"/>
      <w:bookmarkEnd w:id="753"/>
      <w:bookmarkEnd w:id="754"/>
      <w:bookmarkEnd w:id="755"/>
      <w:bookmarkEnd w:id="756"/>
      <w:bookmarkEnd w:id="757"/>
      <w:bookmarkEnd w:id="758"/>
      <w:bookmarkEnd w:id="759"/>
      <w:bookmarkEnd w:id="760"/>
      <w:bookmarkEnd w:id="761"/>
    </w:p>
    <w:p w:rsidR="007D4A98" w:rsidRDefault="007D4A98" w:rsidP="008245BA">
      <w:pPr>
        <w:jc w:val="left"/>
      </w:pPr>
      <w:bookmarkStart w:id="763" w:name="OLE_LINK45"/>
      <w:bookmarkStart w:id="764" w:name="OLE_LINK46"/>
      <w:r>
        <w:t xml:space="preserve">Zum Abschluss möchten wir all jenen herzlich danken, die uns bei der Erfüllung unserer vielfältigen Aufgaben erstmals oder wieder einmal tatkräftig unterstützt haben. </w:t>
      </w:r>
    </w:p>
    <w:bookmarkEnd w:id="763"/>
    <w:bookmarkEnd w:id="764"/>
    <w:p w:rsidR="007D4A98" w:rsidRDefault="007D4A98" w:rsidP="008245BA">
      <w:pPr>
        <w:jc w:val="left"/>
      </w:pPr>
      <w:r>
        <w:t xml:space="preserve">Viele unserer in diesem Bericht zusammengefassten Tätigkeiten werden nicht durch öffentliche Mittel finanziert, weil sie "laufende Kosten" verursachen, für die öffentliche Gelder nicht zur Verfügung stehen. Umso mehr danken wir all unseren Förderern und Spendern, die durch ihre finanzielle Hilfe unsere umfangreichen Aktivitäten ermöglichen. </w:t>
      </w:r>
    </w:p>
    <w:p w:rsidR="007D4A98" w:rsidRDefault="007D4A98" w:rsidP="008245BA">
      <w:pPr>
        <w:jc w:val="left"/>
      </w:pPr>
      <w:bookmarkStart w:id="765" w:name="OLE_LINK160"/>
      <w:bookmarkStart w:id="766" w:name="OLE_LINK161"/>
      <w:r>
        <w:t xml:space="preserve">Für das Jahr 2019 danken wir an dieser Stelle namentlich den öffentlichen Institutionen, gesetzlichen Krankenkassen und ihren Verbänden, Stiftungen, </w:t>
      </w:r>
      <w:r>
        <w:lastRenderedPageBreak/>
        <w:t>Vereinen und Unternehmen, die unsere Selbsthilfearbeit mit 10.000 Euro und mehr unterstützt haben:</w:t>
      </w:r>
    </w:p>
    <w:p w:rsidR="007D4A98" w:rsidRDefault="007D4A98" w:rsidP="009E678C">
      <w:pPr>
        <w:pStyle w:val="Listenabsatz"/>
        <w:numPr>
          <w:ilvl w:val="0"/>
          <w:numId w:val="22"/>
        </w:numPr>
        <w:jc w:val="left"/>
      </w:pPr>
      <w:r>
        <w:t>Aktion Mensch</w:t>
      </w:r>
    </w:p>
    <w:p w:rsidR="007D4A98" w:rsidRDefault="007D4A98" w:rsidP="008245BA">
      <w:pPr>
        <w:pStyle w:val="Listenabsatz"/>
        <w:numPr>
          <w:ilvl w:val="0"/>
          <w:numId w:val="22"/>
        </w:numPr>
        <w:jc w:val="left"/>
      </w:pPr>
      <w:r>
        <w:t>BARMER</w:t>
      </w:r>
    </w:p>
    <w:p w:rsidR="007D4A98" w:rsidRDefault="007D4A98" w:rsidP="008245BA">
      <w:pPr>
        <w:pStyle w:val="Listenabsatz"/>
        <w:numPr>
          <w:ilvl w:val="0"/>
          <w:numId w:val="22"/>
        </w:numPr>
        <w:jc w:val="left"/>
      </w:pPr>
      <w:r>
        <w:t>BKK Dachverband</w:t>
      </w:r>
    </w:p>
    <w:p w:rsidR="009E678C" w:rsidRDefault="009E678C" w:rsidP="008245BA">
      <w:pPr>
        <w:pStyle w:val="Listenabsatz"/>
        <w:numPr>
          <w:ilvl w:val="0"/>
          <w:numId w:val="22"/>
        </w:numPr>
        <w:jc w:val="left"/>
      </w:pPr>
      <w:r>
        <w:t>Blindenstiftung Deutschland</w:t>
      </w:r>
    </w:p>
    <w:p w:rsidR="007D4A98" w:rsidRDefault="007D4A98" w:rsidP="00FD608F">
      <w:pPr>
        <w:pStyle w:val="Listenabsatz"/>
        <w:numPr>
          <w:ilvl w:val="0"/>
          <w:numId w:val="22"/>
        </w:numPr>
        <w:jc w:val="left"/>
      </w:pPr>
      <w:r>
        <w:t>Bundesministerium für Arbeit und Soziales (BMAS)</w:t>
      </w:r>
    </w:p>
    <w:p w:rsidR="007D4A98" w:rsidRDefault="00143094" w:rsidP="00143094">
      <w:pPr>
        <w:pStyle w:val="Listenabsatz"/>
        <w:numPr>
          <w:ilvl w:val="0"/>
          <w:numId w:val="22"/>
        </w:numPr>
        <w:jc w:val="left"/>
      </w:pPr>
      <w:r>
        <w:t>DAK-Gesundheit</w:t>
      </w:r>
    </w:p>
    <w:p w:rsidR="007D4A98" w:rsidRDefault="007D4A98" w:rsidP="008245BA">
      <w:pPr>
        <w:pStyle w:val="Listenabsatz"/>
        <w:numPr>
          <w:ilvl w:val="0"/>
          <w:numId w:val="22"/>
        </w:numPr>
        <w:jc w:val="left"/>
      </w:pPr>
      <w:r>
        <w:t>FFA Filmförderungsanstalt</w:t>
      </w:r>
    </w:p>
    <w:p w:rsidR="007D4A98" w:rsidRDefault="007D4A98" w:rsidP="008245BA">
      <w:pPr>
        <w:pStyle w:val="Listenabsatz"/>
        <w:numPr>
          <w:ilvl w:val="0"/>
          <w:numId w:val="22"/>
        </w:numPr>
        <w:jc w:val="left"/>
      </w:pPr>
      <w:r>
        <w:t>GKV-Gemeinschaftsförderung Selbsthilfe auf Bundesebene</w:t>
      </w:r>
    </w:p>
    <w:p w:rsidR="007D4A98" w:rsidRDefault="007D4A98" w:rsidP="008245BA">
      <w:pPr>
        <w:pStyle w:val="Listenabsatz"/>
        <w:numPr>
          <w:ilvl w:val="0"/>
          <w:numId w:val="22"/>
        </w:numPr>
        <w:jc w:val="left"/>
      </w:pPr>
      <w:r>
        <w:t>Herbert Funke-Stiftung</w:t>
      </w:r>
    </w:p>
    <w:p w:rsidR="007D4A98" w:rsidRDefault="00863545" w:rsidP="00863545">
      <w:pPr>
        <w:pStyle w:val="Listenabsatz"/>
        <w:numPr>
          <w:ilvl w:val="0"/>
          <w:numId w:val="22"/>
        </w:numPr>
        <w:jc w:val="left"/>
      </w:pPr>
      <w:r>
        <w:t>Hildegard-Scherraus-Stiftung</w:t>
      </w:r>
    </w:p>
    <w:p w:rsidR="007D4A98" w:rsidRDefault="007D4A98" w:rsidP="008245BA">
      <w:pPr>
        <w:pStyle w:val="Listenabsatz"/>
        <w:numPr>
          <w:ilvl w:val="0"/>
          <w:numId w:val="22"/>
        </w:numPr>
        <w:jc w:val="left"/>
      </w:pPr>
      <w:r>
        <w:t>Novartis Pharma</w:t>
      </w:r>
    </w:p>
    <w:p w:rsidR="00A62D1C" w:rsidRDefault="00A62D1C" w:rsidP="008245BA">
      <w:pPr>
        <w:pStyle w:val="Listenabsatz"/>
        <w:numPr>
          <w:ilvl w:val="0"/>
          <w:numId w:val="22"/>
        </w:numPr>
        <w:jc w:val="left"/>
      </w:pPr>
      <w:r>
        <w:t>OrCam GmbH</w:t>
      </w:r>
    </w:p>
    <w:p w:rsidR="007D4A98" w:rsidRDefault="00DE7C6E" w:rsidP="008245BA">
      <w:pPr>
        <w:pStyle w:val="Listenabsatz"/>
        <w:numPr>
          <w:ilvl w:val="0"/>
          <w:numId w:val="22"/>
        </w:numPr>
        <w:jc w:val="left"/>
      </w:pPr>
      <w:r>
        <w:t>Pfizer Deutschland</w:t>
      </w:r>
    </w:p>
    <w:p w:rsidR="007D4A98" w:rsidRDefault="007D4A98" w:rsidP="008245BA">
      <w:pPr>
        <w:pStyle w:val="Listenabsatz"/>
        <w:numPr>
          <w:ilvl w:val="0"/>
          <w:numId w:val="22"/>
        </w:numPr>
        <w:jc w:val="left"/>
      </w:pPr>
      <w:r>
        <w:t>SKala-Initiative</w:t>
      </w:r>
    </w:p>
    <w:p w:rsidR="007D4A98" w:rsidRDefault="003D33B7" w:rsidP="008245BA">
      <w:pPr>
        <w:pStyle w:val="Listenabsatz"/>
        <w:numPr>
          <w:ilvl w:val="0"/>
          <w:numId w:val="22"/>
        </w:numPr>
        <w:jc w:val="left"/>
      </w:pPr>
      <w:r>
        <w:t>Techniker Krankenkasse</w:t>
      </w:r>
    </w:p>
    <w:p w:rsidR="007D4A98" w:rsidRDefault="007D4A98" w:rsidP="008245BA">
      <w:pPr>
        <w:jc w:val="left"/>
      </w:pPr>
      <w:r>
        <w:t>Wir da</w:t>
      </w:r>
      <w:bookmarkStart w:id="767" w:name="OLE_LINK53"/>
      <w:bookmarkStart w:id="768" w:name="OLE_LINK54"/>
      <w:r>
        <w:t>nken herzlich allen ehren- und hauptamtlichen Mitarbeiterinnen und Mitarbeitern des Deutschen Blinden- und Sehbehindertenverbandes e. V., seiner Landesvereine und ihrer Untergliederungen sowie seiner korporativen Mitglieder für ihre Leistungen und ihr Engagement, das die Qualität unserer Hilfen und Angebote von blinden für blinde Menschen, von sehbehinderten für sehbehinderte Menschen, von Augenpatienten für Augenpatienten immer wieder verbessert und letztlich ausmacht. Ihr Einsatz ist das Fundament unserer Selbsthilfearbeit.</w:t>
      </w:r>
    </w:p>
    <w:bookmarkEnd w:id="767"/>
    <w:bookmarkEnd w:id="768"/>
    <w:p w:rsidR="007D4A98" w:rsidRDefault="007D4A98" w:rsidP="008245BA">
      <w:pPr>
        <w:jc w:val="left"/>
      </w:pPr>
      <w:r>
        <w:t>Der DBSV dankt aber auch den Vertretern anderer Verbände und Institutionen, von Behörden und Ministerien für die vertrauensvolle und konstruktive Mitwirkung in vielen Sachfragen und für das Verständnis, das sie den berechtigten Interessen der blinden und sehbehinderten Bürgerinnen und Bürger, der Augenpatientinnen und Augenpatienten unseres Landes entgegengebracht haben.</w:t>
      </w:r>
    </w:p>
    <w:p w:rsidR="00671155" w:rsidRPr="00671155" w:rsidRDefault="00671155" w:rsidP="008245BA">
      <w:pPr>
        <w:jc w:val="left"/>
        <w:rPr>
          <w:lang w:eastAsia="x-none"/>
        </w:rPr>
      </w:pPr>
    </w:p>
    <w:p w:rsidR="00033A5E" w:rsidRDefault="00033A5E" w:rsidP="008245BA">
      <w:pPr>
        <w:pStyle w:val="berschrift1"/>
        <w:jc w:val="left"/>
        <w:rPr>
          <w:lang w:val="de-DE"/>
        </w:rPr>
      </w:pPr>
      <w:bookmarkStart w:id="769" w:name="_Toc440534856"/>
      <w:bookmarkStart w:id="770" w:name="_Toc321823979"/>
      <w:bookmarkStart w:id="771" w:name="_Toc262808647"/>
      <w:bookmarkStart w:id="772" w:name="_Toc165370625"/>
      <w:bookmarkStart w:id="773" w:name="_Toc165369981"/>
      <w:bookmarkStart w:id="774" w:name="_Toc165369885"/>
      <w:bookmarkStart w:id="775" w:name="_Toc446593226"/>
      <w:bookmarkStart w:id="776" w:name="_Toc447186256"/>
      <w:bookmarkStart w:id="777" w:name="_Toc480989787"/>
      <w:bookmarkStart w:id="778" w:name="_Toc516139190"/>
      <w:bookmarkStart w:id="779" w:name="_Toc535923336"/>
      <w:bookmarkStart w:id="780" w:name="_Toc39054624"/>
      <w:bookmarkStart w:id="781" w:name="_Toc377372871"/>
      <w:bookmarkStart w:id="782" w:name="OLE_LINK61"/>
      <w:bookmarkStart w:id="783" w:name="OLE_LINK62"/>
      <w:bookmarkEnd w:id="762"/>
      <w:r>
        <w:t>Hinweis zum Schluss</w:t>
      </w:r>
      <w:bookmarkEnd w:id="769"/>
      <w:bookmarkEnd w:id="770"/>
      <w:bookmarkEnd w:id="771"/>
      <w:bookmarkEnd w:id="772"/>
      <w:bookmarkEnd w:id="773"/>
      <w:bookmarkEnd w:id="774"/>
      <w:bookmarkEnd w:id="775"/>
      <w:bookmarkEnd w:id="776"/>
      <w:bookmarkEnd w:id="777"/>
      <w:bookmarkEnd w:id="778"/>
      <w:bookmarkEnd w:id="779"/>
      <w:bookmarkEnd w:id="780"/>
      <w:r>
        <w:t xml:space="preserve"> </w:t>
      </w:r>
      <w:bookmarkEnd w:id="781"/>
      <w:bookmarkEnd w:id="782"/>
      <w:bookmarkEnd w:id="783"/>
    </w:p>
    <w:p w:rsidR="007D4A98" w:rsidRDefault="007D4A98" w:rsidP="008245BA">
      <w:pPr>
        <w:jc w:val="left"/>
        <w:rPr>
          <w:lang w:eastAsia="x-none"/>
        </w:rPr>
      </w:pPr>
      <w:r>
        <w:rPr>
          <w:lang w:eastAsia="x-none"/>
        </w:rPr>
        <w:t>Dieser Tätigkeitsbericht kann nur einen kleinen Einblick in die vielfältige Arbeit des Deutschen Blinden- und Sehbehindertenverbandes e. V. geben. All denjenigen, die sich regelmäßig und detailliert über unsere Tätigkeit informieren möchten, empfehlen wir die Lektüre unserer Verbandszeitschrift „Sichtweisen“ und des Online-Newsletters „dbsv-direkt“.</w:t>
      </w:r>
    </w:p>
    <w:p w:rsidR="007D4A98" w:rsidRDefault="007D4A98" w:rsidP="008245BA">
      <w:pPr>
        <w:jc w:val="left"/>
        <w:rPr>
          <w:lang w:eastAsia="x-none"/>
        </w:rPr>
      </w:pPr>
    </w:p>
    <w:p w:rsidR="007D4A98" w:rsidRDefault="007D4A98" w:rsidP="008245BA">
      <w:pPr>
        <w:jc w:val="left"/>
        <w:rPr>
          <w:lang w:eastAsia="x-none"/>
        </w:rPr>
      </w:pPr>
      <w:r>
        <w:rPr>
          <w:lang w:eastAsia="x-none"/>
        </w:rPr>
        <w:t>Genehmigt durch das Präsidium des Deutschen Blinden- und Sehbehindertenverbandes e. V. (DBSV) am 28. April 2020.</w:t>
      </w:r>
    </w:p>
    <w:bookmarkEnd w:id="765"/>
    <w:bookmarkEnd w:id="766"/>
    <w:p w:rsidR="007D4A98" w:rsidRPr="007D4A98" w:rsidRDefault="007D4A98" w:rsidP="008245BA">
      <w:pPr>
        <w:jc w:val="left"/>
        <w:rPr>
          <w:lang w:eastAsia="x-none"/>
        </w:rPr>
      </w:pPr>
    </w:p>
    <w:sectPr w:rsidR="007D4A98" w:rsidRPr="007D4A98" w:rsidSect="006C5DE8">
      <w:footerReference w:type="default" r:id="rId30"/>
      <w:pgSz w:w="11906" w:h="16838"/>
      <w:pgMar w:top="1259"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EB" w:rsidRDefault="009137EB" w:rsidP="0042349F">
      <w:pPr>
        <w:spacing w:before="0"/>
      </w:pPr>
      <w:r>
        <w:separator/>
      </w:r>
    </w:p>
  </w:endnote>
  <w:endnote w:type="continuationSeparator" w:id="0">
    <w:p w:rsidR="009137EB" w:rsidRDefault="009137EB" w:rsidP="004234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623" w:rsidRDefault="006D6623">
    <w:pPr>
      <w:pStyle w:val="Fuzeile"/>
      <w:jc w:val="center"/>
    </w:pPr>
    <w:r>
      <w:t xml:space="preserve">Seite </w:t>
    </w:r>
    <w:r>
      <w:fldChar w:fldCharType="begin"/>
    </w:r>
    <w:r>
      <w:instrText>PAGE   \* MERGEFORMAT</w:instrText>
    </w:r>
    <w:r>
      <w:fldChar w:fldCharType="separate"/>
    </w:r>
    <w:r w:rsidR="000065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EB" w:rsidRDefault="009137EB" w:rsidP="0042349F">
      <w:pPr>
        <w:spacing w:before="0"/>
      </w:pPr>
      <w:r>
        <w:separator/>
      </w:r>
    </w:p>
  </w:footnote>
  <w:footnote w:type="continuationSeparator" w:id="0">
    <w:p w:rsidR="009137EB" w:rsidRDefault="009137EB" w:rsidP="0042349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2FF3"/>
    <w:multiLevelType w:val="multilevel"/>
    <w:tmpl w:val="BA68A6CE"/>
    <w:lvl w:ilvl="0">
      <w:numFmt w:val="decimal"/>
      <w:pStyle w:val="berschrift1"/>
      <w:lvlText w:val="%1."/>
      <w:lvlJc w:val="left"/>
      <w:pPr>
        <w:ind w:left="1080" w:hanging="720"/>
      </w:pPr>
    </w:lvl>
    <w:lvl w:ilvl="1">
      <w:start w:val="1"/>
      <w:numFmt w:val="decimal"/>
      <w:pStyle w:val="berschrift2"/>
      <w:isLgl/>
      <w:lvlText w:val="%1.%2"/>
      <w:lvlJc w:val="left"/>
      <w:pPr>
        <w:ind w:left="1080" w:hanging="720"/>
      </w:pPr>
    </w:lvl>
    <w:lvl w:ilvl="2">
      <w:start w:val="1"/>
      <w:numFmt w:val="decimal"/>
      <w:pStyle w:val="berschrift3"/>
      <w:isLgl/>
      <w:lvlText w:val="%1.%2.%3"/>
      <w:lvlJc w:val="left"/>
      <w:pPr>
        <w:ind w:left="862" w:hanging="720"/>
      </w:pPr>
      <w:rPr>
        <w:b/>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7EF0F06"/>
    <w:multiLevelType w:val="hybridMultilevel"/>
    <w:tmpl w:val="2F96E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D622488"/>
    <w:multiLevelType w:val="hybridMultilevel"/>
    <w:tmpl w:val="7990E90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0DB22477"/>
    <w:multiLevelType w:val="hybridMultilevel"/>
    <w:tmpl w:val="489C0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DFD67B2"/>
    <w:multiLevelType w:val="hybridMultilevel"/>
    <w:tmpl w:val="00202F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10BB0942"/>
    <w:multiLevelType w:val="hybridMultilevel"/>
    <w:tmpl w:val="23DE40E0"/>
    <w:lvl w:ilvl="0" w:tplc="04070001">
      <w:start w:val="1"/>
      <w:numFmt w:val="bullet"/>
      <w:lvlText w:val=""/>
      <w:lvlJc w:val="left"/>
      <w:pPr>
        <w:ind w:left="720" w:hanging="360"/>
      </w:pPr>
      <w:rPr>
        <w:rFonts w:ascii="Symbol" w:hAnsi="Symbol" w:hint="default"/>
      </w:rPr>
    </w:lvl>
    <w:lvl w:ilvl="1" w:tplc="20F2548C">
      <w:numFmt w:val="bullet"/>
      <w:lvlText w:val="•"/>
      <w:lvlJc w:val="left"/>
      <w:pPr>
        <w:ind w:left="1440" w:hanging="360"/>
      </w:pPr>
      <w:rPr>
        <w:rFonts w:ascii="Verdana" w:eastAsiaTheme="minorHAnsi"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ECC3427"/>
    <w:multiLevelType w:val="multilevel"/>
    <w:tmpl w:val="6EB0EC3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7"/>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nsid w:val="215611EC"/>
    <w:multiLevelType w:val="hybridMultilevel"/>
    <w:tmpl w:val="8A30F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2CFA2B71"/>
    <w:multiLevelType w:val="hybridMultilevel"/>
    <w:tmpl w:val="C226DFA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301A04C0"/>
    <w:multiLevelType w:val="hybridMultilevel"/>
    <w:tmpl w:val="BA40CEC8"/>
    <w:lvl w:ilvl="0" w:tplc="04070001">
      <w:start w:val="1"/>
      <w:numFmt w:val="bullet"/>
      <w:lvlText w:val=""/>
      <w:lvlJc w:val="left"/>
      <w:pPr>
        <w:tabs>
          <w:tab w:val="num" w:pos="371"/>
        </w:tabs>
        <w:ind w:left="371" w:hanging="360"/>
      </w:pPr>
      <w:rPr>
        <w:rFonts w:ascii="Symbol" w:hAnsi="Symbol" w:hint="default"/>
      </w:rPr>
    </w:lvl>
    <w:lvl w:ilvl="1" w:tplc="04070001">
      <w:start w:val="1"/>
      <w:numFmt w:val="bullet"/>
      <w:lvlText w:val=""/>
      <w:lvlJc w:val="left"/>
      <w:pPr>
        <w:tabs>
          <w:tab w:val="num" w:pos="1451"/>
        </w:tabs>
        <w:ind w:left="1451" w:hanging="360"/>
      </w:pPr>
      <w:rPr>
        <w:rFonts w:ascii="Symbol" w:hAnsi="Symbol" w:hint="default"/>
      </w:rPr>
    </w:lvl>
    <w:lvl w:ilvl="2" w:tplc="04070005">
      <w:start w:val="1"/>
      <w:numFmt w:val="decimal"/>
      <w:lvlText w:val="%3."/>
      <w:lvlJc w:val="left"/>
      <w:pPr>
        <w:tabs>
          <w:tab w:val="num" w:pos="2171"/>
        </w:tabs>
        <w:ind w:left="2171" w:hanging="360"/>
      </w:pPr>
    </w:lvl>
    <w:lvl w:ilvl="3" w:tplc="04070001">
      <w:start w:val="1"/>
      <w:numFmt w:val="decimal"/>
      <w:lvlText w:val="%4."/>
      <w:lvlJc w:val="left"/>
      <w:pPr>
        <w:tabs>
          <w:tab w:val="num" w:pos="2891"/>
        </w:tabs>
        <w:ind w:left="2891" w:hanging="360"/>
      </w:pPr>
    </w:lvl>
    <w:lvl w:ilvl="4" w:tplc="04070003">
      <w:start w:val="1"/>
      <w:numFmt w:val="decimal"/>
      <w:lvlText w:val="%5."/>
      <w:lvlJc w:val="left"/>
      <w:pPr>
        <w:tabs>
          <w:tab w:val="num" w:pos="3611"/>
        </w:tabs>
        <w:ind w:left="3611" w:hanging="360"/>
      </w:pPr>
    </w:lvl>
    <w:lvl w:ilvl="5" w:tplc="04070005">
      <w:start w:val="1"/>
      <w:numFmt w:val="decimal"/>
      <w:lvlText w:val="%6."/>
      <w:lvlJc w:val="left"/>
      <w:pPr>
        <w:tabs>
          <w:tab w:val="num" w:pos="4331"/>
        </w:tabs>
        <w:ind w:left="4331" w:hanging="360"/>
      </w:pPr>
    </w:lvl>
    <w:lvl w:ilvl="6" w:tplc="04070001">
      <w:start w:val="1"/>
      <w:numFmt w:val="decimal"/>
      <w:lvlText w:val="%7."/>
      <w:lvlJc w:val="left"/>
      <w:pPr>
        <w:tabs>
          <w:tab w:val="num" w:pos="5051"/>
        </w:tabs>
        <w:ind w:left="5051" w:hanging="360"/>
      </w:pPr>
    </w:lvl>
    <w:lvl w:ilvl="7" w:tplc="04070003">
      <w:start w:val="1"/>
      <w:numFmt w:val="decimal"/>
      <w:lvlText w:val="%8."/>
      <w:lvlJc w:val="left"/>
      <w:pPr>
        <w:tabs>
          <w:tab w:val="num" w:pos="5771"/>
        </w:tabs>
        <w:ind w:left="5771" w:hanging="360"/>
      </w:pPr>
    </w:lvl>
    <w:lvl w:ilvl="8" w:tplc="04070005">
      <w:start w:val="1"/>
      <w:numFmt w:val="decimal"/>
      <w:lvlText w:val="%9."/>
      <w:lvlJc w:val="left"/>
      <w:pPr>
        <w:tabs>
          <w:tab w:val="num" w:pos="6491"/>
        </w:tabs>
        <w:ind w:left="6491" w:hanging="360"/>
      </w:pPr>
    </w:lvl>
  </w:abstractNum>
  <w:abstractNum w:abstractNumId="11">
    <w:nsid w:val="36FF0FB9"/>
    <w:multiLevelType w:val="hybridMultilevel"/>
    <w:tmpl w:val="C1045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D6B6102"/>
    <w:multiLevelType w:val="hybridMultilevel"/>
    <w:tmpl w:val="861A301A"/>
    <w:lvl w:ilvl="0" w:tplc="DE7259A6">
      <w:start w:val="1"/>
      <w:numFmt w:val="bullet"/>
      <w:pStyle w:val="Aufzhlung1"/>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nsid w:val="495760B5"/>
    <w:multiLevelType w:val="hybridMultilevel"/>
    <w:tmpl w:val="0C046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432DBA"/>
    <w:multiLevelType w:val="hybridMultilevel"/>
    <w:tmpl w:val="F6EC7D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2994505"/>
    <w:multiLevelType w:val="hybridMultilevel"/>
    <w:tmpl w:val="A57C31A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678C3396"/>
    <w:multiLevelType w:val="hybridMultilevel"/>
    <w:tmpl w:val="C9320BC6"/>
    <w:lvl w:ilvl="0" w:tplc="04070001">
      <w:start w:val="1"/>
      <w:numFmt w:val="bullet"/>
      <w:lvlText w:val=""/>
      <w:lvlJc w:val="left"/>
      <w:pPr>
        <w:tabs>
          <w:tab w:val="num" w:pos="371"/>
        </w:tabs>
        <w:ind w:left="371" w:hanging="360"/>
      </w:pPr>
      <w:rPr>
        <w:rFonts w:ascii="Symbol" w:hAnsi="Symbol" w:hint="default"/>
      </w:rPr>
    </w:lvl>
    <w:lvl w:ilvl="1" w:tplc="04070003">
      <w:start w:val="1"/>
      <w:numFmt w:val="decimal"/>
      <w:lvlText w:val="%2."/>
      <w:lvlJc w:val="left"/>
      <w:pPr>
        <w:tabs>
          <w:tab w:val="num" w:pos="1451"/>
        </w:tabs>
        <w:ind w:left="1451" w:hanging="360"/>
      </w:pPr>
    </w:lvl>
    <w:lvl w:ilvl="2" w:tplc="04070005">
      <w:start w:val="1"/>
      <w:numFmt w:val="decimal"/>
      <w:lvlText w:val="%3."/>
      <w:lvlJc w:val="left"/>
      <w:pPr>
        <w:tabs>
          <w:tab w:val="num" w:pos="2171"/>
        </w:tabs>
        <w:ind w:left="2171" w:hanging="360"/>
      </w:pPr>
    </w:lvl>
    <w:lvl w:ilvl="3" w:tplc="04070001">
      <w:start w:val="1"/>
      <w:numFmt w:val="decimal"/>
      <w:lvlText w:val="%4."/>
      <w:lvlJc w:val="left"/>
      <w:pPr>
        <w:tabs>
          <w:tab w:val="num" w:pos="2891"/>
        </w:tabs>
        <w:ind w:left="2891" w:hanging="360"/>
      </w:pPr>
    </w:lvl>
    <w:lvl w:ilvl="4" w:tplc="04070003">
      <w:start w:val="1"/>
      <w:numFmt w:val="decimal"/>
      <w:lvlText w:val="%5."/>
      <w:lvlJc w:val="left"/>
      <w:pPr>
        <w:tabs>
          <w:tab w:val="num" w:pos="3611"/>
        </w:tabs>
        <w:ind w:left="3611" w:hanging="360"/>
      </w:pPr>
    </w:lvl>
    <w:lvl w:ilvl="5" w:tplc="04070005">
      <w:start w:val="1"/>
      <w:numFmt w:val="decimal"/>
      <w:lvlText w:val="%6."/>
      <w:lvlJc w:val="left"/>
      <w:pPr>
        <w:tabs>
          <w:tab w:val="num" w:pos="4331"/>
        </w:tabs>
        <w:ind w:left="4331" w:hanging="360"/>
      </w:pPr>
    </w:lvl>
    <w:lvl w:ilvl="6" w:tplc="04070001">
      <w:start w:val="1"/>
      <w:numFmt w:val="decimal"/>
      <w:lvlText w:val="%7."/>
      <w:lvlJc w:val="left"/>
      <w:pPr>
        <w:tabs>
          <w:tab w:val="num" w:pos="5051"/>
        </w:tabs>
        <w:ind w:left="5051" w:hanging="360"/>
      </w:pPr>
    </w:lvl>
    <w:lvl w:ilvl="7" w:tplc="04070003">
      <w:start w:val="1"/>
      <w:numFmt w:val="decimal"/>
      <w:lvlText w:val="%8."/>
      <w:lvlJc w:val="left"/>
      <w:pPr>
        <w:tabs>
          <w:tab w:val="num" w:pos="5771"/>
        </w:tabs>
        <w:ind w:left="5771" w:hanging="360"/>
      </w:pPr>
    </w:lvl>
    <w:lvl w:ilvl="8" w:tplc="04070005">
      <w:start w:val="1"/>
      <w:numFmt w:val="decimal"/>
      <w:lvlText w:val="%9."/>
      <w:lvlJc w:val="left"/>
      <w:pPr>
        <w:tabs>
          <w:tab w:val="num" w:pos="6491"/>
        </w:tabs>
        <w:ind w:left="6491" w:hanging="360"/>
      </w:pPr>
    </w:lvl>
  </w:abstractNum>
  <w:abstractNum w:abstractNumId="17">
    <w:nsid w:val="763E682C"/>
    <w:multiLevelType w:val="hybridMultilevel"/>
    <w:tmpl w:val="84BC9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77F54810"/>
    <w:multiLevelType w:val="hybridMultilevel"/>
    <w:tmpl w:val="A5A8B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FE6B42"/>
    <w:multiLevelType w:val="hybridMultilevel"/>
    <w:tmpl w:val="C144D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4059D6"/>
    <w:multiLevelType w:val="hybridMultilevel"/>
    <w:tmpl w:val="839670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nsid w:val="79603B0E"/>
    <w:multiLevelType w:val="hybridMultilevel"/>
    <w:tmpl w:val="89A2B5A2"/>
    <w:lvl w:ilvl="0" w:tplc="214E2FF8">
      <w:start w:val="3"/>
      <w:numFmt w:val="bullet"/>
      <w:lvlText w:val="-"/>
      <w:lvlJc w:val="left"/>
      <w:pPr>
        <w:ind w:left="720" w:hanging="360"/>
      </w:pPr>
      <w:rPr>
        <w:rFonts w:ascii="Verdana" w:eastAsia="Times New Roman"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79B01B61"/>
    <w:multiLevelType w:val="hybridMultilevel"/>
    <w:tmpl w:val="0C30F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2"/>
  </w:num>
  <w:num w:numId="7">
    <w:abstractNumId w:val="1"/>
  </w:num>
  <w:num w:numId="8">
    <w:abstractNumId w:val="5"/>
  </w:num>
  <w:num w:numId="9">
    <w:abstractNumId w:val="11"/>
  </w:num>
  <w:num w:numId="10">
    <w:abstractNumId w:val="18"/>
  </w:num>
  <w:num w:numId="11">
    <w:abstractNumId w:val="22"/>
  </w:num>
  <w:num w:numId="12">
    <w:abstractNumId w:val="13"/>
  </w:num>
  <w:num w:numId="13">
    <w:abstractNumId w:val="19"/>
  </w:num>
  <w:num w:numId="14">
    <w:abstractNumId w:val="2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e Reymann">
    <w15:presenceInfo w15:providerId="Windows Live" w15:userId="3844457a2fbe5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5E"/>
    <w:rsid w:val="00005E4F"/>
    <w:rsid w:val="000062EC"/>
    <w:rsid w:val="00006550"/>
    <w:rsid w:val="00007F8F"/>
    <w:rsid w:val="00010903"/>
    <w:rsid w:val="00014132"/>
    <w:rsid w:val="0001476E"/>
    <w:rsid w:val="00016559"/>
    <w:rsid w:val="000173AF"/>
    <w:rsid w:val="0002042C"/>
    <w:rsid w:val="00020C2B"/>
    <w:rsid w:val="00022841"/>
    <w:rsid w:val="00023CB1"/>
    <w:rsid w:val="000241B9"/>
    <w:rsid w:val="00024FD5"/>
    <w:rsid w:val="0002557A"/>
    <w:rsid w:val="00025C87"/>
    <w:rsid w:val="00025E8C"/>
    <w:rsid w:val="000267BF"/>
    <w:rsid w:val="00026E31"/>
    <w:rsid w:val="00031788"/>
    <w:rsid w:val="0003282E"/>
    <w:rsid w:val="000328C1"/>
    <w:rsid w:val="00032D90"/>
    <w:rsid w:val="00033276"/>
    <w:rsid w:val="00033673"/>
    <w:rsid w:val="00033A5E"/>
    <w:rsid w:val="0003724E"/>
    <w:rsid w:val="00037B1A"/>
    <w:rsid w:val="000407ED"/>
    <w:rsid w:val="00040B01"/>
    <w:rsid w:val="00040DD7"/>
    <w:rsid w:val="00041446"/>
    <w:rsid w:val="00041FC1"/>
    <w:rsid w:val="00042484"/>
    <w:rsid w:val="000424B5"/>
    <w:rsid w:val="00042DF0"/>
    <w:rsid w:val="00043C4F"/>
    <w:rsid w:val="00045CA0"/>
    <w:rsid w:val="00046D73"/>
    <w:rsid w:val="00050730"/>
    <w:rsid w:val="00050AD7"/>
    <w:rsid w:val="00050CD9"/>
    <w:rsid w:val="000518D1"/>
    <w:rsid w:val="0005402A"/>
    <w:rsid w:val="00057059"/>
    <w:rsid w:val="00057100"/>
    <w:rsid w:val="000607DF"/>
    <w:rsid w:val="00061804"/>
    <w:rsid w:val="00061BA6"/>
    <w:rsid w:val="00061E81"/>
    <w:rsid w:val="00064C60"/>
    <w:rsid w:val="00066E16"/>
    <w:rsid w:val="000674D4"/>
    <w:rsid w:val="00067F0A"/>
    <w:rsid w:val="0007278B"/>
    <w:rsid w:val="00073C22"/>
    <w:rsid w:val="00076C8F"/>
    <w:rsid w:val="000770EC"/>
    <w:rsid w:val="00077D72"/>
    <w:rsid w:val="00077DC4"/>
    <w:rsid w:val="00080695"/>
    <w:rsid w:val="0008359C"/>
    <w:rsid w:val="00083C84"/>
    <w:rsid w:val="0008560B"/>
    <w:rsid w:val="00085BED"/>
    <w:rsid w:val="000866DB"/>
    <w:rsid w:val="00087C7C"/>
    <w:rsid w:val="0009093A"/>
    <w:rsid w:val="00091417"/>
    <w:rsid w:val="0009156C"/>
    <w:rsid w:val="00091A38"/>
    <w:rsid w:val="00092767"/>
    <w:rsid w:val="00094608"/>
    <w:rsid w:val="00094D87"/>
    <w:rsid w:val="00094DA0"/>
    <w:rsid w:val="00095A52"/>
    <w:rsid w:val="000A10AB"/>
    <w:rsid w:val="000A14B2"/>
    <w:rsid w:val="000A4624"/>
    <w:rsid w:val="000A5A25"/>
    <w:rsid w:val="000B14F1"/>
    <w:rsid w:val="000B342A"/>
    <w:rsid w:val="000B3F6D"/>
    <w:rsid w:val="000B402A"/>
    <w:rsid w:val="000B4616"/>
    <w:rsid w:val="000B79A6"/>
    <w:rsid w:val="000C0CB8"/>
    <w:rsid w:val="000C14E2"/>
    <w:rsid w:val="000C161E"/>
    <w:rsid w:val="000C37F4"/>
    <w:rsid w:val="000C394D"/>
    <w:rsid w:val="000C5115"/>
    <w:rsid w:val="000C521D"/>
    <w:rsid w:val="000C7288"/>
    <w:rsid w:val="000C7C46"/>
    <w:rsid w:val="000C7D63"/>
    <w:rsid w:val="000D0378"/>
    <w:rsid w:val="000D05C6"/>
    <w:rsid w:val="000D0D44"/>
    <w:rsid w:val="000D1F10"/>
    <w:rsid w:val="000D3EDD"/>
    <w:rsid w:val="000D50FC"/>
    <w:rsid w:val="000D5484"/>
    <w:rsid w:val="000D675A"/>
    <w:rsid w:val="000E0DA6"/>
    <w:rsid w:val="000E3669"/>
    <w:rsid w:val="000E4528"/>
    <w:rsid w:val="000E60A4"/>
    <w:rsid w:val="000E6FD6"/>
    <w:rsid w:val="000E7509"/>
    <w:rsid w:val="000F0C6B"/>
    <w:rsid w:val="000F330A"/>
    <w:rsid w:val="000F3387"/>
    <w:rsid w:val="000F38BD"/>
    <w:rsid w:val="000F399F"/>
    <w:rsid w:val="000F51CA"/>
    <w:rsid w:val="000F6823"/>
    <w:rsid w:val="000F7641"/>
    <w:rsid w:val="000F77CD"/>
    <w:rsid w:val="00100B2F"/>
    <w:rsid w:val="001019C1"/>
    <w:rsid w:val="0010204A"/>
    <w:rsid w:val="00102CA4"/>
    <w:rsid w:val="001059BF"/>
    <w:rsid w:val="001075A4"/>
    <w:rsid w:val="00114734"/>
    <w:rsid w:val="00114FA3"/>
    <w:rsid w:val="00115846"/>
    <w:rsid w:val="0011639E"/>
    <w:rsid w:val="00117A40"/>
    <w:rsid w:val="0012049F"/>
    <w:rsid w:val="0012294B"/>
    <w:rsid w:val="00124A77"/>
    <w:rsid w:val="00126C65"/>
    <w:rsid w:val="00130A44"/>
    <w:rsid w:val="00136134"/>
    <w:rsid w:val="001366CB"/>
    <w:rsid w:val="00137D74"/>
    <w:rsid w:val="00141232"/>
    <w:rsid w:val="00141640"/>
    <w:rsid w:val="00141F2C"/>
    <w:rsid w:val="00143094"/>
    <w:rsid w:val="001436EF"/>
    <w:rsid w:val="00143AC8"/>
    <w:rsid w:val="00143C62"/>
    <w:rsid w:val="001445B8"/>
    <w:rsid w:val="001466AC"/>
    <w:rsid w:val="00147F54"/>
    <w:rsid w:val="001501A2"/>
    <w:rsid w:val="0015237D"/>
    <w:rsid w:val="00152BAE"/>
    <w:rsid w:val="001536B3"/>
    <w:rsid w:val="0015380A"/>
    <w:rsid w:val="00153F6F"/>
    <w:rsid w:val="001553DD"/>
    <w:rsid w:val="00156687"/>
    <w:rsid w:val="00157526"/>
    <w:rsid w:val="00157B09"/>
    <w:rsid w:val="0016057F"/>
    <w:rsid w:val="00160F81"/>
    <w:rsid w:val="00161C2C"/>
    <w:rsid w:val="00163048"/>
    <w:rsid w:val="00164325"/>
    <w:rsid w:val="0017025E"/>
    <w:rsid w:val="00170810"/>
    <w:rsid w:val="0017212B"/>
    <w:rsid w:val="00172FB9"/>
    <w:rsid w:val="00175987"/>
    <w:rsid w:val="001774AD"/>
    <w:rsid w:val="00183D58"/>
    <w:rsid w:val="00185546"/>
    <w:rsid w:val="0018564F"/>
    <w:rsid w:val="0018639C"/>
    <w:rsid w:val="00191584"/>
    <w:rsid w:val="00191AB6"/>
    <w:rsid w:val="001928E1"/>
    <w:rsid w:val="00195183"/>
    <w:rsid w:val="0019720D"/>
    <w:rsid w:val="001972FA"/>
    <w:rsid w:val="001A337B"/>
    <w:rsid w:val="001A40A6"/>
    <w:rsid w:val="001A4802"/>
    <w:rsid w:val="001A4AF3"/>
    <w:rsid w:val="001A5678"/>
    <w:rsid w:val="001A7223"/>
    <w:rsid w:val="001B0865"/>
    <w:rsid w:val="001B4767"/>
    <w:rsid w:val="001B53AD"/>
    <w:rsid w:val="001B58A5"/>
    <w:rsid w:val="001B5A71"/>
    <w:rsid w:val="001B7633"/>
    <w:rsid w:val="001C0306"/>
    <w:rsid w:val="001C1228"/>
    <w:rsid w:val="001C2158"/>
    <w:rsid w:val="001C2218"/>
    <w:rsid w:val="001C3A15"/>
    <w:rsid w:val="001C3EFF"/>
    <w:rsid w:val="001C40B0"/>
    <w:rsid w:val="001C4413"/>
    <w:rsid w:val="001C4701"/>
    <w:rsid w:val="001C4F9C"/>
    <w:rsid w:val="001C62AA"/>
    <w:rsid w:val="001C6669"/>
    <w:rsid w:val="001C7F0F"/>
    <w:rsid w:val="001D072C"/>
    <w:rsid w:val="001D193F"/>
    <w:rsid w:val="001D2A57"/>
    <w:rsid w:val="001D4ECD"/>
    <w:rsid w:val="001D7DDF"/>
    <w:rsid w:val="001D7EBF"/>
    <w:rsid w:val="001E00DC"/>
    <w:rsid w:val="001E15B3"/>
    <w:rsid w:val="001E2014"/>
    <w:rsid w:val="001E5C5D"/>
    <w:rsid w:val="001E6317"/>
    <w:rsid w:val="001E7080"/>
    <w:rsid w:val="001F1305"/>
    <w:rsid w:val="001F18DA"/>
    <w:rsid w:val="001F2D22"/>
    <w:rsid w:val="001F2E41"/>
    <w:rsid w:val="001F5280"/>
    <w:rsid w:val="001F62B5"/>
    <w:rsid w:val="001F69F1"/>
    <w:rsid w:val="00201196"/>
    <w:rsid w:val="0020232A"/>
    <w:rsid w:val="0020558B"/>
    <w:rsid w:val="00205F50"/>
    <w:rsid w:val="00206B50"/>
    <w:rsid w:val="002077B8"/>
    <w:rsid w:val="00207837"/>
    <w:rsid w:val="00207C21"/>
    <w:rsid w:val="00210CDD"/>
    <w:rsid w:val="002120BD"/>
    <w:rsid w:val="0021219E"/>
    <w:rsid w:val="002133AD"/>
    <w:rsid w:val="002140D5"/>
    <w:rsid w:val="00214814"/>
    <w:rsid w:val="00215787"/>
    <w:rsid w:val="00216C78"/>
    <w:rsid w:val="00220CCA"/>
    <w:rsid w:val="0022311E"/>
    <w:rsid w:val="00224189"/>
    <w:rsid w:val="00226805"/>
    <w:rsid w:val="00230B70"/>
    <w:rsid w:val="002332F8"/>
    <w:rsid w:val="00233537"/>
    <w:rsid w:val="002337A1"/>
    <w:rsid w:val="002343E7"/>
    <w:rsid w:val="0023635F"/>
    <w:rsid w:val="0023728B"/>
    <w:rsid w:val="00237934"/>
    <w:rsid w:val="00240762"/>
    <w:rsid w:val="00243505"/>
    <w:rsid w:val="00245303"/>
    <w:rsid w:val="00247154"/>
    <w:rsid w:val="002508F4"/>
    <w:rsid w:val="00252885"/>
    <w:rsid w:val="00252CDD"/>
    <w:rsid w:val="002544AE"/>
    <w:rsid w:val="00254D1B"/>
    <w:rsid w:val="0025564B"/>
    <w:rsid w:val="00256D04"/>
    <w:rsid w:val="00257304"/>
    <w:rsid w:val="00260498"/>
    <w:rsid w:val="00263088"/>
    <w:rsid w:val="00267D8B"/>
    <w:rsid w:val="00270093"/>
    <w:rsid w:val="002705AD"/>
    <w:rsid w:val="0027178B"/>
    <w:rsid w:val="00271DF7"/>
    <w:rsid w:val="0027469A"/>
    <w:rsid w:val="00282348"/>
    <w:rsid w:val="0028409A"/>
    <w:rsid w:val="00284B00"/>
    <w:rsid w:val="00284EFA"/>
    <w:rsid w:val="002867FB"/>
    <w:rsid w:val="002902E1"/>
    <w:rsid w:val="00290597"/>
    <w:rsid w:val="0029469D"/>
    <w:rsid w:val="00294878"/>
    <w:rsid w:val="002966C1"/>
    <w:rsid w:val="00296C47"/>
    <w:rsid w:val="002A08CB"/>
    <w:rsid w:val="002A3720"/>
    <w:rsid w:val="002A754B"/>
    <w:rsid w:val="002B046B"/>
    <w:rsid w:val="002B438C"/>
    <w:rsid w:val="002B4B59"/>
    <w:rsid w:val="002B5DA0"/>
    <w:rsid w:val="002B6516"/>
    <w:rsid w:val="002B6B08"/>
    <w:rsid w:val="002B6DC3"/>
    <w:rsid w:val="002B76D9"/>
    <w:rsid w:val="002B79CD"/>
    <w:rsid w:val="002C052A"/>
    <w:rsid w:val="002C24CE"/>
    <w:rsid w:val="002C2A71"/>
    <w:rsid w:val="002C32A4"/>
    <w:rsid w:val="002C3BA0"/>
    <w:rsid w:val="002C7985"/>
    <w:rsid w:val="002D15E7"/>
    <w:rsid w:val="002D5589"/>
    <w:rsid w:val="002D6141"/>
    <w:rsid w:val="002E0478"/>
    <w:rsid w:val="002E0F89"/>
    <w:rsid w:val="002E1413"/>
    <w:rsid w:val="002E1BC4"/>
    <w:rsid w:val="002E4FE7"/>
    <w:rsid w:val="002E5081"/>
    <w:rsid w:val="002E58B2"/>
    <w:rsid w:val="002E5942"/>
    <w:rsid w:val="002E5FE8"/>
    <w:rsid w:val="002E69E9"/>
    <w:rsid w:val="002E70CA"/>
    <w:rsid w:val="002E7E90"/>
    <w:rsid w:val="002F0463"/>
    <w:rsid w:val="002F14BE"/>
    <w:rsid w:val="002F2CEE"/>
    <w:rsid w:val="002F35AE"/>
    <w:rsid w:val="002F38B6"/>
    <w:rsid w:val="002F41B9"/>
    <w:rsid w:val="002F57D8"/>
    <w:rsid w:val="002F62C8"/>
    <w:rsid w:val="002F6DDE"/>
    <w:rsid w:val="00302636"/>
    <w:rsid w:val="00305304"/>
    <w:rsid w:val="00306332"/>
    <w:rsid w:val="00306F65"/>
    <w:rsid w:val="0031070D"/>
    <w:rsid w:val="0031074E"/>
    <w:rsid w:val="00310F81"/>
    <w:rsid w:val="003125CA"/>
    <w:rsid w:val="00313670"/>
    <w:rsid w:val="003163A6"/>
    <w:rsid w:val="003170B9"/>
    <w:rsid w:val="00317804"/>
    <w:rsid w:val="003202A0"/>
    <w:rsid w:val="0032328F"/>
    <w:rsid w:val="0032412E"/>
    <w:rsid w:val="00324479"/>
    <w:rsid w:val="00325049"/>
    <w:rsid w:val="0032550B"/>
    <w:rsid w:val="003259AC"/>
    <w:rsid w:val="003264AA"/>
    <w:rsid w:val="003279E9"/>
    <w:rsid w:val="00334898"/>
    <w:rsid w:val="0033631C"/>
    <w:rsid w:val="00340316"/>
    <w:rsid w:val="00342000"/>
    <w:rsid w:val="003420B5"/>
    <w:rsid w:val="00343B1A"/>
    <w:rsid w:val="003456AC"/>
    <w:rsid w:val="0034603C"/>
    <w:rsid w:val="00347AD3"/>
    <w:rsid w:val="00351398"/>
    <w:rsid w:val="0035224D"/>
    <w:rsid w:val="00355D74"/>
    <w:rsid w:val="00356443"/>
    <w:rsid w:val="003579FC"/>
    <w:rsid w:val="00360581"/>
    <w:rsid w:val="003614D9"/>
    <w:rsid w:val="00362DAF"/>
    <w:rsid w:val="003641D6"/>
    <w:rsid w:val="003644FD"/>
    <w:rsid w:val="00365797"/>
    <w:rsid w:val="00366DDF"/>
    <w:rsid w:val="00367B6E"/>
    <w:rsid w:val="003720EC"/>
    <w:rsid w:val="00372684"/>
    <w:rsid w:val="00372C2F"/>
    <w:rsid w:val="00373ECF"/>
    <w:rsid w:val="0037528E"/>
    <w:rsid w:val="00384CDF"/>
    <w:rsid w:val="0038643F"/>
    <w:rsid w:val="00386FF3"/>
    <w:rsid w:val="00391367"/>
    <w:rsid w:val="0039335D"/>
    <w:rsid w:val="003933E7"/>
    <w:rsid w:val="00393B33"/>
    <w:rsid w:val="0039458D"/>
    <w:rsid w:val="00396694"/>
    <w:rsid w:val="00396C0D"/>
    <w:rsid w:val="003A05C5"/>
    <w:rsid w:val="003A2DFC"/>
    <w:rsid w:val="003A3E23"/>
    <w:rsid w:val="003A438C"/>
    <w:rsid w:val="003A45F2"/>
    <w:rsid w:val="003A5970"/>
    <w:rsid w:val="003A77A2"/>
    <w:rsid w:val="003B1707"/>
    <w:rsid w:val="003B1CE7"/>
    <w:rsid w:val="003B22F9"/>
    <w:rsid w:val="003B23D2"/>
    <w:rsid w:val="003B25CB"/>
    <w:rsid w:val="003B2E2E"/>
    <w:rsid w:val="003B3CAD"/>
    <w:rsid w:val="003B56A0"/>
    <w:rsid w:val="003B6979"/>
    <w:rsid w:val="003B75AB"/>
    <w:rsid w:val="003C03FA"/>
    <w:rsid w:val="003C07A2"/>
    <w:rsid w:val="003C07C3"/>
    <w:rsid w:val="003C54E9"/>
    <w:rsid w:val="003C5F1C"/>
    <w:rsid w:val="003C6266"/>
    <w:rsid w:val="003C6506"/>
    <w:rsid w:val="003C67F6"/>
    <w:rsid w:val="003C70BB"/>
    <w:rsid w:val="003D0B7B"/>
    <w:rsid w:val="003D2B6E"/>
    <w:rsid w:val="003D2BF9"/>
    <w:rsid w:val="003D33B7"/>
    <w:rsid w:val="003D3E5D"/>
    <w:rsid w:val="003D419B"/>
    <w:rsid w:val="003D4911"/>
    <w:rsid w:val="003D4DF5"/>
    <w:rsid w:val="003D54E5"/>
    <w:rsid w:val="003D5BE5"/>
    <w:rsid w:val="003D6140"/>
    <w:rsid w:val="003E0025"/>
    <w:rsid w:val="003E0A13"/>
    <w:rsid w:val="003E53BC"/>
    <w:rsid w:val="003E5D70"/>
    <w:rsid w:val="003E7D73"/>
    <w:rsid w:val="003F0721"/>
    <w:rsid w:val="003F0A00"/>
    <w:rsid w:val="003F1B3B"/>
    <w:rsid w:val="003F25A6"/>
    <w:rsid w:val="003F2624"/>
    <w:rsid w:val="003F288C"/>
    <w:rsid w:val="003F3CA0"/>
    <w:rsid w:val="003F55DA"/>
    <w:rsid w:val="003F760B"/>
    <w:rsid w:val="0040015D"/>
    <w:rsid w:val="0040114A"/>
    <w:rsid w:val="0040167C"/>
    <w:rsid w:val="00402389"/>
    <w:rsid w:val="00403F01"/>
    <w:rsid w:val="00404BAC"/>
    <w:rsid w:val="00404D57"/>
    <w:rsid w:val="004051E1"/>
    <w:rsid w:val="004059C5"/>
    <w:rsid w:val="00406C05"/>
    <w:rsid w:val="0041031F"/>
    <w:rsid w:val="004110C8"/>
    <w:rsid w:val="0041243F"/>
    <w:rsid w:val="004125D6"/>
    <w:rsid w:val="0041293C"/>
    <w:rsid w:val="00414ABC"/>
    <w:rsid w:val="00415BF1"/>
    <w:rsid w:val="00421901"/>
    <w:rsid w:val="0042349F"/>
    <w:rsid w:val="00423647"/>
    <w:rsid w:val="00423F65"/>
    <w:rsid w:val="00424219"/>
    <w:rsid w:val="0042462D"/>
    <w:rsid w:val="00426B8E"/>
    <w:rsid w:val="00426C48"/>
    <w:rsid w:val="00426E60"/>
    <w:rsid w:val="00430579"/>
    <w:rsid w:val="004315FB"/>
    <w:rsid w:val="00431762"/>
    <w:rsid w:val="00431BF0"/>
    <w:rsid w:val="00435E65"/>
    <w:rsid w:val="004401AC"/>
    <w:rsid w:val="004423C8"/>
    <w:rsid w:val="004459E2"/>
    <w:rsid w:val="0044727E"/>
    <w:rsid w:val="00450217"/>
    <w:rsid w:val="004506F7"/>
    <w:rsid w:val="00451031"/>
    <w:rsid w:val="00452ADA"/>
    <w:rsid w:val="004543C9"/>
    <w:rsid w:val="00456195"/>
    <w:rsid w:val="0046124B"/>
    <w:rsid w:val="00462D57"/>
    <w:rsid w:val="004642E5"/>
    <w:rsid w:val="00464D3C"/>
    <w:rsid w:val="00465E15"/>
    <w:rsid w:val="00470798"/>
    <w:rsid w:val="00474334"/>
    <w:rsid w:val="00474A4C"/>
    <w:rsid w:val="00475C31"/>
    <w:rsid w:val="0047692B"/>
    <w:rsid w:val="00480BB8"/>
    <w:rsid w:val="00481851"/>
    <w:rsid w:val="00482C6A"/>
    <w:rsid w:val="00483326"/>
    <w:rsid w:val="00484475"/>
    <w:rsid w:val="00484A33"/>
    <w:rsid w:val="00485322"/>
    <w:rsid w:val="00490D61"/>
    <w:rsid w:val="00492103"/>
    <w:rsid w:val="0049286B"/>
    <w:rsid w:val="00493327"/>
    <w:rsid w:val="00497822"/>
    <w:rsid w:val="00497BFA"/>
    <w:rsid w:val="004A0198"/>
    <w:rsid w:val="004A0975"/>
    <w:rsid w:val="004A0C67"/>
    <w:rsid w:val="004A2393"/>
    <w:rsid w:val="004A33C4"/>
    <w:rsid w:val="004A3A31"/>
    <w:rsid w:val="004A577E"/>
    <w:rsid w:val="004B0DAD"/>
    <w:rsid w:val="004B12BF"/>
    <w:rsid w:val="004B26E9"/>
    <w:rsid w:val="004B2B72"/>
    <w:rsid w:val="004B2EF8"/>
    <w:rsid w:val="004B3E78"/>
    <w:rsid w:val="004B4A68"/>
    <w:rsid w:val="004C2089"/>
    <w:rsid w:val="004C262D"/>
    <w:rsid w:val="004C3616"/>
    <w:rsid w:val="004C3CC9"/>
    <w:rsid w:val="004C5A77"/>
    <w:rsid w:val="004C6170"/>
    <w:rsid w:val="004C6192"/>
    <w:rsid w:val="004C767B"/>
    <w:rsid w:val="004D04F4"/>
    <w:rsid w:val="004D0533"/>
    <w:rsid w:val="004D1ED7"/>
    <w:rsid w:val="004D2129"/>
    <w:rsid w:val="004D2B67"/>
    <w:rsid w:val="004D5D31"/>
    <w:rsid w:val="004D6C0B"/>
    <w:rsid w:val="004E300F"/>
    <w:rsid w:val="004E34F3"/>
    <w:rsid w:val="004E7468"/>
    <w:rsid w:val="004F0008"/>
    <w:rsid w:val="004F033D"/>
    <w:rsid w:val="004F1089"/>
    <w:rsid w:val="004F1364"/>
    <w:rsid w:val="004F2207"/>
    <w:rsid w:val="004F3F87"/>
    <w:rsid w:val="004F4365"/>
    <w:rsid w:val="004F6A44"/>
    <w:rsid w:val="005011ED"/>
    <w:rsid w:val="00503327"/>
    <w:rsid w:val="00504C14"/>
    <w:rsid w:val="00505917"/>
    <w:rsid w:val="00506F97"/>
    <w:rsid w:val="005139D6"/>
    <w:rsid w:val="00516F2C"/>
    <w:rsid w:val="00517D37"/>
    <w:rsid w:val="0052057C"/>
    <w:rsid w:val="005206F2"/>
    <w:rsid w:val="00520DA5"/>
    <w:rsid w:val="00522AD7"/>
    <w:rsid w:val="00523A31"/>
    <w:rsid w:val="00525428"/>
    <w:rsid w:val="005303F3"/>
    <w:rsid w:val="00530BAC"/>
    <w:rsid w:val="00530DF6"/>
    <w:rsid w:val="00532603"/>
    <w:rsid w:val="00533DD1"/>
    <w:rsid w:val="005346FF"/>
    <w:rsid w:val="00534F12"/>
    <w:rsid w:val="00535749"/>
    <w:rsid w:val="005371FE"/>
    <w:rsid w:val="00537533"/>
    <w:rsid w:val="00540EC7"/>
    <w:rsid w:val="00543F50"/>
    <w:rsid w:val="0054444D"/>
    <w:rsid w:val="005455CD"/>
    <w:rsid w:val="0054578A"/>
    <w:rsid w:val="00546628"/>
    <w:rsid w:val="00546676"/>
    <w:rsid w:val="00546DF1"/>
    <w:rsid w:val="00547343"/>
    <w:rsid w:val="00547638"/>
    <w:rsid w:val="005476A7"/>
    <w:rsid w:val="00547AE9"/>
    <w:rsid w:val="00550D62"/>
    <w:rsid w:val="00552FAF"/>
    <w:rsid w:val="005531C8"/>
    <w:rsid w:val="0055493C"/>
    <w:rsid w:val="00564117"/>
    <w:rsid w:val="00566A28"/>
    <w:rsid w:val="00571DF2"/>
    <w:rsid w:val="00571F94"/>
    <w:rsid w:val="005726E7"/>
    <w:rsid w:val="005738B5"/>
    <w:rsid w:val="00574BC4"/>
    <w:rsid w:val="00575013"/>
    <w:rsid w:val="005755A1"/>
    <w:rsid w:val="00575D9B"/>
    <w:rsid w:val="00576CD4"/>
    <w:rsid w:val="00581B7D"/>
    <w:rsid w:val="0058207E"/>
    <w:rsid w:val="00582B1F"/>
    <w:rsid w:val="005845D9"/>
    <w:rsid w:val="00586E2A"/>
    <w:rsid w:val="00586F5D"/>
    <w:rsid w:val="00587923"/>
    <w:rsid w:val="00592782"/>
    <w:rsid w:val="00595719"/>
    <w:rsid w:val="00596133"/>
    <w:rsid w:val="005A08D5"/>
    <w:rsid w:val="005A1AA9"/>
    <w:rsid w:val="005A35A3"/>
    <w:rsid w:val="005A3823"/>
    <w:rsid w:val="005A39D0"/>
    <w:rsid w:val="005A3FD2"/>
    <w:rsid w:val="005A41E5"/>
    <w:rsid w:val="005A6A23"/>
    <w:rsid w:val="005A7469"/>
    <w:rsid w:val="005B139C"/>
    <w:rsid w:val="005B1F14"/>
    <w:rsid w:val="005B2264"/>
    <w:rsid w:val="005B29CB"/>
    <w:rsid w:val="005B6B9F"/>
    <w:rsid w:val="005C15F4"/>
    <w:rsid w:val="005C17BA"/>
    <w:rsid w:val="005C2CEE"/>
    <w:rsid w:val="005C2F52"/>
    <w:rsid w:val="005C4179"/>
    <w:rsid w:val="005C4AA1"/>
    <w:rsid w:val="005C692D"/>
    <w:rsid w:val="005D1D93"/>
    <w:rsid w:val="005D3153"/>
    <w:rsid w:val="005D37F0"/>
    <w:rsid w:val="005D5496"/>
    <w:rsid w:val="005D6C47"/>
    <w:rsid w:val="005D72BB"/>
    <w:rsid w:val="005E0EF9"/>
    <w:rsid w:val="005E2AF5"/>
    <w:rsid w:val="005E2D54"/>
    <w:rsid w:val="005E3F53"/>
    <w:rsid w:val="005E402D"/>
    <w:rsid w:val="005E4B1F"/>
    <w:rsid w:val="005E5042"/>
    <w:rsid w:val="005E5072"/>
    <w:rsid w:val="005F12CC"/>
    <w:rsid w:val="005F2770"/>
    <w:rsid w:val="005F2B8A"/>
    <w:rsid w:val="005F7139"/>
    <w:rsid w:val="00601079"/>
    <w:rsid w:val="00602906"/>
    <w:rsid w:val="00602F53"/>
    <w:rsid w:val="0060356B"/>
    <w:rsid w:val="006042C0"/>
    <w:rsid w:val="00604E9B"/>
    <w:rsid w:val="00605A61"/>
    <w:rsid w:val="00606467"/>
    <w:rsid w:val="00610EA2"/>
    <w:rsid w:val="00610F5B"/>
    <w:rsid w:val="00611E26"/>
    <w:rsid w:val="00614C35"/>
    <w:rsid w:val="00616B45"/>
    <w:rsid w:val="006178D0"/>
    <w:rsid w:val="00623FA2"/>
    <w:rsid w:val="00624312"/>
    <w:rsid w:val="00625F42"/>
    <w:rsid w:val="00630211"/>
    <w:rsid w:val="006322B4"/>
    <w:rsid w:val="00632443"/>
    <w:rsid w:val="00632B57"/>
    <w:rsid w:val="00633ACD"/>
    <w:rsid w:val="00633C63"/>
    <w:rsid w:val="00634CE2"/>
    <w:rsid w:val="00634FE7"/>
    <w:rsid w:val="006403B5"/>
    <w:rsid w:val="006403B6"/>
    <w:rsid w:val="00641FB2"/>
    <w:rsid w:val="0064202E"/>
    <w:rsid w:val="00642764"/>
    <w:rsid w:val="00644BBA"/>
    <w:rsid w:val="006457BE"/>
    <w:rsid w:val="00647760"/>
    <w:rsid w:val="006507D9"/>
    <w:rsid w:val="00655084"/>
    <w:rsid w:val="00657A2E"/>
    <w:rsid w:val="00665736"/>
    <w:rsid w:val="00665BD5"/>
    <w:rsid w:val="00671155"/>
    <w:rsid w:val="006714D4"/>
    <w:rsid w:val="006738C4"/>
    <w:rsid w:val="00673A26"/>
    <w:rsid w:val="00673F4E"/>
    <w:rsid w:val="00675796"/>
    <w:rsid w:val="00682316"/>
    <w:rsid w:val="006830F6"/>
    <w:rsid w:val="00685464"/>
    <w:rsid w:val="00685AAE"/>
    <w:rsid w:val="006865DC"/>
    <w:rsid w:val="00687554"/>
    <w:rsid w:val="0068774E"/>
    <w:rsid w:val="006956F3"/>
    <w:rsid w:val="00697A59"/>
    <w:rsid w:val="00697D80"/>
    <w:rsid w:val="006A09CB"/>
    <w:rsid w:val="006A12D1"/>
    <w:rsid w:val="006A1B73"/>
    <w:rsid w:val="006A27E6"/>
    <w:rsid w:val="006A2DD3"/>
    <w:rsid w:val="006A46B9"/>
    <w:rsid w:val="006A4B45"/>
    <w:rsid w:val="006A5B35"/>
    <w:rsid w:val="006A718C"/>
    <w:rsid w:val="006A7907"/>
    <w:rsid w:val="006B07F4"/>
    <w:rsid w:val="006B098E"/>
    <w:rsid w:val="006B3811"/>
    <w:rsid w:val="006B3C15"/>
    <w:rsid w:val="006B561F"/>
    <w:rsid w:val="006C143A"/>
    <w:rsid w:val="006C2A1D"/>
    <w:rsid w:val="006C2B36"/>
    <w:rsid w:val="006C368A"/>
    <w:rsid w:val="006C3B15"/>
    <w:rsid w:val="006C43AE"/>
    <w:rsid w:val="006C5410"/>
    <w:rsid w:val="006C5DE8"/>
    <w:rsid w:val="006D2417"/>
    <w:rsid w:val="006D6623"/>
    <w:rsid w:val="006D68C9"/>
    <w:rsid w:val="006D78EE"/>
    <w:rsid w:val="006E07EC"/>
    <w:rsid w:val="006E0B7D"/>
    <w:rsid w:val="006E3E29"/>
    <w:rsid w:val="006E4111"/>
    <w:rsid w:val="006E4316"/>
    <w:rsid w:val="006E6449"/>
    <w:rsid w:val="006E6597"/>
    <w:rsid w:val="006F1A37"/>
    <w:rsid w:val="006F337E"/>
    <w:rsid w:val="006F354D"/>
    <w:rsid w:val="006F6123"/>
    <w:rsid w:val="006F7F3C"/>
    <w:rsid w:val="00702A13"/>
    <w:rsid w:val="00702F93"/>
    <w:rsid w:val="00704179"/>
    <w:rsid w:val="00705640"/>
    <w:rsid w:val="00705855"/>
    <w:rsid w:val="007061CE"/>
    <w:rsid w:val="00706CC1"/>
    <w:rsid w:val="007078AB"/>
    <w:rsid w:val="00711676"/>
    <w:rsid w:val="00711B20"/>
    <w:rsid w:val="0071482C"/>
    <w:rsid w:val="00721D0E"/>
    <w:rsid w:val="00721DD7"/>
    <w:rsid w:val="0072628B"/>
    <w:rsid w:val="007308EC"/>
    <w:rsid w:val="0073391E"/>
    <w:rsid w:val="00734B51"/>
    <w:rsid w:val="00735D3E"/>
    <w:rsid w:val="007401A5"/>
    <w:rsid w:val="0074089B"/>
    <w:rsid w:val="007436E9"/>
    <w:rsid w:val="00744372"/>
    <w:rsid w:val="0074444D"/>
    <w:rsid w:val="00744B5D"/>
    <w:rsid w:val="00745985"/>
    <w:rsid w:val="007463A6"/>
    <w:rsid w:val="00746DBF"/>
    <w:rsid w:val="007474CE"/>
    <w:rsid w:val="00754751"/>
    <w:rsid w:val="0075551D"/>
    <w:rsid w:val="00756DCA"/>
    <w:rsid w:val="00757C15"/>
    <w:rsid w:val="00762671"/>
    <w:rsid w:val="007629B7"/>
    <w:rsid w:val="00763167"/>
    <w:rsid w:val="007636EE"/>
    <w:rsid w:val="007641E5"/>
    <w:rsid w:val="0076772D"/>
    <w:rsid w:val="0076797E"/>
    <w:rsid w:val="00770606"/>
    <w:rsid w:val="00770761"/>
    <w:rsid w:val="00771F92"/>
    <w:rsid w:val="007723B6"/>
    <w:rsid w:val="00772892"/>
    <w:rsid w:val="0077313C"/>
    <w:rsid w:val="007737FC"/>
    <w:rsid w:val="007771D1"/>
    <w:rsid w:val="00780B10"/>
    <w:rsid w:val="0078181F"/>
    <w:rsid w:val="00781A62"/>
    <w:rsid w:val="00782C9F"/>
    <w:rsid w:val="007834CE"/>
    <w:rsid w:val="00784D74"/>
    <w:rsid w:val="00786B6D"/>
    <w:rsid w:val="00787328"/>
    <w:rsid w:val="00790267"/>
    <w:rsid w:val="00792988"/>
    <w:rsid w:val="00792D50"/>
    <w:rsid w:val="00795158"/>
    <w:rsid w:val="00796B85"/>
    <w:rsid w:val="007970BD"/>
    <w:rsid w:val="00797658"/>
    <w:rsid w:val="007A3282"/>
    <w:rsid w:val="007A427E"/>
    <w:rsid w:val="007A593B"/>
    <w:rsid w:val="007A6B32"/>
    <w:rsid w:val="007A7E02"/>
    <w:rsid w:val="007B03FA"/>
    <w:rsid w:val="007B50C1"/>
    <w:rsid w:val="007B54E4"/>
    <w:rsid w:val="007B73E2"/>
    <w:rsid w:val="007B765E"/>
    <w:rsid w:val="007B7FF7"/>
    <w:rsid w:val="007C369D"/>
    <w:rsid w:val="007C480B"/>
    <w:rsid w:val="007C50A5"/>
    <w:rsid w:val="007C70F0"/>
    <w:rsid w:val="007D057B"/>
    <w:rsid w:val="007D0776"/>
    <w:rsid w:val="007D3314"/>
    <w:rsid w:val="007D4531"/>
    <w:rsid w:val="007D4A98"/>
    <w:rsid w:val="007E1876"/>
    <w:rsid w:val="007E1D25"/>
    <w:rsid w:val="007E431D"/>
    <w:rsid w:val="007E468C"/>
    <w:rsid w:val="007E4E1B"/>
    <w:rsid w:val="007F1902"/>
    <w:rsid w:val="007F2026"/>
    <w:rsid w:val="007F2919"/>
    <w:rsid w:val="007F3E79"/>
    <w:rsid w:val="007F42A4"/>
    <w:rsid w:val="007F5403"/>
    <w:rsid w:val="007F62C8"/>
    <w:rsid w:val="007F694D"/>
    <w:rsid w:val="007F6BD7"/>
    <w:rsid w:val="0080030B"/>
    <w:rsid w:val="00800F23"/>
    <w:rsid w:val="008017F0"/>
    <w:rsid w:val="00804196"/>
    <w:rsid w:val="00810EC4"/>
    <w:rsid w:val="00811177"/>
    <w:rsid w:val="00813CBE"/>
    <w:rsid w:val="008142A5"/>
    <w:rsid w:val="0081509E"/>
    <w:rsid w:val="00816274"/>
    <w:rsid w:val="008218E9"/>
    <w:rsid w:val="00822EB9"/>
    <w:rsid w:val="00823AE4"/>
    <w:rsid w:val="008245BA"/>
    <w:rsid w:val="00824ECC"/>
    <w:rsid w:val="00825B48"/>
    <w:rsid w:val="00825EDE"/>
    <w:rsid w:val="00830232"/>
    <w:rsid w:val="0083372A"/>
    <w:rsid w:val="00833A65"/>
    <w:rsid w:val="0083578A"/>
    <w:rsid w:val="00835AC0"/>
    <w:rsid w:val="00836C08"/>
    <w:rsid w:val="008370FB"/>
    <w:rsid w:val="00837D8E"/>
    <w:rsid w:val="00840915"/>
    <w:rsid w:val="00840FFC"/>
    <w:rsid w:val="00842EFC"/>
    <w:rsid w:val="0084363F"/>
    <w:rsid w:val="0084440C"/>
    <w:rsid w:val="00846B58"/>
    <w:rsid w:val="008478B5"/>
    <w:rsid w:val="008502C8"/>
    <w:rsid w:val="00850515"/>
    <w:rsid w:val="00850742"/>
    <w:rsid w:val="00850A06"/>
    <w:rsid w:val="00852E4C"/>
    <w:rsid w:val="008533F4"/>
    <w:rsid w:val="00854F4D"/>
    <w:rsid w:val="00856379"/>
    <w:rsid w:val="0086014A"/>
    <w:rsid w:val="008602A2"/>
    <w:rsid w:val="00860AE0"/>
    <w:rsid w:val="00860D7A"/>
    <w:rsid w:val="00862562"/>
    <w:rsid w:val="008631DC"/>
    <w:rsid w:val="00863545"/>
    <w:rsid w:val="008636F8"/>
    <w:rsid w:val="008639A4"/>
    <w:rsid w:val="00864205"/>
    <w:rsid w:val="00864986"/>
    <w:rsid w:val="00865F59"/>
    <w:rsid w:val="00866DB5"/>
    <w:rsid w:val="0086727B"/>
    <w:rsid w:val="00872A13"/>
    <w:rsid w:val="008739B2"/>
    <w:rsid w:val="008754F0"/>
    <w:rsid w:val="00875567"/>
    <w:rsid w:val="008768A8"/>
    <w:rsid w:val="00877380"/>
    <w:rsid w:val="00881152"/>
    <w:rsid w:val="008812D8"/>
    <w:rsid w:val="0088191F"/>
    <w:rsid w:val="00881B9D"/>
    <w:rsid w:val="00881EAC"/>
    <w:rsid w:val="00881F94"/>
    <w:rsid w:val="0088214E"/>
    <w:rsid w:val="008822CF"/>
    <w:rsid w:val="00882CF6"/>
    <w:rsid w:val="00883CBE"/>
    <w:rsid w:val="00883FC3"/>
    <w:rsid w:val="00890D21"/>
    <w:rsid w:val="008933D4"/>
    <w:rsid w:val="00896152"/>
    <w:rsid w:val="0089749B"/>
    <w:rsid w:val="008A02B0"/>
    <w:rsid w:val="008A32F8"/>
    <w:rsid w:val="008A3D5B"/>
    <w:rsid w:val="008A458F"/>
    <w:rsid w:val="008B111C"/>
    <w:rsid w:val="008B297B"/>
    <w:rsid w:val="008B35A9"/>
    <w:rsid w:val="008B4919"/>
    <w:rsid w:val="008B4F73"/>
    <w:rsid w:val="008B61AC"/>
    <w:rsid w:val="008B7266"/>
    <w:rsid w:val="008B7817"/>
    <w:rsid w:val="008C0013"/>
    <w:rsid w:val="008C0AC0"/>
    <w:rsid w:val="008C0E5A"/>
    <w:rsid w:val="008C12B7"/>
    <w:rsid w:val="008C1895"/>
    <w:rsid w:val="008C22C6"/>
    <w:rsid w:val="008C50E3"/>
    <w:rsid w:val="008C65DA"/>
    <w:rsid w:val="008C69BF"/>
    <w:rsid w:val="008C7C9F"/>
    <w:rsid w:val="008D10C4"/>
    <w:rsid w:val="008D1B17"/>
    <w:rsid w:val="008D1E9A"/>
    <w:rsid w:val="008D221C"/>
    <w:rsid w:val="008D40E3"/>
    <w:rsid w:val="008D4CB5"/>
    <w:rsid w:val="008D5DC6"/>
    <w:rsid w:val="008D6763"/>
    <w:rsid w:val="008D779F"/>
    <w:rsid w:val="008E14D6"/>
    <w:rsid w:val="008E219A"/>
    <w:rsid w:val="008E50B6"/>
    <w:rsid w:val="008E730D"/>
    <w:rsid w:val="008E736B"/>
    <w:rsid w:val="008E7E71"/>
    <w:rsid w:val="008F0963"/>
    <w:rsid w:val="008F13AA"/>
    <w:rsid w:val="008F210F"/>
    <w:rsid w:val="008F3E8A"/>
    <w:rsid w:val="008F5882"/>
    <w:rsid w:val="00901719"/>
    <w:rsid w:val="00901C84"/>
    <w:rsid w:val="00902365"/>
    <w:rsid w:val="00902E1C"/>
    <w:rsid w:val="0090412E"/>
    <w:rsid w:val="00905FB3"/>
    <w:rsid w:val="009070F6"/>
    <w:rsid w:val="009100AE"/>
    <w:rsid w:val="009101ED"/>
    <w:rsid w:val="009137EB"/>
    <w:rsid w:val="00914862"/>
    <w:rsid w:val="00914C7D"/>
    <w:rsid w:val="00917A7D"/>
    <w:rsid w:val="00923BC0"/>
    <w:rsid w:val="00924CF6"/>
    <w:rsid w:val="00925BD7"/>
    <w:rsid w:val="00925C11"/>
    <w:rsid w:val="009303ED"/>
    <w:rsid w:val="009307F1"/>
    <w:rsid w:val="009308BB"/>
    <w:rsid w:val="00932F6A"/>
    <w:rsid w:val="009337BF"/>
    <w:rsid w:val="00934B84"/>
    <w:rsid w:val="009427C5"/>
    <w:rsid w:val="009432A4"/>
    <w:rsid w:val="009433F3"/>
    <w:rsid w:val="009466BE"/>
    <w:rsid w:val="00946755"/>
    <w:rsid w:val="00946C84"/>
    <w:rsid w:val="00946E59"/>
    <w:rsid w:val="00947045"/>
    <w:rsid w:val="00951743"/>
    <w:rsid w:val="0095256B"/>
    <w:rsid w:val="0095509C"/>
    <w:rsid w:val="0095574F"/>
    <w:rsid w:val="009557CC"/>
    <w:rsid w:val="009558EE"/>
    <w:rsid w:val="00955911"/>
    <w:rsid w:val="00957BED"/>
    <w:rsid w:val="0096314D"/>
    <w:rsid w:val="009632B8"/>
    <w:rsid w:val="00963EE4"/>
    <w:rsid w:val="00966202"/>
    <w:rsid w:val="00966347"/>
    <w:rsid w:val="0096669E"/>
    <w:rsid w:val="00971EEE"/>
    <w:rsid w:val="00972E37"/>
    <w:rsid w:val="0097578F"/>
    <w:rsid w:val="00976717"/>
    <w:rsid w:val="009773E9"/>
    <w:rsid w:val="00977694"/>
    <w:rsid w:val="00977CF1"/>
    <w:rsid w:val="00977F5D"/>
    <w:rsid w:val="00980202"/>
    <w:rsid w:val="00981021"/>
    <w:rsid w:val="00984C8F"/>
    <w:rsid w:val="0098568F"/>
    <w:rsid w:val="00985703"/>
    <w:rsid w:val="00986552"/>
    <w:rsid w:val="00986C40"/>
    <w:rsid w:val="009871F8"/>
    <w:rsid w:val="00991281"/>
    <w:rsid w:val="00992995"/>
    <w:rsid w:val="0099346A"/>
    <w:rsid w:val="00994001"/>
    <w:rsid w:val="0099615E"/>
    <w:rsid w:val="009A341F"/>
    <w:rsid w:val="009A516F"/>
    <w:rsid w:val="009A52AD"/>
    <w:rsid w:val="009A5B3F"/>
    <w:rsid w:val="009A5D6C"/>
    <w:rsid w:val="009A6C5E"/>
    <w:rsid w:val="009A6E96"/>
    <w:rsid w:val="009A70DA"/>
    <w:rsid w:val="009B093E"/>
    <w:rsid w:val="009B1FF0"/>
    <w:rsid w:val="009B20E0"/>
    <w:rsid w:val="009B31A9"/>
    <w:rsid w:val="009B37C8"/>
    <w:rsid w:val="009B41DC"/>
    <w:rsid w:val="009B78DF"/>
    <w:rsid w:val="009B79E4"/>
    <w:rsid w:val="009C3DA7"/>
    <w:rsid w:val="009C3EEF"/>
    <w:rsid w:val="009C49DF"/>
    <w:rsid w:val="009C6655"/>
    <w:rsid w:val="009C72DB"/>
    <w:rsid w:val="009C7BC5"/>
    <w:rsid w:val="009D1C54"/>
    <w:rsid w:val="009D337A"/>
    <w:rsid w:val="009E554E"/>
    <w:rsid w:val="009E678C"/>
    <w:rsid w:val="009E6C8E"/>
    <w:rsid w:val="009E7072"/>
    <w:rsid w:val="009F0B15"/>
    <w:rsid w:val="009F19F9"/>
    <w:rsid w:val="009F1B6D"/>
    <w:rsid w:val="009F26EA"/>
    <w:rsid w:val="009F6EFA"/>
    <w:rsid w:val="009F7007"/>
    <w:rsid w:val="009F72FB"/>
    <w:rsid w:val="009F764D"/>
    <w:rsid w:val="009F7D9A"/>
    <w:rsid w:val="00A0004F"/>
    <w:rsid w:val="00A01934"/>
    <w:rsid w:val="00A01BD8"/>
    <w:rsid w:val="00A03412"/>
    <w:rsid w:val="00A03A8F"/>
    <w:rsid w:val="00A10F86"/>
    <w:rsid w:val="00A12CB9"/>
    <w:rsid w:val="00A154B8"/>
    <w:rsid w:val="00A16B61"/>
    <w:rsid w:val="00A213C5"/>
    <w:rsid w:val="00A2149F"/>
    <w:rsid w:val="00A25F40"/>
    <w:rsid w:val="00A26219"/>
    <w:rsid w:val="00A273CD"/>
    <w:rsid w:val="00A2793C"/>
    <w:rsid w:val="00A3238B"/>
    <w:rsid w:val="00A32539"/>
    <w:rsid w:val="00A33A31"/>
    <w:rsid w:val="00A378CF"/>
    <w:rsid w:val="00A4007E"/>
    <w:rsid w:val="00A416A0"/>
    <w:rsid w:val="00A423E1"/>
    <w:rsid w:val="00A43AE7"/>
    <w:rsid w:val="00A52809"/>
    <w:rsid w:val="00A625B8"/>
    <w:rsid w:val="00A626B3"/>
    <w:rsid w:val="00A62D1C"/>
    <w:rsid w:val="00A638D2"/>
    <w:rsid w:val="00A64BA9"/>
    <w:rsid w:val="00A65A40"/>
    <w:rsid w:val="00A66B79"/>
    <w:rsid w:val="00A70F9B"/>
    <w:rsid w:val="00A7128D"/>
    <w:rsid w:val="00A74305"/>
    <w:rsid w:val="00A74A85"/>
    <w:rsid w:val="00A75E66"/>
    <w:rsid w:val="00A772EB"/>
    <w:rsid w:val="00A7785A"/>
    <w:rsid w:val="00A778FD"/>
    <w:rsid w:val="00A80A33"/>
    <w:rsid w:val="00A81016"/>
    <w:rsid w:val="00A81C92"/>
    <w:rsid w:val="00A82B21"/>
    <w:rsid w:val="00A83A2C"/>
    <w:rsid w:val="00A853E5"/>
    <w:rsid w:val="00A868D2"/>
    <w:rsid w:val="00A908A6"/>
    <w:rsid w:val="00A90C01"/>
    <w:rsid w:val="00A92135"/>
    <w:rsid w:val="00A95626"/>
    <w:rsid w:val="00A957B1"/>
    <w:rsid w:val="00AA0C9D"/>
    <w:rsid w:val="00AA0D35"/>
    <w:rsid w:val="00AA28F4"/>
    <w:rsid w:val="00AA338E"/>
    <w:rsid w:val="00AA4476"/>
    <w:rsid w:val="00AA456C"/>
    <w:rsid w:val="00AA55D4"/>
    <w:rsid w:val="00AA712F"/>
    <w:rsid w:val="00AB0255"/>
    <w:rsid w:val="00AC1301"/>
    <w:rsid w:val="00AC1C0C"/>
    <w:rsid w:val="00AC2A12"/>
    <w:rsid w:val="00AC2BB2"/>
    <w:rsid w:val="00AC2ED5"/>
    <w:rsid w:val="00AC333B"/>
    <w:rsid w:val="00AC409A"/>
    <w:rsid w:val="00AC4CC8"/>
    <w:rsid w:val="00AC569E"/>
    <w:rsid w:val="00AC5E52"/>
    <w:rsid w:val="00AD4C21"/>
    <w:rsid w:val="00AD6061"/>
    <w:rsid w:val="00AD6746"/>
    <w:rsid w:val="00AE172C"/>
    <w:rsid w:val="00AE4CEC"/>
    <w:rsid w:val="00AE5BAA"/>
    <w:rsid w:val="00AE650B"/>
    <w:rsid w:val="00AE7EBD"/>
    <w:rsid w:val="00AF1E39"/>
    <w:rsid w:val="00AF2A87"/>
    <w:rsid w:val="00B00623"/>
    <w:rsid w:val="00B04264"/>
    <w:rsid w:val="00B04588"/>
    <w:rsid w:val="00B0641A"/>
    <w:rsid w:val="00B0725E"/>
    <w:rsid w:val="00B0748B"/>
    <w:rsid w:val="00B0761B"/>
    <w:rsid w:val="00B07B0B"/>
    <w:rsid w:val="00B07E6B"/>
    <w:rsid w:val="00B1055B"/>
    <w:rsid w:val="00B1108A"/>
    <w:rsid w:val="00B1199B"/>
    <w:rsid w:val="00B12314"/>
    <w:rsid w:val="00B130B9"/>
    <w:rsid w:val="00B1334C"/>
    <w:rsid w:val="00B136B9"/>
    <w:rsid w:val="00B147D3"/>
    <w:rsid w:val="00B15575"/>
    <w:rsid w:val="00B17F61"/>
    <w:rsid w:val="00B20967"/>
    <w:rsid w:val="00B21309"/>
    <w:rsid w:val="00B24E94"/>
    <w:rsid w:val="00B24F00"/>
    <w:rsid w:val="00B2634F"/>
    <w:rsid w:val="00B2690B"/>
    <w:rsid w:val="00B27C2D"/>
    <w:rsid w:val="00B30904"/>
    <w:rsid w:val="00B3250F"/>
    <w:rsid w:val="00B34CE9"/>
    <w:rsid w:val="00B3500E"/>
    <w:rsid w:val="00B35D53"/>
    <w:rsid w:val="00B35F44"/>
    <w:rsid w:val="00B3667C"/>
    <w:rsid w:val="00B378AD"/>
    <w:rsid w:val="00B411B7"/>
    <w:rsid w:val="00B41BA9"/>
    <w:rsid w:val="00B43950"/>
    <w:rsid w:val="00B43EFF"/>
    <w:rsid w:val="00B44844"/>
    <w:rsid w:val="00B45D2B"/>
    <w:rsid w:val="00B4773E"/>
    <w:rsid w:val="00B52E5D"/>
    <w:rsid w:val="00B53D57"/>
    <w:rsid w:val="00B543BB"/>
    <w:rsid w:val="00B56BE9"/>
    <w:rsid w:val="00B57618"/>
    <w:rsid w:val="00B5795C"/>
    <w:rsid w:val="00B60A22"/>
    <w:rsid w:val="00B60CC2"/>
    <w:rsid w:val="00B61CF7"/>
    <w:rsid w:val="00B63239"/>
    <w:rsid w:val="00B63368"/>
    <w:rsid w:val="00B63D9C"/>
    <w:rsid w:val="00B66188"/>
    <w:rsid w:val="00B6663C"/>
    <w:rsid w:val="00B66745"/>
    <w:rsid w:val="00B673E4"/>
    <w:rsid w:val="00B70EA2"/>
    <w:rsid w:val="00B71818"/>
    <w:rsid w:val="00B71EA4"/>
    <w:rsid w:val="00B73CAD"/>
    <w:rsid w:val="00B74E27"/>
    <w:rsid w:val="00B7595E"/>
    <w:rsid w:val="00B76B8C"/>
    <w:rsid w:val="00B77EBB"/>
    <w:rsid w:val="00B811AD"/>
    <w:rsid w:val="00B815A2"/>
    <w:rsid w:val="00B82D65"/>
    <w:rsid w:val="00B84A67"/>
    <w:rsid w:val="00B85249"/>
    <w:rsid w:val="00B87260"/>
    <w:rsid w:val="00B90241"/>
    <w:rsid w:val="00B90671"/>
    <w:rsid w:val="00B92D69"/>
    <w:rsid w:val="00B95338"/>
    <w:rsid w:val="00B957CD"/>
    <w:rsid w:val="00BA19AF"/>
    <w:rsid w:val="00BA2136"/>
    <w:rsid w:val="00BA3E7A"/>
    <w:rsid w:val="00BA44C5"/>
    <w:rsid w:val="00BA5FE4"/>
    <w:rsid w:val="00BA6181"/>
    <w:rsid w:val="00BA700B"/>
    <w:rsid w:val="00BA7E24"/>
    <w:rsid w:val="00BB1171"/>
    <w:rsid w:val="00BB119E"/>
    <w:rsid w:val="00BB2388"/>
    <w:rsid w:val="00BB6964"/>
    <w:rsid w:val="00BB7F18"/>
    <w:rsid w:val="00BC10D5"/>
    <w:rsid w:val="00BC1550"/>
    <w:rsid w:val="00BC39D3"/>
    <w:rsid w:val="00BC4324"/>
    <w:rsid w:val="00BD33E4"/>
    <w:rsid w:val="00BD3C26"/>
    <w:rsid w:val="00BD4A00"/>
    <w:rsid w:val="00BD7F8D"/>
    <w:rsid w:val="00BD7F95"/>
    <w:rsid w:val="00BE0D0D"/>
    <w:rsid w:val="00BE1793"/>
    <w:rsid w:val="00BE469A"/>
    <w:rsid w:val="00BE7C3F"/>
    <w:rsid w:val="00BF0683"/>
    <w:rsid w:val="00BF07FE"/>
    <w:rsid w:val="00BF2F86"/>
    <w:rsid w:val="00BF60D9"/>
    <w:rsid w:val="00BF6F34"/>
    <w:rsid w:val="00C015FA"/>
    <w:rsid w:val="00C053A5"/>
    <w:rsid w:val="00C105D7"/>
    <w:rsid w:val="00C11C0F"/>
    <w:rsid w:val="00C13172"/>
    <w:rsid w:val="00C13A7D"/>
    <w:rsid w:val="00C140B8"/>
    <w:rsid w:val="00C156B2"/>
    <w:rsid w:val="00C203D9"/>
    <w:rsid w:val="00C22435"/>
    <w:rsid w:val="00C236C8"/>
    <w:rsid w:val="00C23B99"/>
    <w:rsid w:val="00C23D1B"/>
    <w:rsid w:val="00C2541F"/>
    <w:rsid w:val="00C26E5B"/>
    <w:rsid w:val="00C27DD4"/>
    <w:rsid w:val="00C30150"/>
    <w:rsid w:val="00C31306"/>
    <w:rsid w:val="00C32277"/>
    <w:rsid w:val="00C33219"/>
    <w:rsid w:val="00C3406D"/>
    <w:rsid w:val="00C3543B"/>
    <w:rsid w:val="00C35724"/>
    <w:rsid w:val="00C35A05"/>
    <w:rsid w:val="00C40A76"/>
    <w:rsid w:val="00C410DB"/>
    <w:rsid w:val="00C46419"/>
    <w:rsid w:val="00C46B92"/>
    <w:rsid w:val="00C5027A"/>
    <w:rsid w:val="00C50637"/>
    <w:rsid w:val="00C50860"/>
    <w:rsid w:val="00C514CC"/>
    <w:rsid w:val="00C5315A"/>
    <w:rsid w:val="00C5323F"/>
    <w:rsid w:val="00C54BEC"/>
    <w:rsid w:val="00C54F06"/>
    <w:rsid w:val="00C55D2B"/>
    <w:rsid w:val="00C57466"/>
    <w:rsid w:val="00C6043E"/>
    <w:rsid w:val="00C604FC"/>
    <w:rsid w:val="00C6079B"/>
    <w:rsid w:val="00C60EFC"/>
    <w:rsid w:val="00C61200"/>
    <w:rsid w:val="00C612A2"/>
    <w:rsid w:val="00C61B86"/>
    <w:rsid w:val="00C63573"/>
    <w:rsid w:val="00C677D1"/>
    <w:rsid w:val="00C71D96"/>
    <w:rsid w:val="00C724C9"/>
    <w:rsid w:val="00C7352A"/>
    <w:rsid w:val="00C7359E"/>
    <w:rsid w:val="00C7570C"/>
    <w:rsid w:val="00C772A6"/>
    <w:rsid w:val="00C806B9"/>
    <w:rsid w:val="00C81F1E"/>
    <w:rsid w:val="00C81FD9"/>
    <w:rsid w:val="00C82028"/>
    <w:rsid w:val="00C82033"/>
    <w:rsid w:val="00C82809"/>
    <w:rsid w:val="00C83426"/>
    <w:rsid w:val="00C847C9"/>
    <w:rsid w:val="00C84C4E"/>
    <w:rsid w:val="00C84ED6"/>
    <w:rsid w:val="00C869DE"/>
    <w:rsid w:val="00C87FE5"/>
    <w:rsid w:val="00C92A7C"/>
    <w:rsid w:val="00C94139"/>
    <w:rsid w:val="00C94B95"/>
    <w:rsid w:val="00C94BB6"/>
    <w:rsid w:val="00C96298"/>
    <w:rsid w:val="00C9735F"/>
    <w:rsid w:val="00CA02DA"/>
    <w:rsid w:val="00CA1EC4"/>
    <w:rsid w:val="00CA2339"/>
    <w:rsid w:val="00CA3738"/>
    <w:rsid w:val="00CB0A27"/>
    <w:rsid w:val="00CB2CEA"/>
    <w:rsid w:val="00CB3832"/>
    <w:rsid w:val="00CB3B8C"/>
    <w:rsid w:val="00CB4F25"/>
    <w:rsid w:val="00CB5F8A"/>
    <w:rsid w:val="00CB788D"/>
    <w:rsid w:val="00CC1292"/>
    <w:rsid w:val="00CC1702"/>
    <w:rsid w:val="00CC2096"/>
    <w:rsid w:val="00CC43DA"/>
    <w:rsid w:val="00CC4A4A"/>
    <w:rsid w:val="00CC573F"/>
    <w:rsid w:val="00CC5A52"/>
    <w:rsid w:val="00CC5FEC"/>
    <w:rsid w:val="00CC777D"/>
    <w:rsid w:val="00CD08CE"/>
    <w:rsid w:val="00CD1138"/>
    <w:rsid w:val="00CD3089"/>
    <w:rsid w:val="00CD5B3C"/>
    <w:rsid w:val="00CD5D52"/>
    <w:rsid w:val="00CD723A"/>
    <w:rsid w:val="00CE2FCC"/>
    <w:rsid w:val="00CE353A"/>
    <w:rsid w:val="00CE4A23"/>
    <w:rsid w:val="00CE5386"/>
    <w:rsid w:val="00CE5F24"/>
    <w:rsid w:val="00CE6811"/>
    <w:rsid w:val="00CE72F2"/>
    <w:rsid w:val="00CE79E9"/>
    <w:rsid w:val="00CE7E0D"/>
    <w:rsid w:val="00CE7FEB"/>
    <w:rsid w:val="00CF0416"/>
    <w:rsid w:val="00CF202F"/>
    <w:rsid w:val="00CF4C50"/>
    <w:rsid w:val="00CF7278"/>
    <w:rsid w:val="00D00806"/>
    <w:rsid w:val="00D010C6"/>
    <w:rsid w:val="00D02AC6"/>
    <w:rsid w:val="00D0473C"/>
    <w:rsid w:val="00D04FD1"/>
    <w:rsid w:val="00D062C0"/>
    <w:rsid w:val="00D068B4"/>
    <w:rsid w:val="00D073E3"/>
    <w:rsid w:val="00D1023A"/>
    <w:rsid w:val="00D11DE6"/>
    <w:rsid w:val="00D11FDB"/>
    <w:rsid w:val="00D125B4"/>
    <w:rsid w:val="00D1344B"/>
    <w:rsid w:val="00D14DFD"/>
    <w:rsid w:val="00D16229"/>
    <w:rsid w:val="00D16A8D"/>
    <w:rsid w:val="00D16A9A"/>
    <w:rsid w:val="00D222A3"/>
    <w:rsid w:val="00D22629"/>
    <w:rsid w:val="00D238ED"/>
    <w:rsid w:val="00D23F37"/>
    <w:rsid w:val="00D240DE"/>
    <w:rsid w:val="00D248B5"/>
    <w:rsid w:val="00D24993"/>
    <w:rsid w:val="00D24C01"/>
    <w:rsid w:val="00D25CBD"/>
    <w:rsid w:val="00D27359"/>
    <w:rsid w:val="00D30A71"/>
    <w:rsid w:val="00D31777"/>
    <w:rsid w:val="00D31C37"/>
    <w:rsid w:val="00D32357"/>
    <w:rsid w:val="00D3299B"/>
    <w:rsid w:val="00D33F3A"/>
    <w:rsid w:val="00D34FB3"/>
    <w:rsid w:val="00D352EE"/>
    <w:rsid w:val="00D36282"/>
    <w:rsid w:val="00D41A2D"/>
    <w:rsid w:val="00D41BAD"/>
    <w:rsid w:val="00D420C3"/>
    <w:rsid w:val="00D43621"/>
    <w:rsid w:val="00D43C69"/>
    <w:rsid w:val="00D44718"/>
    <w:rsid w:val="00D5231A"/>
    <w:rsid w:val="00D52D44"/>
    <w:rsid w:val="00D52FAE"/>
    <w:rsid w:val="00D6197D"/>
    <w:rsid w:val="00D621B0"/>
    <w:rsid w:val="00D6356C"/>
    <w:rsid w:val="00D64469"/>
    <w:rsid w:val="00D65BF5"/>
    <w:rsid w:val="00D65D87"/>
    <w:rsid w:val="00D7009A"/>
    <w:rsid w:val="00D72023"/>
    <w:rsid w:val="00D74204"/>
    <w:rsid w:val="00D752BE"/>
    <w:rsid w:val="00D763CB"/>
    <w:rsid w:val="00D771D6"/>
    <w:rsid w:val="00D779F8"/>
    <w:rsid w:val="00D80C45"/>
    <w:rsid w:val="00D823A1"/>
    <w:rsid w:val="00D82D06"/>
    <w:rsid w:val="00D82E40"/>
    <w:rsid w:val="00D8322A"/>
    <w:rsid w:val="00D85F36"/>
    <w:rsid w:val="00D86A0B"/>
    <w:rsid w:val="00D90060"/>
    <w:rsid w:val="00D913CF"/>
    <w:rsid w:val="00D937EA"/>
    <w:rsid w:val="00D9465C"/>
    <w:rsid w:val="00D94AE5"/>
    <w:rsid w:val="00D94E16"/>
    <w:rsid w:val="00D94EB4"/>
    <w:rsid w:val="00D95881"/>
    <w:rsid w:val="00D96041"/>
    <w:rsid w:val="00D9652D"/>
    <w:rsid w:val="00DA2BC4"/>
    <w:rsid w:val="00DA3922"/>
    <w:rsid w:val="00DA7FAA"/>
    <w:rsid w:val="00DB36F3"/>
    <w:rsid w:val="00DB3A89"/>
    <w:rsid w:val="00DB3B2E"/>
    <w:rsid w:val="00DB7144"/>
    <w:rsid w:val="00DC260E"/>
    <w:rsid w:val="00DC27C4"/>
    <w:rsid w:val="00DC6059"/>
    <w:rsid w:val="00DD0ABB"/>
    <w:rsid w:val="00DD2B57"/>
    <w:rsid w:val="00DD426F"/>
    <w:rsid w:val="00DD4379"/>
    <w:rsid w:val="00DD5624"/>
    <w:rsid w:val="00DD67AA"/>
    <w:rsid w:val="00DD7FE6"/>
    <w:rsid w:val="00DE2607"/>
    <w:rsid w:val="00DE6700"/>
    <w:rsid w:val="00DE6893"/>
    <w:rsid w:val="00DE7077"/>
    <w:rsid w:val="00DE717A"/>
    <w:rsid w:val="00DE72A5"/>
    <w:rsid w:val="00DE76E1"/>
    <w:rsid w:val="00DE7C6E"/>
    <w:rsid w:val="00DF441D"/>
    <w:rsid w:val="00DF6266"/>
    <w:rsid w:val="00DF766D"/>
    <w:rsid w:val="00DF7DC5"/>
    <w:rsid w:val="00E00CB5"/>
    <w:rsid w:val="00E016CD"/>
    <w:rsid w:val="00E02424"/>
    <w:rsid w:val="00E03A27"/>
    <w:rsid w:val="00E03FA5"/>
    <w:rsid w:val="00E05A4B"/>
    <w:rsid w:val="00E0613F"/>
    <w:rsid w:val="00E072C9"/>
    <w:rsid w:val="00E07D7E"/>
    <w:rsid w:val="00E11858"/>
    <w:rsid w:val="00E13593"/>
    <w:rsid w:val="00E1382B"/>
    <w:rsid w:val="00E13AFA"/>
    <w:rsid w:val="00E1454F"/>
    <w:rsid w:val="00E14926"/>
    <w:rsid w:val="00E152AB"/>
    <w:rsid w:val="00E16572"/>
    <w:rsid w:val="00E17F29"/>
    <w:rsid w:val="00E21358"/>
    <w:rsid w:val="00E21B13"/>
    <w:rsid w:val="00E22DAD"/>
    <w:rsid w:val="00E25226"/>
    <w:rsid w:val="00E320E8"/>
    <w:rsid w:val="00E340E5"/>
    <w:rsid w:val="00E3530C"/>
    <w:rsid w:val="00E35B7F"/>
    <w:rsid w:val="00E3736E"/>
    <w:rsid w:val="00E37AAB"/>
    <w:rsid w:val="00E37EEC"/>
    <w:rsid w:val="00E41A58"/>
    <w:rsid w:val="00E424EA"/>
    <w:rsid w:val="00E46158"/>
    <w:rsid w:val="00E47BA9"/>
    <w:rsid w:val="00E50224"/>
    <w:rsid w:val="00E511F2"/>
    <w:rsid w:val="00E542E3"/>
    <w:rsid w:val="00E547E7"/>
    <w:rsid w:val="00E56BA0"/>
    <w:rsid w:val="00E57CF9"/>
    <w:rsid w:val="00E60D3F"/>
    <w:rsid w:val="00E61851"/>
    <w:rsid w:val="00E668BC"/>
    <w:rsid w:val="00E6701B"/>
    <w:rsid w:val="00E71294"/>
    <w:rsid w:val="00E72034"/>
    <w:rsid w:val="00E727EC"/>
    <w:rsid w:val="00E73CD7"/>
    <w:rsid w:val="00E75134"/>
    <w:rsid w:val="00E754F3"/>
    <w:rsid w:val="00E7690F"/>
    <w:rsid w:val="00E76D65"/>
    <w:rsid w:val="00E77643"/>
    <w:rsid w:val="00E8129B"/>
    <w:rsid w:val="00E83635"/>
    <w:rsid w:val="00E85706"/>
    <w:rsid w:val="00E8767A"/>
    <w:rsid w:val="00E907B2"/>
    <w:rsid w:val="00E90C5D"/>
    <w:rsid w:val="00E972E2"/>
    <w:rsid w:val="00EA10D0"/>
    <w:rsid w:val="00EA1A96"/>
    <w:rsid w:val="00EA2390"/>
    <w:rsid w:val="00EA2F15"/>
    <w:rsid w:val="00EA34E7"/>
    <w:rsid w:val="00EA3803"/>
    <w:rsid w:val="00EA3965"/>
    <w:rsid w:val="00EA3BF0"/>
    <w:rsid w:val="00EA7DD3"/>
    <w:rsid w:val="00EB030B"/>
    <w:rsid w:val="00EB0BA0"/>
    <w:rsid w:val="00EB3EBF"/>
    <w:rsid w:val="00EB4819"/>
    <w:rsid w:val="00EB5330"/>
    <w:rsid w:val="00EC209D"/>
    <w:rsid w:val="00EC21B9"/>
    <w:rsid w:val="00EC3FC9"/>
    <w:rsid w:val="00EC4594"/>
    <w:rsid w:val="00EC45A9"/>
    <w:rsid w:val="00EC64C0"/>
    <w:rsid w:val="00EC77C5"/>
    <w:rsid w:val="00ED04B5"/>
    <w:rsid w:val="00ED05B0"/>
    <w:rsid w:val="00ED36EA"/>
    <w:rsid w:val="00ED3BDC"/>
    <w:rsid w:val="00ED4A54"/>
    <w:rsid w:val="00ED4ECD"/>
    <w:rsid w:val="00ED4EDD"/>
    <w:rsid w:val="00ED5695"/>
    <w:rsid w:val="00EE04AD"/>
    <w:rsid w:val="00EE0661"/>
    <w:rsid w:val="00EE2C80"/>
    <w:rsid w:val="00EE5323"/>
    <w:rsid w:val="00EE5913"/>
    <w:rsid w:val="00EE5A5A"/>
    <w:rsid w:val="00EE5FB5"/>
    <w:rsid w:val="00EE7E72"/>
    <w:rsid w:val="00EE7F92"/>
    <w:rsid w:val="00EF17E6"/>
    <w:rsid w:val="00EF2EC8"/>
    <w:rsid w:val="00EF465B"/>
    <w:rsid w:val="00EF5750"/>
    <w:rsid w:val="00EF57B3"/>
    <w:rsid w:val="00EF6436"/>
    <w:rsid w:val="00EF6527"/>
    <w:rsid w:val="00F0189E"/>
    <w:rsid w:val="00F018EA"/>
    <w:rsid w:val="00F021AE"/>
    <w:rsid w:val="00F021C8"/>
    <w:rsid w:val="00F03B38"/>
    <w:rsid w:val="00F04867"/>
    <w:rsid w:val="00F04CE6"/>
    <w:rsid w:val="00F05A06"/>
    <w:rsid w:val="00F06EC9"/>
    <w:rsid w:val="00F116A9"/>
    <w:rsid w:val="00F120B8"/>
    <w:rsid w:val="00F12E55"/>
    <w:rsid w:val="00F130BD"/>
    <w:rsid w:val="00F131E8"/>
    <w:rsid w:val="00F145BE"/>
    <w:rsid w:val="00F15ADB"/>
    <w:rsid w:val="00F15D92"/>
    <w:rsid w:val="00F16AE8"/>
    <w:rsid w:val="00F2216E"/>
    <w:rsid w:val="00F250E9"/>
    <w:rsid w:val="00F319DE"/>
    <w:rsid w:val="00F31C25"/>
    <w:rsid w:val="00F31D39"/>
    <w:rsid w:val="00F31F27"/>
    <w:rsid w:val="00F320BD"/>
    <w:rsid w:val="00F363C3"/>
    <w:rsid w:val="00F40168"/>
    <w:rsid w:val="00F43BBB"/>
    <w:rsid w:val="00F506DC"/>
    <w:rsid w:val="00F5348F"/>
    <w:rsid w:val="00F5606E"/>
    <w:rsid w:val="00F57DC6"/>
    <w:rsid w:val="00F61A76"/>
    <w:rsid w:val="00F62586"/>
    <w:rsid w:val="00F62CAE"/>
    <w:rsid w:val="00F67093"/>
    <w:rsid w:val="00F67E57"/>
    <w:rsid w:val="00F71239"/>
    <w:rsid w:val="00F71AEA"/>
    <w:rsid w:val="00F74454"/>
    <w:rsid w:val="00F75B69"/>
    <w:rsid w:val="00F76001"/>
    <w:rsid w:val="00F80177"/>
    <w:rsid w:val="00F8294F"/>
    <w:rsid w:val="00F82A1D"/>
    <w:rsid w:val="00F83AE5"/>
    <w:rsid w:val="00F83E5F"/>
    <w:rsid w:val="00F8607A"/>
    <w:rsid w:val="00F86475"/>
    <w:rsid w:val="00F908C3"/>
    <w:rsid w:val="00F92899"/>
    <w:rsid w:val="00F936B2"/>
    <w:rsid w:val="00F9459D"/>
    <w:rsid w:val="00F949B3"/>
    <w:rsid w:val="00F95F6C"/>
    <w:rsid w:val="00F97184"/>
    <w:rsid w:val="00F97C37"/>
    <w:rsid w:val="00FA04CE"/>
    <w:rsid w:val="00FA1C5C"/>
    <w:rsid w:val="00FA4720"/>
    <w:rsid w:val="00FB0377"/>
    <w:rsid w:val="00FB0769"/>
    <w:rsid w:val="00FB0867"/>
    <w:rsid w:val="00FB1D0A"/>
    <w:rsid w:val="00FB1F47"/>
    <w:rsid w:val="00FB2516"/>
    <w:rsid w:val="00FB4A47"/>
    <w:rsid w:val="00FB62BA"/>
    <w:rsid w:val="00FB658A"/>
    <w:rsid w:val="00FB7468"/>
    <w:rsid w:val="00FC0062"/>
    <w:rsid w:val="00FC2198"/>
    <w:rsid w:val="00FC2B2F"/>
    <w:rsid w:val="00FC34C2"/>
    <w:rsid w:val="00FC3FC4"/>
    <w:rsid w:val="00FC4027"/>
    <w:rsid w:val="00FC4510"/>
    <w:rsid w:val="00FC4DC1"/>
    <w:rsid w:val="00FC4E07"/>
    <w:rsid w:val="00FC70D4"/>
    <w:rsid w:val="00FD0C7B"/>
    <w:rsid w:val="00FD2003"/>
    <w:rsid w:val="00FD27D0"/>
    <w:rsid w:val="00FD443E"/>
    <w:rsid w:val="00FD608F"/>
    <w:rsid w:val="00FD734B"/>
    <w:rsid w:val="00FD788F"/>
    <w:rsid w:val="00FD7A69"/>
    <w:rsid w:val="00FE124B"/>
    <w:rsid w:val="00FE2686"/>
    <w:rsid w:val="00FE2B7F"/>
    <w:rsid w:val="00FE345E"/>
    <w:rsid w:val="00FE42B9"/>
    <w:rsid w:val="00FE52D7"/>
    <w:rsid w:val="00FE64B8"/>
    <w:rsid w:val="00FF01B9"/>
    <w:rsid w:val="00FF0B59"/>
    <w:rsid w:val="00FF0BDC"/>
    <w:rsid w:val="00FF2D5C"/>
    <w:rsid w:val="00FF4B16"/>
    <w:rsid w:val="00FF58C2"/>
    <w:rsid w:val="00FF7391"/>
    <w:rsid w:val="00FF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A76"/>
    <w:pPr>
      <w:spacing w:before="120"/>
      <w:jc w:val="both"/>
    </w:pPr>
    <w:rPr>
      <w:rFonts w:ascii="Verdana" w:eastAsia="Times New Roman" w:hAnsi="Verdana" w:cs="Arial"/>
      <w:bCs/>
      <w:iCs/>
      <w:color w:val="000000"/>
      <w:sz w:val="23"/>
      <w:szCs w:val="24"/>
    </w:rPr>
  </w:style>
  <w:style w:type="paragraph" w:styleId="berschrift1">
    <w:name w:val="heading 1"/>
    <w:basedOn w:val="Standard"/>
    <w:next w:val="Standard"/>
    <w:link w:val="berschrift1Zchn"/>
    <w:autoRedefine/>
    <w:uiPriority w:val="9"/>
    <w:qFormat/>
    <w:rsid w:val="0078181F"/>
    <w:pPr>
      <w:keepNext/>
      <w:numPr>
        <w:numId w:val="1"/>
      </w:numPr>
      <w:outlineLvl w:val="0"/>
    </w:pPr>
    <w:rPr>
      <w:rFonts w:cs="Times New Roman"/>
      <w:b/>
      <w:sz w:val="26"/>
      <w:lang w:val="x-none" w:eastAsia="x-none"/>
    </w:rPr>
  </w:style>
  <w:style w:type="paragraph" w:styleId="berschrift2">
    <w:name w:val="heading 2"/>
    <w:basedOn w:val="Standard"/>
    <w:next w:val="Standard"/>
    <w:link w:val="berschrift2Zchn"/>
    <w:autoRedefine/>
    <w:unhideWhenUsed/>
    <w:qFormat/>
    <w:rsid w:val="00902E1C"/>
    <w:pPr>
      <w:keepNext/>
      <w:numPr>
        <w:ilvl w:val="1"/>
        <w:numId w:val="1"/>
      </w:numPr>
      <w:tabs>
        <w:tab w:val="left" w:pos="709"/>
      </w:tabs>
      <w:spacing w:after="120"/>
      <w:jc w:val="left"/>
      <w:outlineLvl w:val="1"/>
    </w:pPr>
    <w:rPr>
      <w:rFonts w:eastAsia="Courier New" w:cs="Times New Roman"/>
      <w:b/>
      <w:iCs w:val="0"/>
      <w:szCs w:val="28"/>
      <w:lang w:val="x-none" w:eastAsia="x-none"/>
    </w:rPr>
  </w:style>
  <w:style w:type="paragraph" w:styleId="berschrift3">
    <w:name w:val="heading 3"/>
    <w:basedOn w:val="Standard"/>
    <w:next w:val="Standard"/>
    <w:link w:val="berschrift3Zchn"/>
    <w:autoRedefine/>
    <w:uiPriority w:val="9"/>
    <w:unhideWhenUsed/>
    <w:qFormat/>
    <w:rsid w:val="00D763CB"/>
    <w:pPr>
      <w:keepNext/>
      <w:numPr>
        <w:ilvl w:val="2"/>
        <w:numId w:val="1"/>
      </w:numPr>
      <w:tabs>
        <w:tab w:val="left" w:pos="709"/>
      </w:tabs>
      <w:jc w:val="left"/>
      <w:outlineLvl w:val="2"/>
    </w:pPr>
    <w:rPr>
      <w:rFonts w:eastAsia="Calibri"/>
      <w:b/>
      <w:szCs w:val="26"/>
    </w:rPr>
  </w:style>
  <w:style w:type="paragraph" w:styleId="berschrift4">
    <w:name w:val="heading 4"/>
    <w:basedOn w:val="Standard"/>
    <w:next w:val="Standard"/>
    <w:link w:val="berschrift4Zchn"/>
    <w:autoRedefine/>
    <w:uiPriority w:val="9"/>
    <w:unhideWhenUsed/>
    <w:qFormat/>
    <w:rsid w:val="00404D57"/>
    <w:pPr>
      <w:keepNext/>
      <w:ind w:left="1219" w:hanging="1077"/>
      <w:jc w:val="left"/>
      <w:outlineLvl w:val="3"/>
    </w:pPr>
    <w:rPr>
      <w:rFonts w:cs="Times New Roman"/>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181F"/>
    <w:rPr>
      <w:rFonts w:ascii="Verdana" w:eastAsia="Times New Roman" w:hAnsi="Verdana"/>
      <w:b/>
      <w:bCs/>
      <w:iCs/>
      <w:color w:val="000000"/>
      <w:sz w:val="26"/>
      <w:szCs w:val="24"/>
      <w:lang w:val="x-none" w:eastAsia="x-none"/>
    </w:rPr>
  </w:style>
  <w:style w:type="character" w:customStyle="1" w:styleId="berschrift2Zchn">
    <w:name w:val="Überschrift 2 Zchn"/>
    <w:link w:val="berschrift2"/>
    <w:rsid w:val="00902E1C"/>
    <w:rPr>
      <w:rFonts w:ascii="Verdana" w:eastAsia="Courier New" w:hAnsi="Verdana"/>
      <w:b/>
      <w:bCs/>
      <w:color w:val="000000"/>
      <w:sz w:val="23"/>
      <w:szCs w:val="28"/>
      <w:lang w:val="x-none" w:eastAsia="x-none"/>
    </w:rPr>
  </w:style>
  <w:style w:type="character" w:customStyle="1" w:styleId="berschrift3Zchn">
    <w:name w:val="Überschrift 3 Zchn"/>
    <w:link w:val="berschrift3"/>
    <w:uiPriority w:val="9"/>
    <w:rsid w:val="00D763CB"/>
    <w:rPr>
      <w:rFonts w:ascii="Verdana" w:hAnsi="Verdana" w:cs="Arial"/>
      <w:b/>
      <w:bCs/>
      <w:iCs/>
      <w:color w:val="000000"/>
      <w:sz w:val="23"/>
      <w:szCs w:val="26"/>
    </w:rPr>
  </w:style>
  <w:style w:type="character" w:customStyle="1" w:styleId="berschrift4Zchn">
    <w:name w:val="Überschrift 4 Zchn"/>
    <w:link w:val="berschrift4"/>
    <w:uiPriority w:val="9"/>
    <w:rsid w:val="00404D57"/>
    <w:rPr>
      <w:rFonts w:ascii="Verdana" w:eastAsia="Times New Roman" w:hAnsi="Verdana"/>
      <w:b/>
      <w:bCs/>
      <w:iCs/>
      <w:color w:val="000000"/>
      <w:sz w:val="23"/>
      <w:szCs w:val="28"/>
    </w:rPr>
  </w:style>
  <w:style w:type="paragraph" w:styleId="Textkrper3">
    <w:name w:val="Body Text 3"/>
    <w:basedOn w:val="Standard"/>
    <w:link w:val="Textkrper3Zchn"/>
    <w:rsid w:val="00020C2B"/>
    <w:rPr>
      <w:bCs w:val="0"/>
      <w:iCs w:val="0"/>
      <w:color w:val="auto"/>
      <w:szCs w:val="20"/>
    </w:rPr>
  </w:style>
  <w:style w:type="character" w:customStyle="1" w:styleId="Textkrper3Zchn">
    <w:name w:val="Textkörper 3 Zchn"/>
    <w:link w:val="Textkrper3"/>
    <w:rsid w:val="00020C2B"/>
    <w:rPr>
      <w:rFonts w:ascii="Arial" w:eastAsia="Times New Roman" w:hAnsi="Arial" w:cs="Arial"/>
      <w:sz w:val="24"/>
    </w:rPr>
  </w:style>
  <w:style w:type="paragraph" w:styleId="Listenabsatz">
    <w:name w:val="List Paragraph"/>
    <w:basedOn w:val="Standard"/>
    <w:uiPriority w:val="34"/>
    <w:qFormat/>
    <w:rsid w:val="00B7595E"/>
    <w:pPr>
      <w:ind w:left="720"/>
      <w:contextualSpacing/>
    </w:pPr>
  </w:style>
  <w:style w:type="character" w:styleId="Hyperlink">
    <w:name w:val="Hyperlink"/>
    <w:uiPriority w:val="99"/>
    <w:unhideWhenUsed/>
    <w:rsid w:val="003456AC"/>
    <w:rPr>
      <w:color w:val="0000FF"/>
      <w:u w:val="single"/>
    </w:rPr>
  </w:style>
  <w:style w:type="paragraph" w:styleId="NurText">
    <w:name w:val="Plain Text"/>
    <w:basedOn w:val="Standard"/>
    <w:link w:val="NurTextZchn"/>
    <w:uiPriority w:val="99"/>
    <w:unhideWhenUsed/>
    <w:rsid w:val="003264AA"/>
    <w:pPr>
      <w:spacing w:before="0"/>
      <w:jc w:val="left"/>
    </w:pPr>
    <w:rPr>
      <w:rFonts w:ascii="Consolas" w:eastAsia="Calibri" w:hAnsi="Consolas" w:cs="Times New Roman"/>
      <w:bCs w:val="0"/>
      <w:iCs w:val="0"/>
      <w:color w:val="auto"/>
      <w:sz w:val="21"/>
      <w:szCs w:val="21"/>
      <w:lang w:val="x-none" w:eastAsia="en-US"/>
    </w:rPr>
  </w:style>
  <w:style w:type="character" w:customStyle="1" w:styleId="NurTextZchn">
    <w:name w:val="Nur Text Zchn"/>
    <w:link w:val="NurText"/>
    <w:uiPriority w:val="99"/>
    <w:rsid w:val="003264AA"/>
    <w:rPr>
      <w:rFonts w:ascii="Consolas" w:hAnsi="Consolas"/>
      <w:sz w:val="21"/>
      <w:szCs w:val="21"/>
      <w:lang w:val="x-none" w:eastAsia="en-US"/>
    </w:rPr>
  </w:style>
  <w:style w:type="paragraph" w:customStyle="1" w:styleId="Default">
    <w:name w:val="Default"/>
    <w:rsid w:val="009308BB"/>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42349F"/>
    <w:pPr>
      <w:tabs>
        <w:tab w:val="center" w:pos="4536"/>
        <w:tab w:val="right" w:pos="9072"/>
      </w:tabs>
    </w:pPr>
  </w:style>
  <w:style w:type="character" w:customStyle="1" w:styleId="KopfzeileZchn">
    <w:name w:val="Kopfzeile Zchn"/>
    <w:link w:val="Kopfzeile"/>
    <w:uiPriority w:val="99"/>
    <w:rsid w:val="0042349F"/>
    <w:rPr>
      <w:rFonts w:ascii="Arial" w:eastAsia="Times New Roman" w:hAnsi="Arial" w:cs="Arial"/>
      <w:bCs/>
      <w:iCs/>
      <w:color w:val="000000"/>
      <w:sz w:val="24"/>
      <w:szCs w:val="24"/>
    </w:rPr>
  </w:style>
  <w:style w:type="paragraph" w:styleId="Fuzeile">
    <w:name w:val="footer"/>
    <w:basedOn w:val="Standard"/>
    <w:link w:val="FuzeileZchn"/>
    <w:uiPriority w:val="99"/>
    <w:unhideWhenUsed/>
    <w:rsid w:val="0042349F"/>
    <w:pPr>
      <w:tabs>
        <w:tab w:val="center" w:pos="4536"/>
        <w:tab w:val="right" w:pos="9072"/>
      </w:tabs>
    </w:pPr>
  </w:style>
  <w:style w:type="character" w:customStyle="1" w:styleId="FuzeileZchn">
    <w:name w:val="Fußzeile Zchn"/>
    <w:link w:val="Fuzeile"/>
    <w:uiPriority w:val="99"/>
    <w:rsid w:val="0042349F"/>
    <w:rPr>
      <w:rFonts w:ascii="Arial" w:eastAsia="Times New Roman" w:hAnsi="Arial" w:cs="Arial"/>
      <w:bCs/>
      <w:iCs/>
      <w:color w:val="000000"/>
      <w:sz w:val="24"/>
      <w:szCs w:val="24"/>
    </w:rPr>
  </w:style>
  <w:style w:type="paragraph" w:styleId="Verzeichnis1">
    <w:name w:val="toc 1"/>
    <w:basedOn w:val="Standard"/>
    <w:next w:val="Standard"/>
    <w:autoRedefine/>
    <w:uiPriority w:val="39"/>
    <w:unhideWhenUsed/>
    <w:rsid w:val="0044727E"/>
    <w:pPr>
      <w:tabs>
        <w:tab w:val="left" w:pos="480"/>
        <w:tab w:val="right" w:leader="dot" w:pos="9488"/>
      </w:tabs>
    </w:pPr>
    <w:rPr>
      <w:b/>
      <w:sz w:val="26"/>
      <w:szCs w:val="28"/>
    </w:rPr>
  </w:style>
  <w:style w:type="paragraph" w:styleId="Verzeichnis2">
    <w:name w:val="toc 2"/>
    <w:basedOn w:val="Standard"/>
    <w:next w:val="Standard"/>
    <w:autoRedefine/>
    <w:uiPriority w:val="39"/>
    <w:unhideWhenUsed/>
    <w:rsid w:val="0032550B"/>
    <w:pPr>
      <w:ind w:left="240"/>
    </w:pPr>
  </w:style>
  <w:style w:type="paragraph" w:styleId="Verzeichnis3">
    <w:name w:val="toc 3"/>
    <w:basedOn w:val="Standard"/>
    <w:next w:val="Standard"/>
    <w:autoRedefine/>
    <w:uiPriority w:val="39"/>
    <w:unhideWhenUsed/>
    <w:rsid w:val="0032550B"/>
    <w:pPr>
      <w:ind w:left="480"/>
    </w:pPr>
  </w:style>
  <w:style w:type="paragraph" w:styleId="Verzeichnis4">
    <w:name w:val="toc 4"/>
    <w:basedOn w:val="Standard"/>
    <w:next w:val="Standard"/>
    <w:autoRedefine/>
    <w:uiPriority w:val="39"/>
    <w:unhideWhenUsed/>
    <w:rsid w:val="0044727E"/>
    <w:pPr>
      <w:spacing w:before="0" w:after="100" w:line="276" w:lineRule="auto"/>
      <w:ind w:left="660"/>
      <w:jc w:val="left"/>
    </w:pPr>
    <w:rPr>
      <w:rFonts w:cs="Times New Roman"/>
      <w:bCs w:val="0"/>
      <w:iCs w:val="0"/>
      <w:color w:val="auto"/>
      <w:sz w:val="22"/>
      <w:szCs w:val="22"/>
    </w:rPr>
  </w:style>
  <w:style w:type="paragraph" w:styleId="Verzeichnis5">
    <w:name w:val="toc 5"/>
    <w:basedOn w:val="Standard"/>
    <w:next w:val="Standard"/>
    <w:autoRedefine/>
    <w:uiPriority w:val="39"/>
    <w:unhideWhenUsed/>
    <w:rsid w:val="0032550B"/>
    <w:pPr>
      <w:spacing w:before="0" w:after="100" w:line="276" w:lineRule="auto"/>
      <w:ind w:left="880"/>
      <w:jc w:val="left"/>
    </w:pPr>
    <w:rPr>
      <w:rFonts w:ascii="Calibri" w:hAnsi="Calibri" w:cs="Times New Roman"/>
      <w:bCs w:val="0"/>
      <w:iCs w:val="0"/>
      <w:color w:val="auto"/>
      <w:sz w:val="22"/>
      <w:szCs w:val="22"/>
    </w:rPr>
  </w:style>
  <w:style w:type="paragraph" w:styleId="Verzeichnis6">
    <w:name w:val="toc 6"/>
    <w:basedOn w:val="Standard"/>
    <w:next w:val="Standard"/>
    <w:autoRedefine/>
    <w:uiPriority w:val="39"/>
    <w:unhideWhenUsed/>
    <w:rsid w:val="0032550B"/>
    <w:pPr>
      <w:spacing w:before="0" w:after="100" w:line="276" w:lineRule="auto"/>
      <w:ind w:left="1100"/>
      <w:jc w:val="left"/>
    </w:pPr>
    <w:rPr>
      <w:rFonts w:ascii="Calibri" w:hAnsi="Calibri" w:cs="Times New Roman"/>
      <w:bCs w:val="0"/>
      <w:iCs w:val="0"/>
      <w:color w:val="auto"/>
      <w:sz w:val="22"/>
      <w:szCs w:val="22"/>
    </w:rPr>
  </w:style>
  <w:style w:type="paragraph" w:styleId="Verzeichnis7">
    <w:name w:val="toc 7"/>
    <w:basedOn w:val="Standard"/>
    <w:next w:val="Standard"/>
    <w:autoRedefine/>
    <w:uiPriority w:val="39"/>
    <w:unhideWhenUsed/>
    <w:rsid w:val="0032550B"/>
    <w:pPr>
      <w:spacing w:before="0" w:after="100" w:line="276" w:lineRule="auto"/>
      <w:ind w:left="1320"/>
      <w:jc w:val="left"/>
    </w:pPr>
    <w:rPr>
      <w:rFonts w:ascii="Calibri" w:hAnsi="Calibri" w:cs="Times New Roman"/>
      <w:bCs w:val="0"/>
      <w:iCs w:val="0"/>
      <w:color w:val="auto"/>
      <w:sz w:val="22"/>
      <w:szCs w:val="22"/>
    </w:rPr>
  </w:style>
  <w:style w:type="paragraph" w:styleId="Verzeichnis8">
    <w:name w:val="toc 8"/>
    <w:basedOn w:val="Standard"/>
    <w:next w:val="Standard"/>
    <w:autoRedefine/>
    <w:uiPriority w:val="39"/>
    <w:unhideWhenUsed/>
    <w:rsid w:val="0032550B"/>
    <w:pPr>
      <w:spacing w:before="0" w:after="100" w:line="276" w:lineRule="auto"/>
      <w:ind w:left="1540"/>
      <w:jc w:val="left"/>
    </w:pPr>
    <w:rPr>
      <w:rFonts w:ascii="Calibri" w:hAnsi="Calibri" w:cs="Times New Roman"/>
      <w:bCs w:val="0"/>
      <w:iCs w:val="0"/>
      <w:color w:val="auto"/>
      <w:sz w:val="22"/>
      <w:szCs w:val="22"/>
    </w:rPr>
  </w:style>
  <w:style w:type="paragraph" w:styleId="Verzeichnis9">
    <w:name w:val="toc 9"/>
    <w:basedOn w:val="Standard"/>
    <w:next w:val="Standard"/>
    <w:autoRedefine/>
    <w:uiPriority w:val="39"/>
    <w:unhideWhenUsed/>
    <w:rsid w:val="0032550B"/>
    <w:pPr>
      <w:spacing w:before="0" w:after="100" w:line="276" w:lineRule="auto"/>
      <w:ind w:left="1760"/>
      <w:jc w:val="left"/>
    </w:pPr>
    <w:rPr>
      <w:rFonts w:ascii="Calibri" w:hAnsi="Calibri" w:cs="Times New Roman"/>
      <w:bCs w:val="0"/>
      <w:iCs w:val="0"/>
      <w:color w:val="auto"/>
      <w:sz w:val="22"/>
      <w:szCs w:val="22"/>
    </w:rPr>
  </w:style>
  <w:style w:type="character" w:styleId="BesuchterHyperlink">
    <w:name w:val="FollowedHyperlink"/>
    <w:uiPriority w:val="99"/>
    <w:semiHidden/>
    <w:unhideWhenUsed/>
    <w:rsid w:val="004A33C4"/>
    <w:rPr>
      <w:color w:val="800080"/>
      <w:u w:val="single"/>
    </w:rPr>
  </w:style>
  <w:style w:type="paragraph" w:styleId="Sprechblasentext">
    <w:name w:val="Balloon Text"/>
    <w:basedOn w:val="Standard"/>
    <w:link w:val="SprechblasentextZchn"/>
    <w:uiPriority w:val="99"/>
    <w:semiHidden/>
    <w:unhideWhenUsed/>
    <w:rsid w:val="00946755"/>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946755"/>
    <w:rPr>
      <w:rFonts w:ascii="Tahoma" w:eastAsia="Times New Roman" w:hAnsi="Tahoma" w:cs="Tahoma"/>
      <w:bCs/>
      <w:iCs/>
      <w:color w:val="000000"/>
      <w:sz w:val="16"/>
      <w:szCs w:val="16"/>
    </w:rPr>
  </w:style>
  <w:style w:type="paragraph" w:styleId="Textkrper">
    <w:name w:val="Body Text"/>
    <w:basedOn w:val="Standard"/>
    <w:link w:val="TextkrperZchn"/>
    <w:uiPriority w:val="99"/>
    <w:unhideWhenUsed/>
    <w:rsid w:val="00882CF6"/>
    <w:pPr>
      <w:spacing w:after="120"/>
    </w:pPr>
  </w:style>
  <w:style w:type="character" w:customStyle="1" w:styleId="TextkrperZchn">
    <w:name w:val="Textkörper Zchn"/>
    <w:basedOn w:val="Absatz-Standardschriftart"/>
    <w:link w:val="Textkrper"/>
    <w:uiPriority w:val="99"/>
    <w:rsid w:val="00882CF6"/>
    <w:rPr>
      <w:rFonts w:ascii="Arial" w:eastAsia="Times New Roman" w:hAnsi="Arial" w:cs="Arial"/>
      <w:bCs/>
      <w:iCs/>
      <w:color w:val="000000"/>
      <w:sz w:val="24"/>
      <w:szCs w:val="24"/>
    </w:rPr>
  </w:style>
  <w:style w:type="character" w:customStyle="1" w:styleId="s1">
    <w:name w:val="s1"/>
    <w:basedOn w:val="Absatz-Standardschriftart"/>
    <w:uiPriority w:val="99"/>
    <w:rsid w:val="00882CF6"/>
    <w:rPr>
      <w:rFonts w:ascii=".SFUIText-Regular" w:hAnsi=".SFUIText-Regular" w:hint="default"/>
      <w:b w:val="0"/>
      <w:bCs w:val="0"/>
      <w:i w:val="0"/>
      <w:iCs w:val="0"/>
      <w:sz w:val="34"/>
      <w:szCs w:val="34"/>
    </w:rPr>
  </w:style>
  <w:style w:type="paragraph" w:customStyle="1" w:styleId="p1">
    <w:name w:val="p1"/>
    <w:basedOn w:val="Standard"/>
    <w:rsid w:val="00882CF6"/>
    <w:pPr>
      <w:spacing w:before="0"/>
      <w:jc w:val="left"/>
    </w:pPr>
    <w:rPr>
      <w:rFonts w:ascii=".SF UI Text" w:eastAsia="Calibri" w:hAnsi=".SF UI Text" w:cs="Times New Roman"/>
      <w:bCs w:val="0"/>
      <w:iCs w:val="0"/>
      <w:color w:val="454545"/>
      <w:sz w:val="26"/>
      <w:szCs w:val="26"/>
      <w:lang w:val="de-CH"/>
    </w:rPr>
  </w:style>
  <w:style w:type="paragraph" w:customStyle="1" w:styleId="Point0number">
    <w:name w:val="Point 0 (number)"/>
    <w:basedOn w:val="Standard"/>
    <w:rsid w:val="007061CE"/>
    <w:pPr>
      <w:numPr>
        <w:numId w:val="3"/>
      </w:numPr>
      <w:spacing w:after="120"/>
    </w:pPr>
    <w:rPr>
      <w:rFonts w:ascii="Times New Roman" w:eastAsia="Calibri" w:hAnsi="Times New Roman" w:cs="Times New Roman"/>
      <w:bCs w:val="0"/>
      <w:iCs w:val="0"/>
      <w:color w:val="auto"/>
      <w:szCs w:val="22"/>
      <w:lang w:eastAsia="en-US"/>
    </w:rPr>
  </w:style>
  <w:style w:type="paragraph" w:customStyle="1" w:styleId="Point1number">
    <w:name w:val="Point 1 (number)"/>
    <w:basedOn w:val="Standard"/>
    <w:rsid w:val="007061CE"/>
    <w:pPr>
      <w:numPr>
        <w:ilvl w:val="2"/>
        <w:numId w:val="3"/>
      </w:numPr>
      <w:spacing w:after="120"/>
    </w:pPr>
    <w:rPr>
      <w:rFonts w:ascii="Times New Roman" w:eastAsia="Calibri" w:hAnsi="Times New Roman" w:cs="Times New Roman"/>
      <w:bCs w:val="0"/>
      <w:iCs w:val="0"/>
      <w:color w:val="auto"/>
      <w:szCs w:val="22"/>
      <w:lang w:eastAsia="en-US"/>
    </w:rPr>
  </w:style>
  <w:style w:type="paragraph" w:customStyle="1" w:styleId="Point2number">
    <w:name w:val="Point 2 (number)"/>
    <w:basedOn w:val="Standard"/>
    <w:rsid w:val="007061CE"/>
    <w:pPr>
      <w:numPr>
        <w:ilvl w:val="4"/>
        <w:numId w:val="3"/>
      </w:numPr>
      <w:spacing w:after="120"/>
    </w:pPr>
    <w:rPr>
      <w:rFonts w:ascii="Times New Roman" w:eastAsia="Calibri" w:hAnsi="Times New Roman" w:cs="Times New Roman"/>
      <w:bCs w:val="0"/>
      <w:iCs w:val="0"/>
      <w:color w:val="auto"/>
      <w:szCs w:val="22"/>
      <w:lang w:eastAsia="en-US"/>
    </w:rPr>
  </w:style>
  <w:style w:type="paragraph" w:customStyle="1" w:styleId="Point3number">
    <w:name w:val="Point 3 (number)"/>
    <w:basedOn w:val="Standard"/>
    <w:rsid w:val="007061CE"/>
    <w:pPr>
      <w:numPr>
        <w:ilvl w:val="6"/>
        <w:numId w:val="3"/>
      </w:numPr>
      <w:spacing w:after="120"/>
    </w:pPr>
    <w:rPr>
      <w:rFonts w:ascii="Times New Roman" w:eastAsia="Calibri" w:hAnsi="Times New Roman" w:cs="Times New Roman"/>
      <w:bCs w:val="0"/>
      <w:iCs w:val="0"/>
      <w:color w:val="auto"/>
      <w:szCs w:val="22"/>
      <w:lang w:eastAsia="en-US"/>
    </w:rPr>
  </w:style>
  <w:style w:type="paragraph" w:customStyle="1" w:styleId="Point0letter">
    <w:name w:val="Point 0 (letter)"/>
    <w:basedOn w:val="Standard"/>
    <w:rsid w:val="007061CE"/>
    <w:pPr>
      <w:numPr>
        <w:ilvl w:val="1"/>
        <w:numId w:val="3"/>
      </w:numPr>
      <w:spacing w:after="120"/>
    </w:pPr>
    <w:rPr>
      <w:rFonts w:ascii="Times New Roman" w:eastAsia="Calibri" w:hAnsi="Times New Roman" w:cs="Times New Roman"/>
      <w:bCs w:val="0"/>
      <w:iCs w:val="0"/>
      <w:color w:val="auto"/>
      <w:szCs w:val="22"/>
      <w:lang w:eastAsia="en-US"/>
    </w:rPr>
  </w:style>
  <w:style w:type="paragraph" w:customStyle="1" w:styleId="Point1letter">
    <w:name w:val="Point 1 (letter)"/>
    <w:basedOn w:val="Standard"/>
    <w:rsid w:val="007061CE"/>
    <w:pPr>
      <w:numPr>
        <w:ilvl w:val="3"/>
        <w:numId w:val="3"/>
      </w:numPr>
      <w:spacing w:after="120"/>
    </w:pPr>
    <w:rPr>
      <w:rFonts w:ascii="Times New Roman" w:eastAsia="Calibri" w:hAnsi="Times New Roman" w:cs="Times New Roman"/>
      <w:bCs w:val="0"/>
      <w:iCs w:val="0"/>
      <w:color w:val="auto"/>
      <w:szCs w:val="22"/>
      <w:lang w:eastAsia="en-US"/>
    </w:rPr>
  </w:style>
  <w:style w:type="paragraph" w:customStyle="1" w:styleId="Point2letter">
    <w:name w:val="Point 2 (letter)"/>
    <w:basedOn w:val="Standard"/>
    <w:rsid w:val="007061CE"/>
    <w:pPr>
      <w:numPr>
        <w:ilvl w:val="5"/>
        <w:numId w:val="3"/>
      </w:numPr>
      <w:spacing w:after="120"/>
    </w:pPr>
    <w:rPr>
      <w:rFonts w:ascii="Times New Roman" w:eastAsia="Calibri" w:hAnsi="Times New Roman" w:cs="Times New Roman"/>
      <w:bCs w:val="0"/>
      <w:iCs w:val="0"/>
      <w:color w:val="auto"/>
      <w:szCs w:val="22"/>
      <w:lang w:eastAsia="en-US"/>
    </w:rPr>
  </w:style>
  <w:style w:type="paragraph" w:customStyle="1" w:styleId="Point3letter">
    <w:name w:val="Point 3 (letter)"/>
    <w:basedOn w:val="Standard"/>
    <w:rsid w:val="007061CE"/>
    <w:pPr>
      <w:numPr>
        <w:ilvl w:val="7"/>
        <w:numId w:val="3"/>
      </w:numPr>
      <w:spacing w:after="120"/>
    </w:pPr>
    <w:rPr>
      <w:rFonts w:ascii="Times New Roman" w:eastAsia="Calibri" w:hAnsi="Times New Roman" w:cs="Times New Roman"/>
      <w:bCs w:val="0"/>
      <w:iCs w:val="0"/>
      <w:color w:val="auto"/>
      <w:szCs w:val="22"/>
      <w:lang w:eastAsia="en-US"/>
    </w:rPr>
  </w:style>
  <w:style w:type="paragraph" w:customStyle="1" w:styleId="Point4letter">
    <w:name w:val="Point 4 (letter)"/>
    <w:basedOn w:val="Standard"/>
    <w:rsid w:val="007061CE"/>
    <w:pPr>
      <w:numPr>
        <w:ilvl w:val="8"/>
        <w:numId w:val="3"/>
      </w:numPr>
      <w:spacing w:after="120"/>
    </w:pPr>
    <w:rPr>
      <w:rFonts w:ascii="Times New Roman" w:eastAsia="Calibri" w:hAnsi="Times New Roman" w:cs="Times New Roman"/>
      <w:bCs w:val="0"/>
      <w:iCs w:val="0"/>
      <w:color w:val="auto"/>
      <w:szCs w:val="22"/>
      <w:lang w:eastAsia="en-US"/>
    </w:rPr>
  </w:style>
  <w:style w:type="paragraph" w:styleId="Textkrper-Zeileneinzug">
    <w:name w:val="Body Text Indent"/>
    <w:basedOn w:val="Standard"/>
    <w:link w:val="Textkrper-ZeileneinzugZchn"/>
    <w:uiPriority w:val="99"/>
    <w:unhideWhenUsed/>
    <w:rsid w:val="005A1AA9"/>
    <w:pPr>
      <w:ind w:left="708" w:hanging="708"/>
      <w:jc w:val="left"/>
    </w:pPr>
    <w:rPr>
      <w:color w:val="auto"/>
      <w:lang w:eastAsia="x-none"/>
    </w:rPr>
  </w:style>
  <w:style w:type="character" w:customStyle="1" w:styleId="Textkrper-ZeileneinzugZchn">
    <w:name w:val="Textkörper-Zeileneinzug Zchn"/>
    <w:basedOn w:val="Absatz-Standardschriftart"/>
    <w:link w:val="Textkrper-Zeileneinzug"/>
    <w:uiPriority w:val="99"/>
    <w:rsid w:val="005A1AA9"/>
    <w:rPr>
      <w:rFonts w:ascii="Arial" w:eastAsia="Times New Roman" w:hAnsi="Arial" w:cs="Arial"/>
      <w:bCs/>
      <w:iCs/>
      <w:sz w:val="24"/>
      <w:szCs w:val="24"/>
      <w:lang w:eastAsia="x-none"/>
    </w:rPr>
  </w:style>
  <w:style w:type="character" w:customStyle="1" w:styleId="Hyperlink0">
    <w:name w:val="Hyperlink.0"/>
    <w:basedOn w:val="Hyperlink"/>
    <w:rsid w:val="00050CD9"/>
    <w:rPr>
      <w:color w:val="0000FF"/>
      <w:u w:val="single" w:color="0000FF"/>
    </w:rPr>
  </w:style>
  <w:style w:type="paragraph" w:customStyle="1" w:styleId="Aufzhlung1">
    <w:name w:val="Aufzählung 1"/>
    <w:basedOn w:val="Standard"/>
    <w:qFormat/>
    <w:rsid w:val="008C7C9F"/>
    <w:pPr>
      <w:numPr>
        <w:numId w:val="4"/>
      </w:numPr>
      <w:spacing w:before="0" w:line="276" w:lineRule="auto"/>
      <w:ind w:left="357" w:hanging="357"/>
      <w:jc w:val="left"/>
    </w:pPr>
    <w:rPr>
      <w:rFonts w:eastAsia="Calibri" w:cs="Times New Roman"/>
      <w:bCs w:val="0"/>
      <w:iCs w:val="0"/>
      <w:color w:val="auto"/>
      <w:szCs w:val="22"/>
      <w:lang w:eastAsia="en-US"/>
    </w:rPr>
  </w:style>
  <w:style w:type="character" w:customStyle="1" w:styleId="44bj">
    <w:name w:val="_44bj"/>
    <w:basedOn w:val="Absatz-Standardschriftart"/>
    <w:rsid w:val="00BE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A76"/>
    <w:pPr>
      <w:spacing w:before="120"/>
      <w:jc w:val="both"/>
    </w:pPr>
    <w:rPr>
      <w:rFonts w:ascii="Verdana" w:eastAsia="Times New Roman" w:hAnsi="Verdana" w:cs="Arial"/>
      <w:bCs/>
      <w:iCs/>
      <w:color w:val="000000"/>
      <w:sz w:val="23"/>
      <w:szCs w:val="24"/>
    </w:rPr>
  </w:style>
  <w:style w:type="paragraph" w:styleId="berschrift1">
    <w:name w:val="heading 1"/>
    <w:basedOn w:val="Standard"/>
    <w:next w:val="Standard"/>
    <w:link w:val="berschrift1Zchn"/>
    <w:autoRedefine/>
    <w:uiPriority w:val="9"/>
    <w:qFormat/>
    <w:rsid w:val="0078181F"/>
    <w:pPr>
      <w:keepNext/>
      <w:numPr>
        <w:numId w:val="1"/>
      </w:numPr>
      <w:outlineLvl w:val="0"/>
    </w:pPr>
    <w:rPr>
      <w:rFonts w:cs="Times New Roman"/>
      <w:b/>
      <w:sz w:val="26"/>
      <w:lang w:val="x-none" w:eastAsia="x-none"/>
    </w:rPr>
  </w:style>
  <w:style w:type="paragraph" w:styleId="berschrift2">
    <w:name w:val="heading 2"/>
    <w:basedOn w:val="Standard"/>
    <w:next w:val="Standard"/>
    <w:link w:val="berschrift2Zchn"/>
    <w:autoRedefine/>
    <w:unhideWhenUsed/>
    <w:qFormat/>
    <w:rsid w:val="00902E1C"/>
    <w:pPr>
      <w:keepNext/>
      <w:numPr>
        <w:ilvl w:val="1"/>
        <w:numId w:val="1"/>
      </w:numPr>
      <w:tabs>
        <w:tab w:val="left" w:pos="709"/>
      </w:tabs>
      <w:spacing w:after="120"/>
      <w:jc w:val="left"/>
      <w:outlineLvl w:val="1"/>
    </w:pPr>
    <w:rPr>
      <w:rFonts w:eastAsia="Courier New" w:cs="Times New Roman"/>
      <w:b/>
      <w:iCs w:val="0"/>
      <w:szCs w:val="28"/>
      <w:lang w:val="x-none" w:eastAsia="x-none"/>
    </w:rPr>
  </w:style>
  <w:style w:type="paragraph" w:styleId="berschrift3">
    <w:name w:val="heading 3"/>
    <w:basedOn w:val="Standard"/>
    <w:next w:val="Standard"/>
    <w:link w:val="berschrift3Zchn"/>
    <w:autoRedefine/>
    <w:uiPriority w:val="9"/>
    <w:unhideWhenUsed/>
    <w:qFormat/>
    <w:rsid w:val="00D763CB"/>
    <w:pPr>
      <w:keepNext/>
      <w:numPr>
        <w:ilvl w:val="2"/>
        <w:numId w:val="1"/>
      </w:numPr>
      <w:tabs>
        <w:tab w:val="left" w:pos="709"/>
      </w:tabs>
      <w:jc w:val="left"/>
      <w:outlineLvl w:val="2"/>
    </w:pPr>
    <w:rPr>
      <w:rFonts w:eastAsia="Calibri"/>
      <w:b/>
      <w:szCs w:val="26"/>
    </w:rPr>
  </w:style>
  <w:style w:type="paragraph" w:styleId="berschrift4">
    <w:name w:val="heading 4"/>
    <w:basedOn w:val="Standard"/>
    <w:next w:val="Standard"/>
    <w:link w:val="berschrift4Zchn"/>
    <w:autoRedefine/>
    <w:uiPriority w:val="9"/>
    <w:unhideWhenUsed/>
    <w:qFormat/>
    <w:rsid w:val="00404D57"/>
    <w:pPr>
      <w:keepNext/>
      <w:ind w:left="1219" w:hanging="1077"/>
      <w:jc w:val="left"/>
      <w:outlineLvl w:val="3"/>
    </w:pPr>
    <w:rPr>
      <w:rFonts w:cs="Times New Roman"/>
      <w:b/>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181F"/>
    <w:rPr>
      <w:rFonts w:ascii="Verdana" w:eastAsia="Times New Roman" w:hAnsi="Verdana"/>
      <w:b/>
      <w:bCs/>
      <w:iCs/>
      <w:color w:val="000000"/>
      <w:sz w:val="26"/>
      <w:szCs w:val="24"/>
      <w:lang w:val="x-none" w:eastAsia="x-none"/>
    </w:rPr>
  </w:style>
  <w:style w:type="character" w:customStyle="1" w:styleId="berschrift2Zchn">
    <w:name w:val="Überschrift 2 Zchn"/>
    <w:link w:val="berschrift2"/>
    <w:rsid w:val="00902E1C"/>
    <w:rPr>
      <w:rFonts w:ascii="Verdana" w:eastAsia="Courier New" w:hAnsi="Verdana"/>
      <w:b/>
      <w:bCs/>
      <w:color w:val="000000"/>
      <w:sz w:val="23"/>
      <w:szCs w:val="28"/>
      <w:lang w:val="x-none" w:eastAsia="x-none"/>
    </w:rPr>
  </w:style>
  <w:style w:type="character" w:customStyle="1" w:styleId="berschrift3Zchn">
    <w:name w:val="Überschrift 3 Zchn"/>
    <w:link w:val="berschrift3"/>
    <w:uiPriority w:val="9"/>
    <w:rsid w:val="00D763CB"/>
    <w:rPr>
      <w:rFonts w:ascii="Verdana" w:hAnsi="Verdana" w:cs="Arial"/>
      <w:b/>
      <w:bCs/>
      <w:iCs/>
      <w:color w:val="000000"/>
      <w:sz w:val="23"/>
      <w:szCs w:val="26"/>
    </w:rPr>
  </w:style>
  <w:style w:type="character" w:customStyle="1" w:styleId="berschrift4Zchn">
    <w:name w:val="Überschrift 4 Zchn"/>
    <w:link w:val="berschrift4"/>
    <w:uiPriority w:val="9"/>
    <w:rsid w:val="00404D57"/>
    <w:rPr>
      <w:rFonts w:ascii="Verdana" w:eastAsia="Times New Roman" w:hAnsi="Verdana"/>
      <w:b/>
      <w:bCs/>
      <w:iCs/>
      <w:color w:val="000000"/>
      <w:sz w:val="23"/>
      <w:szCs w:val="28"/>
    </w:rPr>
  </w:style>
  <w:style w:type="paragraph" w:styleId="Textkrper3">
    <w:name w:val="Body Text 3"/>
    <w:basedOn w:val="Standard"/>
    <w:link w:val="Textkrper3Zchn"/>
    <w:rsid w:val="00020C2B"/>
    <w:rPr>
      <w:bCs w:val="0"/>
      <w:iCs w:val="0"/>
      <w:color w:val="auto"/>
      <w:szCs w:val="20"/>
    </w:rPr>
  </w:style>
  <w:style w:type="character" w:customStyle="1" w:styleId="Textkrper3Zchn">
    <w:name w:val="Textkörper 3 Zchn"/>
    <w:link w:val="Textkrper3"/>
    <w:rsid w:val="00020C2B"/>
    <w:rPr>
      <w:rFonts w:ascii="Arial" w:eastAsia="Times New Roman" w:hAnsi="Arial" w:cs="Arial"/>
      <w:sz w:val="24"/>
    </w:rPr>
  </w:style>
  <w:style w:type="paragraph" w:styleId="Listenabsatz">
    <w:name w:val="List Paragraph"/>
    <w:basedOn w:val="Standard"/>
    <w:uiPriority w:val="34"/>
    <w:qFormat/>
    <w:rsid w:val="00B7595E"/>
    <w:pPr>
      <w:ind w:left="720"/>
      <w:contextualSpacing/>
    </w:pPr>
  </w:style>
  <w:style w:type="character" w:styleId="Hyperlink">
    <w:name w:val="Hyperlink"/>
    <w:uiPriority w:val="99"/>
    <w:unhideWhenUsed/>
    <w:rsid w:val="003456AC"/>
    <w:rPr>
      <w:color w:val="0000FF"/>
      <w:u w:val="single"/>
    </w:rPr>
  </w:style>
  <w:style w:type="paragraph" w:styleId="NurText">
    <w:name w:val="Plain Text"/>
    <w:basedOn w:val="Standard"/>
    <w:link w:val="NurTextZchn"/>
    <w:uiPriority w:val="99"/>
    <w:unhideWhenUsed/>
    <w:rsid w:val="003264AA"/>
    <w:pPr>
      <w:spacing w:before="0"/>
      <w:jc w:val="left"/>
    </w:pPr>
    <w:rPr>
      <w:rFonts w:ascii="Consolas" w:eastAsia="Calibri" w:hAnsi="Consolas" w:cs="Times New Roman"/>
      <w:bCs w:val="0"/>
      <w:iCs w:val="0"/>
      <w:color w:val="auto"/>
      <w:sz w:val="21"/>
      <w:szCs w:val="21"/>
      <w:lang w:val="x-none" w:eastAsia="en-US"/>
    </w:rPr>
  </w:style>
  <w:style w:type="character" w:customStyle="1" w:styleId="NurTextZchn">
    <w:name w:val="Nur Text Zchn"/>
    <w:link w:val="NurText"/>
    <w:uiPriority w:val="99"/>
    <w:rsid w:val="003264AA"/>
    <w:rPr>
      <w:rFonts w:ascii="Consolas" w:hAnsi="Consolas"/>
      <w:sz w:val="21"/>
      <w:szCs w:val="21"/>
      <w:lang w:val="x-none" w:eastAsia="en-US"/>
    </w:rPr>
  </w:style>
  <w:style w:type="paragraph" w:customStyle="1" w:styleId="Default">
    <w:name w:val="Default"/>
    <w:rsid w:val="009308BB"/>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42349F"/>
    <w:pPr>
      <w:tabs>
        <w:tab w:val="center" w:pos="4536"/>
        <w:tab w:val="right" w:pos="9072"/>
      </w:tabs>
    </w:pPr>
  </w:style>
  <w:style w:type="character" w:customStyle="1" w:styleId="KopfzeileZchn">
    <w:name w:val="Kopfzeile Zchn"/>
    <w:link w:val="Kopfzeile"/>
    <w:uiPriority w:val="99"/>
    <w:rsid w:val="0042349F"/>
    <w:rPr>
      <w:rFonts w:ascii="Arial" w:eastAsia="Times New Roman" w:hAnsi="Arial" w:cs="Arial"/>
      <w:bCs/>
      <w:iCs/>
      <w:color w:val="000000"/>
      <w:sz w:val="24"/>
      <w:szCs w:val="24"/>
    </w:rPr>
  </w:style>
  <w:style w:type="paragraph" w:styleId="Fuzeile">
    <w:name w:val="footer"/>
    <w:basedOn w:val="Standard"/>
    <w:link w:val="FuzeileZchn"/>
    <w:uiPriority w:val="99"/>
    <w:unhideWhenUsed/>
    <w:rsid w:val="0042349F"/>
    <w:pPr>
      <w:tabs>
        <w:tab w:val="center" w:pos="4536"/>
        <w:tab w:val="right" w:pos="9072"/>
      </w:tabs>
    </w:pPr>
  </w:style>
  <w:style w:type="character" w:customStyle="1" w:styleId="FuzeileZchn">
    <w:name w:val="Fußzeile Zchn"/>
    <w:link w:val="Fuzeile"/>
    <w:uiPriority w:val="99"/>
    <w:rsid w:val="0042349F"/>
    <w:rPr>
      <w:rFonts w:ascii="Arial" w:eastAsia="Times New Roman" w:hAnsi="Arial" w:cs="Arial"/>
      <w:bCs/>
      <w:iCs/>
      <w:color w:val="000000"/>
      <w:sz w:val="24"/>
      <w:szCs w:val="24"/>
    </w:rPr>
  </w:style>
  <w:style w:type="paragraph" w:styleId="Verzeichnis1">
    <w:name w:val="toc 1"/>
    <w:basedOn w:val="Standard"/>
    <w:next w:val="Standard"/>
    <w:autoRedefine/>
    <w:uiPriority w:val="39"/>
    <w:unhideWhenUsed/>
    <w:rsid w:val="0044727E"/>
    <w:pPr>
      <w:tabs>
        <w:tab w:val="left" w:pos="480"/>
        <w:tab w:val="right" w:leader="dot" w:pos="9488"/>
      </w:tabs>
    </w:pPr>
    <w:rPr>
      <w:b/>
      <w:sz w:val="26"/>
      <w:szCs w:val="28"/>
    </w:rPr>
  </w:style>
  <w:style w:type="paragraph" w:styleId="Verzeichnis2">
    <w:name w:val="toc 2"/>
    <w:basedOn w:val="Standard"/>
    <w:next w:val="Standard"/>
    <w:autoRedefine/>
    <w:uiPriority w:val="39"/>
    <w:unhideWhenUsed/>
    <w:rsid w:val="0032550B"/>
    <w:pPr>
      <w:ind w:left="240"/>
    </w:pPr>
  </w:style>
  <w:style w:type="paragraph" w:styleId="Verzeichnis3">
    <w:name w:val="toc 3"/>
    <w:basedOn w:val="Standard"/>
    <w:next w:val="Standard"/>
    <w:autoRedefine/>
    <w:uiPriority w:val="39"/>
    <w:unhideWhenUsed/>
    <w:rsid w:val="0032550B"/>
    <w:pPr>
      <w:ind w:left="480"/>
    </w:pPr>
  </w:style>
  <w:style w:type="paragraph" w:styleId="Verzeichnis4">
    <w:name w:val="toc 4"/>
    <w:basedOn w:val="Standard"/>
    <w:next w:val="Standard"/>
    <w:autoRedefine/>
    <w:uiPriority w:val="39"/>
    <w:unhideWhenUsed/>
    <w:rsid w:val="0044727E"/>
    <w:pPr>
      <w:spacing w:before="0" w:after="100" w:line="276" w:lineRule="auto"/>
      <w:ind w:left="660"/>
      <w:jc w:val="left"/>
    </w:pPr>
    <w:rPr>
      <w:rFonts w:cs="Times New Roman"/>
      <w:bCs w:val="0"/>
      <w:iCs w:val="0"/>
      <w:color w:val="auto"/>
      <w:sz w:val="22"/>
      <w:szCs w:val="22"/>
    </w:rPr>
  </w:style>
  <w:style w:type="paragraph" w:styleId="Verzeichnis5">
    <w:name w:val="toc 5"/>
    <w:basedOn w:val="Standard"/>
    <w:next w:val="Standard"/>
    <w:autoRedefine/>
    <w:uiPriority w:val="39"/>
    <w:unhideWhenUsed/>
    <w:rsid w:val="0032550B"/>
    <w:pPr>
      <w:spacing w:before="0" w:after="100" w:line="276" w:lineRule="auto"/>
      <w:ind w:left="880"/>
      <w:jc w:val="left"/>
    </w:pPr>
    <w:rPr>
      <w:rFonts w:ascii="Calibri" w:hAnsi="Calibri" w:cs="Times New Roman"/>
      <w:bCs w:val="0"/>
      <w:iCs w:val="0"/>
      <w:color w:val="auto"/>
      <w:sz w:val="22"/>
      <w:szCs w:val="22"/>
    </w:rPr>
  </w:style>
  <w:style w:type="paragraph" w:styleId="Verzeichnis6">
    <w:name w:val="toc 6"/>
    <w:basedOn w:val="Standard"/>
    <w:next w:val="Standard"/>
    <w:autoRedefine/>
    <w:uiPriority w:val="39"/>
    <w:unhideWhenUsed/>
    <w:rsid w:val="0032550B"/>
    <w:pPr>
      <w:spacing w:before="0" w:after="100" w:line="276" w:lineRule="auto"/>
      <w:ind w:left="1100"/>
      <w:jc w:val="left"/>
    </w:pPr>
    <w:rPr>
      <w:rFonts w:ascii="Calibri" w:hAnsi="Calibri" w:cs="Times New Roman"/>
      <w:bCs w:val="0"/>
      <w:iCs w:val="0"/>
      <w:color w:val="auto"/>
      <w:sz w:val="22"/>
      <w:szCs w:val="22"/>
    </w:rPr>
  </w:style>
  <w:style w:type="paragraph" w:styleId="Verzeichnis7">
    <w:name w:val="toc 7"/>
    <w:basedOn w:val="Standard"/>
    <w:next w:val="Standard"/>
    <w:autoRedefine/>
    <w:uiPriority w:val="39"/>
    <w:unhideWhenUsed/>
    <w:rsid w:val="0032550B"/>
    <w:pPr>
      <w:spacing w:before="0" w:after="100" w:line="276" w:lineRule="auto"/>
      <w:ind w:left="1320"/>
      <w:jc w:val="left"/>
    </w:pPr>
    <w:rPr>
      <w:rFonts w:ascii="Calibri" w:hAnsi="Calibri" w:cs="Times New Roman"/>
      <w:bCs w:val="0"/>
      <w:iCs w:val="0"/>
      <w:color w:val="auto"/>
      <w:sz w:val="22"/>
      <w:szCs w:val="22"/>
    </w:rPr>
  </w:style>
  <w:style w:type="paragraph" w:styleId="Verzeichnis8">
    <w:name w:val="toc 8"/>
    <w:basedOn w:val="Standard"/>
    <w:next w:val="Standard"/>
    <w:autoRedefine/>
    <w:uiPriority w:val="39"/>
    <w:unhideWhenUsed/>
    <w:rsid w:val="0032550B"/>
    <w:pPr>
      <w:spacing w:before="0" w:after="100" w:line="276" w:lineRule="auto"/>
      <w:ind w:left="1540"/>
      <w:jc w:val="left"/>
    </w:pPr>
    <w:rPr>
      <w:rFonts w:ascii="Calibri" w:hAnsi="Calibri" w:cs="Times New Roman"/>
      <w:bCs w:val="0"/>
      <w:iCs w:val="0"/>
      <w:color w:val="auto"/>
      <w:sz w:val="22"/>
      <w:szCs w:val="22"/>
    </w:rPr>
  </w:style>
  <w:style w:type="paragraph" w:styleId="Verzeichnis9">
    <w:name w:val="toc 9"/>
    <w:basedOn w:val="Standard"/>
    <w:next w:val="Standard"/>
    <w:autoRedefine/>
    <w:uiPriority w:val="39"/>
    <w:unhideWhenUsed/>
    <w:rsid w:val="0032550B"/>
    <w:pPr>
      <w:spacing w:before="0" w:after="100" w:line="276" w:lineRule="auto"/>
      <w:ind w:left="1760"/>
      <w:jc w:val="left"/>
    </w:pPr>
    <w:rPr>
      <w:rFonts w:ascii="Calibri" w:hAnsi="Calibri" w:cs="Times New Roman"/>
      <w:bCs w:val="0"/>
      <w:iCs w:val="0"/>
      <w:color w:val="auto"/>
      <w:sz w:val="22"/>
      <w:szCs w:val="22"/>
    </w:rPr>
  </w:style>
  <w:style w:type="character" w:styleId="BesuchterHyperlink">
    <w:name w:val="FollowedHyperlink"/>
    <w:uiPriority w:val="99"/>
    <w:semiHidden/>
    <w:unhideWhenUsed/>
    <w:rsid w:val="004A33C4"/>
    <w:rPr>
      <w:color w:val="800080"/>
      <w:u w:val="single"/>
    </w:rPr>
  </w:style>
  <w:style w:type="paragraph" w:styleId="Sprechblasentext">
    <w:name w:val="Balloon Text"/>
    <w:basedOn w:val="Standard"/>
    <w:link w:val="SprechblasentextZchn"/>
    <w:uiPriority w:val="99"/>
    <w:semiHidden/>
    <w:unhideWhenUsed/>
    <w:rsid w:val="00946755"/>
    <w:pPr>
      <w:spacing w:before="0"/>
    </w:pPr>
    <w:rPr>
      <w:rFonts w:ascii="Tahoma" w:hAnsi="Tahoma" w:cs="Tahoma"/>
      <w:sz w:val="16"/>
      <w:szCs w:val="16"/>
    </w:rPr>
  </w:style>
  <w:style w:type="character" w:customStyle="1" w:styleId="SprechblasentextZchn">
    <w:name w:val="Sprechblasentext Zchn"/>
    <w:link w:val="Sprechblasentext"/>
    <w:uiPriority w:val="99"/>
    <w:semiHidden/>
    <w:rsid w:val="00946755"/>
    <w:rPr>
      <w:rFonts w:ascii="Tahoma" w:eastAsia="Times New Roman" w:hAnsi="Tahoma" w:cs="Tahoma"/>
      <w:bCs/>
      <w:iCs/>
      <w:color w:val="000000"/>
      <w:sz w:val="16"/>
      <w:szCs w:val="16"/>
    </w:rPr>
  </w:style>
  <w:style w:type="paragraph" w:styleId="Textkrper">
    <w:name w:val="Body Text"/>
    <w:basedOn w:val="Standard"/>
    <w:link w:val="TextkrperZchn"/>
    <w:uiPriority w:val="99"/>
    <w:unhideWhenUsed/>
    <w:rsid w:val="00882CF6"/>
    <w:pPr>
      <w:spacing w:after="120"/>
    </w:pPr>
  </w:style>
  <w:style w:type="character" w:customStyle="1" w:styleId="TextkrperZchn">
    <w:name w:val="Textkörper Zchn"/>
    <w:basedOn w:val="Absatz-Standardschriftart"/>
    <w:link w:val="Textkrper"/>
    <w:uiPriority w:val="99"/>
    <w:rsid w:val="00882CF6"/>
    <w:rPr>
      <w:rFonts w:ascii="Arial" w:eastAsia="Times New Roman" w:hAnsi="Arial" w:cs="Arial"/>
      <w:bCs/>
      <w:iCs/>
      <w:color w:val="000000"/>
      <w:sz w:val="24"/>
      <w:szCs w:val="24"/>
    </w:rPr>
  </w:style>
  <w:style w:type="character" w:customStyle="1" w:styleId="s1">
    <w:name w:val="s1"/>
    <w:basedOn w:val="Absatz-Standardschriftart"/>
    <w:uiPriority w:val="99"/>
    <w:rsid w:val="00882CF6"/>
    <w:rPr>
      <w:rFonts w:ascii=".SFUIText-Regular" w:hAnsi=".SFUIText-Regular" w:hint="default"/>
      <w:b w:val="0"/>
      <w:bCs w:val="0"/>
      <w:i w:val="0"/>
      <w:iCs w:val="0"/>
      <w:sz w:val="34"/>
      <w:szCs w:val="34"/>
    </w:rPr>
  </w:style>
  <w:style w:type="paragraph" w:customStyle="1" w:styleId="p1">
    <w:name w:val="p1"/>
    <w:basedOn w:val="Standard"/>
    <w:rsid w:val="00882CF6"/>
    <w:pPr>
      <w:spacing w:before="0"/>
      <w:jc w:val="left"/>
    </w:pPr>
    <w:rPr>
      <w:rFonts w:ascii=".SF UI Text" w:eastAsia="Calibri" w:hAnsi=".SF UI Text" w:cs="Times New Roman"/>
      <w:bCs w:val="0"/>
      <w:iCs w:val="0"/>
      <w:color w:val="454545"/>
      <w:sz w:val="26"/>
      <w:szCs w:val="26"/>
      <w:lang w:val="de-CH"/>
    </w:rPr>
  </w:style>
  <w:style w:type="paragraph" w:customStyle="1" w:styleId="Point0number">
    <w:name w:val="Point 0 (number)"/>
    <w:basedOn w:val="Standard"/>
    <w:rsid w:val="007061CE"/>
    <w:pPr>
      <w:numPr>
        <w:numId w:val="3"/>
      </w:numPr>
      <w:spacing w:after="120"/>
    </w:pPr>
    <w:rPr>
      <w:rFonts w:ascii="Times New Roman" w:eastAsia="Calibri" w:hAnsi="Times New Roman" w:cs="Times New Roman"/>
      <w:bCs w:val="0"/>
      <w:iCs w:val="0"/>
      <w:color w:val="auto"/>
      <w:szCs w:val="22"/>
      <w:lang w:eastAsia="en-US"/>
    </w:rPr>
  </w:style>
  <w:style w:type="paragraph" w:customStyle="1" w:styleId="Point1number">
    <w:name w:val="Point 1 (number)"/>
    <w:basedOn w:val="Standard"/>
    <w:rsid w:val="007061CE"/>
    <w:pPr>
      <w:numPr>
        <w:ilvl w:val="2"/>
        <w:numId w:val="3"/>
      </w:numPr>
      <w:spacing w:after="120"/>
    </w:pPr>
    <w:rPr>
      <w:rFonts w:ascii="Times New Roman" w:eastAsia="Calibri" w:hAnsi="Times New Roman" w:cs="Times New Roman"/>
      <w:bCs w:val="0"/>
      <w:iCs w:val="0"/>
      <w:color w:val="auto"/>
      <w:szCs w:val="22"/>
      <w:lang w:eastAsia="en-US"/>
    </w:rPr>
  </w:style>
  <w:style w:type="paragraph" w:customStyle="1" w:styleId="Point2number">
    <w:name w:val="Point 2 (number)"/>
    <w:basedOn w:val="Standard"/>
    <w:rsid w:val="007061CE"/>
    <w:pPr>
      <w:numPr>
        <w:ilvl w:val="4"/>
        <w:numId w:val="3"/>
      </w:numPr>
      <w:spacing w:after="120"/>
    </w:pPr>
    <w:rPr>
      <w:rFonts w:ascii="Times New Roman" w:eastAsia="Calibri" w:hAnsi="Times New Roman" w:cs="Times New Roman"/>
      <w:bCs w:val="0"/>
      <w:iCs w:val="0"/>
      <w:color w:val="auto"/>
      <w:szCs w:val="22"/>
      <w:lang w:eastAsia="en-US"/>
    </w:rPr>
  </w:style>
  <w:style w:type="paragraph" w:customStyle="1" w:styleId="Point3number">
    <w:name w:val="Point 3 (number)"/>
    <w:basedOn w:val="Standard"/>
    <w:rsid w:val="007061CE"/>
    <w:pPr>
      <w:numPr>
        <w:ilvl w:val="6"/>
        <w:numId w:val="3"/>
      </w:numPr>
      <w:spacing w:after="120"/>
    </w:pPr>
    <w:rPr>
      <w:rFonts w:ascii="Times New Roman" w:eastAsia="Calibri" w:hAnsi="Times New Roman" w:cs="Times New Roman"/>
      <w:bCs w:val="0"/>
      <w:iCs w:val="0"/>
      <w:color w:val="auto"/>
      <w:szCs w:val="22"/>
      <w:lang w:eastAsia="en-US"/>
    </w:rPr>
  </w:style>
  <w:style w:type="paragraph" w:customStyle="1" w:styleId="Point0letter">
    <w:name w:val="Point 0 (letter)"/>
    <w:basedOn w:val="Standard"/>
    <w:rsid w:val="007061CE"/>
    <w:pPr>
      <w:numPr>
        <w:ilvl w:val="1"/>
        <w:numId w:val="3"/>
      </w:numPr>
      <w:spacing w:after="120"/>
    </w:pPr>
    <w:rPr>
      <w:rFonts w:ascii="Times New Roman" w:eastAsia="Calibri" w:hAnsi="Times New Roman" w:cs="Times New Roman"/>
      <w:bCs w:val="0"/>
      <w:iCs w:val="0"/>
      <w:color w:val="auto"/>
      <w:szCs w:val="22"/>
      <w:lang w:eastAsia="en-US"/>
    </w:rPr>
  </w:style>
  <w:style w:type="paragraph" w:customStyle="1" w:styleId="Point1letter">
    <w:name w:val="Point 1 (letter)"/>
    <w:basedOn w:val="Standard"/>
    <w:rsid w:val="007061CE"/>
    <w:pPr>
      <w:numPr>
        <w:ilvl w:val="3"/>
        <w:numId w:val="3"/>
      </w:numPr>
      <w:spacing w:after="120"/>
    </w:pPr>
    <w:rPr>
      <w:rFonts w:ascii="Times New Roman" w:eastAsia="Calibri" w:hAnsi="Times New Roman" w:cs="Times New Roman"/>
      <w:bCs w:val="0"/>
      <w:iCs w:val="0"/>
      <w:color w:val="auto"/>
      <w:szCs w:val="22"/>
      <w:lang w:eastAsia="en-US"/>
    </w:rPr>
  </w:style>
  <w:style w:type="paragraph" w:customStyle="1" w:styleId="Point2letter">
    <w:name w:val="Point 2 (letter)"/>
    <w:basedOn w:val="Standard"/>
    <w:rsid w:val="007061CE"/>
    <w:pPr>
      <w:numPr>
        <w:ilvl w:val="5"/>
        <w:numId w:val="3"/>
      </w:numPr>
      <w:spacing w:after="120"/>
    </w:pPr>
    <w:rPr>
      <w:rFonts w:ascii="Times New Roman" w:eastAsia="Calibri" w:hAnsi="Times New Roman" w:cs="Times New Roman"/>
      <w:bCs w:val="0"/>
      <w:iCs w:val="0"/>
      <w:color w:val="auto"/>
      <w:szCs w:val="22"/>
      <w:lang w:eastAsia="en-US"/>
    </w:rPr>
  </w:style>
  <w:style w:type="paragraph" w:customStyle="1" w:styleId="Point3letter">
    <w:name w:val="Point 3 (letter)"/>
    <w:basedOn w:val="Standard"/>
    <w:rsid w:val="007061CE"/>
    <w:pPr>
      <w:numPr>
        <w:ilvl w:val="7"/>
        <w:numId w:val="3"/>
      </w:numPr>
      <w:spacing w:after="120"/>
    </w:pPr>
    <w:rPr>
      <w:rFonts w:ascii="Times New Roman" w:eastAsia="Calibri" w:hAnsi="Times New Roman" w:cs="Times New Roman"/>
      <w:bCs w:val="0"/>
      <w:iCs w:val="0"/>
      <w:color w:val="auto"/>
      <w:szCs w:val="22"/>
      <w:lang w:eastAsia="en-US"/>
    </w:rPr>
  </w:style>
  <w:style w:type="paragraph" w:customStyle="1" w:styleId="Point4letter">
    <w:name w:val="Point 4 (letter)"/>
    <w:basedOn w:val="Standard"/>
    <w:rsid w:val="007061CE"/>
    <w:pPr>
      <w:numPr>
        <w:ilvl w:val="8"/>
        <w:numId w:val="3"/>
      </w:numPr>
      <w:spacing w:after="120"/>
    </w:pPr>
    <w:rPr>
      <w:rFonts w:ascii="Times New Roman" w:eastAsia="Calibri" w:hAnsi="Times New Roman" w:cs="Times New Roman"/>
      <w:bCs w:val="0"/>
      <w:iCs w:val="0"/>
      <w:color w:val="auto"/>
      <w:szCs w:val="22"/>
      <w:lang w:eastAsia="en-US"/>
    </w:rPr>
  </w:style>
  <w:style w:type="paragraph" w:styleId="Textkrper-Zeileneinzug">
    <w:name w:val="Body Text Indent"/>
    <w:basedOn w:val="Standard"/>
    <w:link w:val="Textkrper-ZeileneinzugZchn"/>
    <w:uiPriority w:val="99"/>
    <w:unhideWhenUsed/>
    <w:rsid w:val="005A1AA9"/>
    <w:pPr>
      <w:ind w:left="708" w:hanging="708"/>
      <w:jc w:val="left"/>
    </w:pPr>
    <w:rPr>
      <w:color w:val="auto"/>
      <w:lang w:eastAsia="x-none"/>
    </w:rPr>
  </w:style>
  <w:style w:type="character" w:customStyle="1" w:styleId="Textkrper-ZeileneinzugZchn">
    <w:name w:val="Textkörper-Zeileneinzug Zchn"/>
    <w:basedOn w:val="Absatz-Standardschriftart"/>
    <w:link w:val="Textkrper-Zeileneinzug"/>
    <w:uiPriority w:val="99"/>
    <w:rsid w:val="005A1AA9"/>
    <w:rPr>
      <w:rFonts w:ascii="Arial" w:eastAsia="Times New Roman" w:hAnsi="Arial" w:cs="Arial"/>
      <w:bCs/>
      <w:iCs/>
      <w:sz w:val="24"/>
      <w:szCs w:val="24"/>
      <w:lang w:eastAsia="x-none"/>
    </w:rPr>
  </w:style>
  <w:style w:type="character" w:customStyle="1" w:styleId="Hyperlink0">
    <w:name w:val="Hyperlink.0"/>
    <w:basedOn w:val="Hyperlink"/>
    <w:rsid w:val="00050CD9"/>
    <w:rPr>
      <w:color w:val="0000FF"/>
      <w:u w:val="single" w:color="0000FF"/>
    </w:rPr>
  </w:style>
  <w:style w:type="paragraph" w:customStyle="1" w:styleId="Aufzhlung1">
    <w:name w:val="Aufzählung 1"/>
    <w:basedOn w:val="Standard"/>
    <w:qFormat/>
    <w:rsid w:val="008C7C9F"/>
    <w:pPr>
      <w:numPr>
        <w:numId w:val="4"/>
      </w:numPr>
      <w:spacing w:before="0" w:line="276" w:lineRule="auto"/>
      <w:ind w:left="357" w:hanging="357"/>
      <w:jc w:val="left"/>
    </w:pPr>
    <w:rPr>
      <w:rFonts w:eastAsia="Calibri" w:cs="Times New Roman"/>
      <w:bCs w:val="0"/>
      <w:iCs w:val="0"/>
      <w:color w:val="auto"/>
      <w:szCs w:val="22"/>
      <w:lang w:eastAsia="en-US"/>
    </w:rPr>
  </w:style>
  <w:style w:type="character" w:customStyle="1" w:styleId="44bj">
    <w:name w:val="_44bj"/>
    <w:basedOn w:val="Absatz-Standardschriftart"/>
    <w:rsid w:val="00BE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513">
      <w:bodyDiv w:val="1"/>
      <w:marLeft w:val="0"/>
      <w:marRight w:val="0"/>
      <w:marTop w:val="0"/>
      <w:marBottom w:val="0"/>
      <w:divBdr>
        <w:top w:val="none" w:sz="0" w:space="0" w:color="auto"/>
        <w:left w:val="none" w:sz="0" w:space="0" w:color="auto"/>
        <w:bottom w:val="none" w:sz="0" w:space="0" w:color="auto"/>
        <w:right w:val="none" w:sz="0" w:space="0" w:color="auto"/>
      </w:divBdr>
    </w:div>
    <w:div w:id="23019073">
      <w:bodyDiv w:val="1"/>
      <w:marLeft w:val="0"/>
      <w:marRight w:val="0"/>
      <w:marTop w:val="0"/>
      <w:marBottom w:val="0"/>
      <w:divBdr>
        <w:top w:val="none" w:sz="0" w:space="0" w:color="auto"/>
        <w:left w:val="none" w:sz="0" w:space="0" w:color="auto"/>
        <w:bottom w:val="none" w:sz="0" w:space="0" w:color="auto"/>
        <w:right w:val="none" w:sz="0" w:space="0" w:color="auto"/>
      </w:divBdr>
    </w:div>
    <w:div w:id="32771994">
      <w:bodyDiv w:val="1"/>
      <w:marLeft w:val="0"/>
      <w:marRight w:val="0"/>
      <w:marTop w:val="0"/>
      <w:marBottom w:val="0"/>
      <w:divBdr>
        <w:top w:val="none" w:sz="0" w:space="0" w:color="auto"/>
        <w:left w:val="none" w:sz="0" w:space="0" w:color="auto"/>
        <w:bottom w:val="none" w:sz="0" w:space="0" w:color="auto"/>
        <w:right w:val="none" w:sz="0" w:space="0" w:color="auto"/>
      </w:divBdr>
    </w:div>
    <w:div w:id="40978535">
      <w:bodyDiv w:val="1"/>
      <w:marLeft w:val="0"/>
      <w:marRight w:val="0"/>
      <w:marTop w:val="0"/>
      <w:marBottom w:val="0"/>
      <w:divBdr>
        <w:top w:val="none" w:sz="0" w:space="0" w:color="auto"/>
        <w:left w:val="none" w:sz="0" w:space="0" w:color="auto"/>
        <w:bottom w:val="none" w:sz="0" w:space="0" w:color="auto"/>
        <w:right w:val="none" w:sz="0" w:space="0" w:color="auto"/>
      </w:divBdr>
    </w:div>
    <w:div w:id="63796117">
      <w:bodyDiv w:val="1"/>
      <w:marLeft w:val="0"/>
      <w:marRight w:val="0"/>
      <w:marTop w:val="0"/>
      <w:marBottom w:val="0"/>
      <w:divBdr>
        <w:top w:val="none" w:sz="0" w:space="0" w:color="auto"/>
        <w:left w:val="none" w:sz="0" w:space="0" w:color="auto"/>
        <w:bottom w:val="none" w:sz="0" w:space="0" w:color="auto"/>
        <w:right w:val="none" w:sz="0" w:space="0" w:color="auto"/>
      </w:divBdr>
    </w:div>
    <w:div w:id="66154072">
      <w:bodyDiv w:val="1"/>
      <w:marLeft w:val="0"/>
      <w:marRight w:val="0"/>
      <w:marTop w:val="0"/>
      <w:marBottom w:val="0"/>
      <w:divBdr>
        <w:top w:val="none" w:sz="0" w:space="0" w:color="auto"/>
        <w:left w:val="none" w:sz="0" w:space="0" w:color="auto"/>
        <w:bottom w:val="none" w:sz="0" w:space="0" w:color="auto"/>
        <w:right w:val="none" w:sz="0" w:space="0" w:color="auto"/>
      </w:divBdr>
    </w:div>
    <w:div w:id="100220693">
      <w:bodyDiv w:val="1"/>
      <w:marLeft w:val="0"/>
      <w:marRight w:val="0"/>
      <w:marTop w:val="0"/>
      <w:marBottom w:val="0"/>
      <w:divBdr>
        <w:top w:val="none" w:sz="0" w:space="0" w:color="auto"/>
        <w:left w:val="none" w:sz="0" w:space="0" w:color="auto"/>
        <w:bottom w:val="none" w:sz="0" w:space="0" w:color="auto"/>
        <w:right w:val="none" w:sz="0" w:space="0" w:color="auto"/>
      </w:divBdr>
    </w:div>
    <w:div w:id="136457692">
      <w:bodyDiv w:val="1"/>
      <w:marLeft w:val="0"/>
      <w:marRight w:val="0"/>
      <w:marTop w:val="0"/>
      <w:marBottom w:val="0"/>
      <w:divBdr>
        <w:top w:val="none" w:sz="0" w:space="0" w:color="auto"/>
        <w:left w:val="none" w:sz="0" w:space="0" w:color="auto"/>
        <w:bottom w:val="none" w:sz="0" w:space="0" w:color="auto"/>
        <w:right w:val="none" w:sz="0" w:space="0" w:color="auto"/>
      </w:divBdr>
    </w:div>
    <w:div w:id="144005641">
      <w:bodyDiv w:val="1"/>
      <w:marLeft w:val="0"/>
      <w:marRight w:val="0"/>
      <w:marTop w:val="0"/>
      <w:marBottom w:val="0"/>
      <w:divBdr>
        <w:top w:val="none" w:sz="0" w:space="0" w:color="auto"/>
        <w:left w:val="none" w:sz="0" w:space="0" w:color="auto"/>
        <w:bottom w:val="none" w:sz="0" w:space="0" w:color="auto"/>
        <w:right w:val="none" w:sz="0" w:space="0" w:color="auto"/>
      </w:divBdr>
    </w:div>
    <w:div w:id="144590736">
      <w:bodyDiv w:val="1"/>
      <w:marLeft w:val="0"/>
      <w:marRight w:val="0"/>
      <w:marTop w:val="0"/>
      <w:marBottom w:val="0"/>
      <w:divBdr>
        <w:top w:val="none" w:sz="0" w:space="0" w:color="auto"/>
        <w:left w:val="none" w:sz="0" w:space="0" w:color="auto"/>
        <w:bottom w:val="none" w:sz="0" w:space="0" w:color="auto"/>
        <w:right w:val="none" w:sz="0" w:space="0" w:color="auto"/>
      </w:divBdr>
    </w:div>
    <w:div w:id="144708424">
      <w:bodyDiv w:val="1"/>
      <w:marLeft w:val="0"/>
      <w:marRight w:val="0"/>
      <w:marTop w:val="0"/>
      <w:marBottom w:val="0"/>
      <w:divBdr>
        <w:top w:val="none" w:sz="0" w:space="0" w:color="auto"/>
        <w:left w:val="none" w:sz="0" w:space="0" w:color="auto"/>
        <w:bottom w:val="none" w:sz="0" w:space="0" w:color="auto"/>
        <w:right w:val="none" w:sz="0" w:space="0" w:color="auto"/>
      </w:divBdr>
    </w:div>
    <w:div w:id="167869278">
      <w:bodyDiv w:val="1"/>
      <w:marLeft w:val="0"/>
      <w:marRight w:val="0"/>
      <w:marTop w:val="0"/>
      <w:marBottom w:val="0"/>
      <w:divBdr>
        <w:top w:val="none" w:sz="0" w:space="0" w:color="auto"/>
        <w:left w:val="none" w:sz="0" w:space="0" w:color="auto"/>
        <w:bottom w:val="none" w:sz="0" w:space="0" w:color="auto"/>
        <w:right w:val="none" w:sz="0" w:space="0" w:color="auto"/>
      </w:divBdr>
    </w:div>
    <w:div w:id="175197023">
      <w:bodyDiv w:val="1"/>
      <w:marLeft w:val="0"/>
      <w:marRight w:val="0"/>
      <w:marTop w:val="0"/>
      <w:marBottom w:val="0"/>
      <w:divBdr>
        <w:top w:val="none" w:sz="0" w:space="0" w:color="auto"/>
        <w:left w:val="none" w:sz="0" w:space="0" w:color="auto"/>
        <w:bottom w:val="none" w:sz="0" w:space="0" w:color="auto"/>
        <w:right w:val="none" w:sz="0" w:space="0" w:color="auto"/>
      </w:divBdr>
    </w:div>
    <w:div w:id="179902434">
      <w:bodyDiv w:val="1"/>
      <w:marLeft w:val="0"/>
      <w:marRight w:val="0"/>
      <w:marTop w:val="0"/>
      <w:marBottom w:val="0"/>
      <w:divBdr>
        <w:top w:val="none" w:sz="0" w:space="0" w:color="auto"/>
        <w:left w:val="none" w:sz="0" w:space="0" w:color="auto"/>
        <w:bottom w:val="none" w:sz="0" w:space="0" w:color="auto"/>
        <w:right w:val="none" w:sz="0" w:space="0" w:color="auto"/>
      </w:divBdr>
    </w:div>
    <w:div w:id="184485663">
      <w:bodyDiv w:val="1"/>
      <w:marLeft w:val="0"/>
      <w:marRight w:val="0"/>
      <w:marTop w:val="0"/>
      <w:marBottom w:val="0"/>
      <w:divBdr>
        <w:top w:val="none" w:sz="0" w:space="0" w:color="auto"/>
        <w:left w:val="none" w:sz="0" w:space="0" w:color="auto"/>
        <w:bottom w:val="none" w:sz="0" w:space="0" w:color="auto"/>
        <w:right w:val="none" w:sz="0" w:space="0" w:color="auto"/>
      </w:divBdr>
    </w:div>
    <w:div w:id="216551626">
      <w:bodyDiv w:val="1"/>
      <w:marLeft w:val="0"/>
      <w:marRight w:val="0"/>
      <w:marTop w:val="0"/>
      <w:marBottom w:val="0"/>
      <w:divBdr>
        <w:top w:val="none" w:sz="0" w:space="0" w:color="auto"/>
        <w:left w:val="none" w:sz="0" w:space="0" w:color="auto"/>
        <w:bottom w:val="none" w:sz="0" w:space="0" w:color="auto"/>
        <w:right w:val="none" w:sz="0" w:space="0" w:color="auto"/>
      </w:divBdr>
    </w:div>
    <w:div w:id="229851633">
      <w:bodyDiv w:val="1"/>
      <w:marLeft w:val="0"/>
      <w:marRight w:val="0"/>
      <w:marTop w:val="0"/>
      <w:marBottom w:val="0"/>
      <w:divBdr>
        <w:top w:val="none" w:sz="0" w:space="0" w:color="auto"/>
        <w:left w:val="none" w:sz="0" w:space="0" w:color="auto"/>
        <w:bottom w:val="none" w:sz="0" w:space="0" w:color="auto"/>
        <w:right w:val="none" w:sz="0" w:space="0" w:color="auto"/>
      </w:divBdr>
    </w:div>
    <w:div w:id="267276170">
      <w:bodyDiv w:val="1"/>
      <w:marLeft w:val="0"/>
      <w:marRight w:val="0"/>
      <w:marTop w:val="0"/>
      <w:marBottom w:val="0"/>
      <w:divBdr>
        <w:top w:val="none" w:sz="0" w:space="0" w:color="auto"/>
        <w:left w:val="none" w:sz="0" w:space="0" w:color="auto"/>
        <w:bottom w:val="none" w:sz="0" w:space="0" w:color="auto"/>
        <w:right w:val="none" w:sz="0" w:space="0" w:color="auto"/>
      </w:divBdr>
    </w:div>
    <w:div w:id="276571970">
      <w:bodyDiv w:val="1"/>
      <w:marLeft w:val="0"/>
      <w:marRight w:val="0"/>
      <w:marTop w:val="0"/>
      <w:marBottom w:val="0"/>
      <w:divBdr>
        <w:top w:val="none" w:sz="0" w:space="0" w:color="auto"/>
        <w:left w:val="none" w:sz="0" w:space="0" w:color="auto"/>
        <w:bottom w:val="none" w:sz="0" w:space="0" w:color="auto"/>
        <w:right w:val="none" w:sz="0" w:space="0" w:color="auto"/>
      </w:divBdr>
    </w:div>
    <w:div w:id="281965089">
      <w:bodyDiv w:val="1"/>
      <w:marLeft w:val="0"/>
      <w:marRight w:val="0"/>
      <w:marTop w:val="0"/>
      <w:marBottom w:val="0"/>
      <w:divBdr>
        <w:top w:val="none" w:sz="0" w:space="0" w:color="auto"/>
        <w:left w:val="none" w:sz="0" w:space="0" w:color="auto"/>
        <w:bottom w:val="none" w:sz="0" w:space="0" w:color="auto"/>
        <w:right w:val="none" w:sz="0" w:space="0" w:color="auto"/>
      </w:divBdr>
    </w:div>
    <w:div w:id="303312955">
      <w:bodyDiv w:val="1"/>
      <w:marLeft w:val="0"/>
      <w:marRight w:val="0"/>
      <w:marTop w:val="0"/>
      <w:marBottom w:val="0"/>
      <w:divBdr>
        <w:top w:val="none" w:sz="0" w:space="0" w:color="auto"/>
        <w:left w:val="none" w:sz="0" w:space="0" w:color="auto"/>
        <w:bottom w:val="none" w:sz="0" w:space="0" w:color="auto"/>
        <w:right w:val="none" w:sz="0" w:space="0" w:color="auto"/>
      </w:divBdr>
    </w:div>
    <w:div w:id="315840836">
      <w:bodyDiv w:val="1"/>
      <w:marLeft w:val="0"/>
      <w:marRight w:val="0"/>
      <w:marTop w:val="0"/>
      <w:marBottom w:val="0"/>
      <w:divBdr>
        <w:top w:val="none" w:sz="0" w:space="0" w:color="auto"/>
        <w:left w:val="none" w:sz="0" w:space="0" w:color="auto"/>
        <w:bottom w:val="none" w:sz="0" w:space="0" w:color="auto"/>
        <w:right w:val="none" w:sz="0" w:space="0" w:color="auto"/>
      </w:divBdr>
    </w:div>
    <w:div w:id="327951722">
      <w:bodyDiv w:val="1"/>
      <w:marLeft w:val="0"/>
      <w:marRight w:val="0"/>
      <w:marTop w:val="0"/>
      <w:marBottom w:val="0"/>
      <w:divBdr>
        <w:top w:val="none" w:sz="0" w:space="0" w:color="auto"/>
        <w:left w:val="none" w:sz="0" w:space="0" w:color="auto"/>
        <w:bottom w:val="none" w:sz="0" w:space="0" w:color="auto"/>
        <w:right w:val="none" w:sz="0" w:space="0" w:color="auto"/>
      </w:divBdr>
    </w:div>
    <w:div w:id="363099162">
      <w:bodyDiv w:val="1"/>
      <w:marLeft w:val="0"/>
      <w:marRight w:val="0"/>
      <w:marTop w:val="0"/>
      <w:marBottom w:val="0"/>
      <w:divBdr>
        <w:top w:val="none" w:sz="0" w:space="0" w:color="auto"/>
        <w:left w:val="none" w:sz="0" w:space="0" w:color="auto"/>
        <w:bottom w:val="none" w:sz="0" w:space="0" w:color="auto"/>
        <w:right w:val="none" w:sz="0" w:space="0" w:color="auto"/>
      </w:divBdr>
    </w:div>
    <w:div w:id="376244330">
      <w:bodyDiv w:val="1"/>
      <w:marLeft w:val="0"/>
      <w:marRight w:val="0"/>
      <w:marTop w:val="0"/>
      <w:marBottom w:val="0"/>
      <w:divBdr>
        <w:top w:val="none" w:sz="0" w:space="0" w:color="auto"/>
        <w:left w:val="none" w:sz="0" w:space="0" w:color="auto"/>
        <w:bottom w:val="none" w:sz="0" w:space="0" w:color="auto"/>
        <w:right w:val="none" w:sz="0" w:space="0" w:color="auto"/>
      </w:divBdr>
    </w:div>
    <w:div w:id="389770237">
      <w:bodyDiv w:val="1"/>
      <w:marLeft w:val="0"/>
      <w:marRight w:val="0"/>
      <w:marTop w:val="0"/>
      <w:marBottom w:val="0"/>
      <w:divBdr>
        <w:top w:val="none" w:sz="0" w:space="0" w:color="auto"/>
        <w:left w:val="none" w:sz="0" w:space="0" w:color="auto"/>
        <w:bottom w:val="none" w:sz="0" w:space="0" w:color="auto"/>
        <w:right w:val="none" w:sz="0" w:space="0" w:color="auto"/>
      </w:divBdr>
    </w:div>
    <w:div w:id="391658645">
      <w:bodyDiv w:val="1"/>
      <w:marLeft w:val="0"/>
      <w:marRight w:val="0"/>
      <w:marTop w:val="0"/>
      <w:marBottom w:val="0"/>
      <w:divBdr>
        <w:top w:val="none" w:sz="0" w:space="0" w:color="auto"/>
        <w:left w:val="none" w:sz="0" w:space="0" w:color="auto"/>
        <w:bottom w:val="none" w:sz="0" w:space="0" w:color="auto"/>
        <w:right w:val="none" w:sz="0" w:space="0" w:color="auto"/>
      </w:divBdr>
    </w:div>
    <w:div w:id="394860533">
      <w:bodyDiv w:val="1"/>
      <w:marLeft w:val="0"/>
      <w:marRight w:val="0"/>
      <w:marTop w:val="0"/>
      <w:marBottom w:val="0"/>
      <w:divBdr>
        <w:top w:val="none" w:sz="0" w:space="0" w:color="auto"/>
        <w:left w:val="none" w:sz="0" w:space="0" w:color="auto"/>
        <w:bottom w:val="none" w:sz="0" w:space="0" w:color="auto"/>
        <w:right w:val="none" w:sz="0" w:space="0" w:color="auto"/>
      </w:divBdr>
    </w:div>
    <w:div w:id="399717143">
      <w:bodyDiv w:val="1"/>
      <w:marLeft w:val="0"/>
      <w:marRight w:val="0"/>
      <w:marTop w:val="0"/>
      <w:marBottom w:val="0"/>
      <w:divBdr>
        <w:top w:val="none" w:sz="0" w:space="0" w:color="auto"/>
        <w:left w:val="none" w:sz="0" w:space="0" w:color="auto"/>
        <w:bottom w:val="none" w:sz="0" w:space="0" w:color="auto"/>
        <w:right w:val="none" w:sz="0" w:space="0" w:color="auto"/>
      </w:divBdr>
    </w:div>
    <w:div w:id="406347592">
      <w:bodyDiv w:val="1"/>
      <w:marLeft w:val="0"/>
      <w:marRight w:val="0"/>
      <w:marTop w:val="0"/>
      <w:marBottom w:val="0"/>
      <w:divBdr>
        <w:top w:val="none" w:sz="0" w:space="0" w:color="auto"/>
        <w:left w:val="none" w:sz="0" w:space="0" w:color="auto"/>
        <w:bottom w:val="none" w:sz="0" w:space="0" w:color="auto"/>
        <w:right w:val="none" w:sz="0" w:space="0" w:color="auto"/>
      </w:divBdr>
    </w:div>
    <w:div w:id="414473812">
      <w:bodyDiv w:val="1"/>
      <w:marLeft w:val="0"/>
      <w:marRight w:val="0"/>
      <w:marTop w:val="0"/>
      <w:marBottom w:val="0"/>
      <w:divBdr>
        <w:top w:val="none" w:sz="0" w:space="0" w:color="auto"/>
        <w:left w:val="none" w:sz="0" w:space="0" w:color="auto"/>
        <w:bottom w:val="none" w:sz="0" w:space="0" w:color="auto"/>
        <w:right w:val="none" w:sz="0" w:space="0" w:color="auto"/>
      </w:divBdr>
    </w:div>
    <w:div w:id="420612045">
      <w:bodyDiv w:val="1"/>
      <w:marLeft w:val="0"/>
      <w:marRight w:val="0"/>
      <w:marTop w:val="0"/>
      <w:marBottom w:val="0"/>
      <w:divBdr>
        <w:top w:val="none" w:sz="0" w:space="0" w:color="auto"/>
        <w:left w:val="none" w:sz="0" w:space="0" w:color="auto"/>
        <w:bottom w:val="none" w:sz="0" w:space="0" w:color="auto"/>
        <w:right w:val="none" w:sz="0" w:space="0" w:color="auto"/>
      </w:divBdr>
    </w:div>
    <w:div w:id="478427973">
      <w:bodyDiv w:val="1"/>
      <w:marLeft w:val="0"/>
      <w:marRight w:val="0"/>
      <w:marTop w:val="0"/>
      <w:marBottom w:val="0"/>
      <w:divBdr>
        <w:top w:val="none" w:sz="0" w:space="0" w:color="auto"/>
        <w:left w:val="none" w:sz="0" w:space="0" w:color="auto"/>
        <w:bottom w:val="none" w:sz="0" w:space="0" w:color="auto"/>
        <w:right w:val="none" w:sz="0" w:space="0" w:color="auto"/>
      </w:divBdr>
    </w:div>
    <w:div w:id="496116120">
      <w:bodyDiv w:val="1"/>
      <w:marLeft w:val="0"/>
      <w:marRight w:val="0"/>
      <w:marTop w:val="0"/>
      <w:marBottom w:val="0"/>
      <w:divBdr>
        <w:top w:val="none" w:sz="0" w:space="0" w:color="auto"/>
        <w:left w:val="none" w:sz="0" w:space="0" w:color="auto"/>
        <w:bottom w:val="none" w:sz="0" w:space="0" w:color="auto"/>
        <w:right w:val="none" w:sz="0" w:space="0" w:color="auto"/>
      </w:divBdr>
    </w:div>
    <w:div w:id="497886548">
      <w:bodyDiv w:val="1"/>
      <w:marLeft w:val="0"/>
      <w:marRight w:val="0"/>
      <w:marTop w:val="0"/>
      <w:marBottom w:val="0"/>
      <w:divBdr>
        <w:top w:val="none" w:sz="0" w:space="0" w:color="auto"/>
        <w:left w:val="none" w:sz="0" w:space="0" w:color="auto"/>
        <w:bottom w:val="none" w:sz="0" w:space="0" w:color="auto"/>
        <w:right w:val="none" w:sz="0" w:space="0" w:color="auto"/>
      </w:divBdr>
    </w:div>
    <w:div w:id="525367868">
      <w:bodyDiv w:val="1"/>
      <w:marLeft w:val="0"/>
      <w:marRight w:val="0"/>
      <w:marTop w:val="0"/>
      <w:marBottom w:val="0"/>
      <w:divBdr>
        <w:top w:val="none" w:sz="0" w:space="0" w:color="auto"/>
        <w:left w:val="none" w:sz="0" w:space="0" w:color="auto"/>
        <w:bottom w:val="none" w:sz="0" w:space="0" w:color="auto"/>
        <w:right w:val="none" w:sz="0" w:space="0" w:color="auto"/>
      </w:divBdr>
    </w:div>
    <w:div w:id="529341478">
      <w:bodyDiv w:val="1"/>
      <w:marLeft w:val="0"/>
      <w:marRight w:val="0"/>
      <w:marTop w:val="0"/>
      <w:marBottom w:val="0"/>
      <w:divBdr>
        <w:top w:val="none" w:sz="0" w:space="0" w:color="auto"/>
        <w:left w:val="none" w:sz="0" w:space="0" w:color="auto"/>
        <w:bottom w:val="none" w:sz="0" w:space="0" w:color="auto"/>
        <w:right w:val="none" w:sz="0" w:space="0" w:color="auto"/>
      </w:divBdr>
    </w:div>
    <w:div w:id="530385819">
      <w:bodyDiv w:val="1"/>
      <w:marLeft w:val="0"/>
      <w:marRight w:val="0"/>
      <w:marTop w:val="0"/>
      <w:marBottom w:val="0"/>
      <w:divBdr>
        <w:top w:val="none" w:sz="0" w:space="0" w:color="auto"/>
        <w:left w:val="none" w:sz="0" w:space="0" w:color="auto"/>
        <w:bottom w:val="none" w:sz="0" w:space="0" w:color="auto"/>
        <w:right w:val="none" w:sz="0" w:space="0" w:color="auto"/>
      </w:divBdr>
    </w:div>
    <w:div w:id="543176772">
      <w:bodyDiv w:val="1"/>
      <w:marLeft w:val="0"/>
      <w:marRight w:val="0"/>
      <w:marTop w:val="0"/>
      <w:marBottom w:val="0"/>
      <w:divBdr>
        <w:top w:val="none" w:sz="0" w:space="0" w:color="auto"/>
        <w:left w:val="none" w:sz="0" w:space="0" w:color="auto"/>
        <w:bottom w:val="none" w:sz="0" w:space="0" w:color="auto"/>
        <w:right w:val="none" w:sz="0" w:space="0" w:color="auto"/>
      </w:divBdr>
    </w:div>
    <w:div w:id="599680419">
      <w:bodyDiv w:val="1"/>
      <w:marLeft w:val="0"/>
      <w:marRight w:val="0"/>
      <w:marTop w:val="0"/>
      <w:marBottom w:val="0"/>
      <w:divBdr>
        <w:top w:val="none" w:sz="0" w:space="0" w:color="auto"/>
        <w:left w:val="none" w:sz="0" w:space="0" w:color="auto"/>
        <w:bottom w:val="none" w:sz="0" w:space="0" w:color="auto"/>
        <w:right w:val="none" w:sz="0" w:space="0" w:color="auto"/>
      </w:divBdr>
    </w:div>
    <w:div w:id="610747309">
      <w:bodyDiv w:val="1"/>
      <w:marLeft w:val="0"/>
      <w:marRight w:val="0"/>
      <w:marTop w:val="0"/>
      <w:marBottom w:val="0"/>
      <w:divBdr>
        <w:top w:val="none" w:sz="0" w:space="0" w:color="auto"/>
        <w:left w:val="none" w:sz="0" w:space="0" w:color="auto"/>
        <w:bottom w:val="none" w:sz="0" w:space="0" w:color="auto"/>
        <w:right w:val="none" w:sz="0" w:space="0" w:color="auto"/>
      </w:divBdr>
    </w:div>
    <w:div w:id="615794904">
      <w:bodyDiv w:val="1"/>
      <w:marLeft w:val="0"/>
      <w:marRight w:val="0"/>
      <w:marTop w:val="0"/>
      <w:marBottom w:val="0"/>
      <w:divBdr>
        <w:top w:val="none" w:sz="0" w:space="0" w:color="auto"/>
        <w:left w:val="none" w:sz="0" w:space="0" w:color="auto"/>
        <w:bottom w:val="none" w:sz="0" w:space="0" w:color="auto"/>
        <w:right w:val="none" w:sz="0" w:space="0" w:color="auto"/>
      </w:divBdr>
    </w:div>
    <w:div w:id="628822926">
      <w:bodyDiv w:val="1"/>
      <w:marLeft w:val="0"/>
      <w:marRight w:val="0"/>
      <w:marTop w:val="0"/>
      <w:marBottom w:val="0"/>
      <w:divBdr>
        <w:top w:val="none" w:sz="0" w:space="0" w:color="auto"/>
        <w:left w:val="none" w:sz="0" w:space="0" w:color="auto"/>
        <w:bottom w:val="none" w:sz="0" w:space="0" w:color="auto"/>
        <w:right w:val="none" w:sz="0" w:space="0" w:color="auto"/>
      </w:divBdr>
    </w:div>
    <w:div w:id="633562115">
      <w:bodyDiv w:val="1"/>
      <w:marLeft w:val="0"/>
      <w:marRight w:val="0"/>
      <w:marTop w:val="0"/>
      <w:marBottom w:val="0"/>
      <w:divBdr>
        <w:top w:val="none" w:sz="0" w:space="0" w:color="auto"/>
        <w:left w:val="none" w:sz="0" w:space="0" w:color="auto"/>
        <w:bottom w:val="none" w:sz="0" w:space="0" w:color="auto"/>
        <w:right w:val="none" w:sz="0" w:space="0" w:color="auto"/>
      </w:divBdr>
    </w:div>
    <w:div w:id="648248166">
      <w:bodyDiv w:val="1"/>
      <w:marLeft w:val="0"/>
      <w:marRight w:val="0"/>
      <w:marTop w:val="0"/>
      <w:marBottom w:val="0"/>
      <w:divBdr>
        <w:top w:val="none" w:sz="0" w:space="0" w:color="auto"/>
        <w:left w:val="none" w:sz="0" w:space="0" w:color="auto"/>
        <w:bottom w:val="none" w:sz="0" w:space="0" w:color="auto"/>
        <w:right w:val="none" w:sz="0" w:space="0" w:color="auto"/>
      </w:divBdr>
    </w:div>
    <w:div w:id="656344390">
      <w:bodyDiv w:val="1"/>
      <w:marLeft w:val="0"/>
      <w:marRight w:val="0"/>
      <w:marTop w:val="0"/>
      <w:marBottom w:val="0"/>
      <w:divBdr>
        <w:top w:val="none" w:sz="0" w:space="0" w:color="auto"/>
        <w:left w:val="none" w:sz="0" w:space="0" w:color="auto"/>
        <w:bottom w:val="none" w:sz="0" w:space="0" w:color="auto"/>
        <w:right w:val="none" w:sz="0" w:space="0" w:color="auto"/>
      </w:divBdr>
    </w:div>
    <w:div w:id="657077526">
      <w:bodyDiv w:val="1"/>
      <w:marLeft w:val="0"/>
      <w:marRight w:val="0"/>
      <w:marTop w:val="0"/>
      <w:marBottom w:val="0"/>
      <w:divBdr>
        <w:top w:val="none" w:sz="0" w:space="0" w:color="auto"/>
        <w:left w:val="none" w:sz="0" w:space="0" w:color="auto"/>
        <w:bottom w:val="none" w:sz="0" w:space="0" w:color="auto"/>
        <w:right w:val="none" w:sz="0" w:space="0" w:color="auto"/>
      </w:divBdr>
    </w:div>
    <w:div w:id="659501131">
      <w:bodyDiv w:val="1"/>
      <w:marLeft w:val="0"/>
      <w:marRight w:val="0"/>
      <w:marTop w:val="0"/>
      <w:marBottom w:val="0"/>
      <w:divBdr>
        <w:top w:val="none" w:sz="0" w:space="0" w:color="auto"/>
        <w:left w:val="none" w:sz="0" w:space="0" w:color="auto"/>
        <w:bottom w:val="none" w:sz="0" w:space="0" w:color="auto"/>
        <w:right w:val="none" w:sz="0" w:space="0" w:color="auto"/>
      </w:divBdr>
    </w:div>
    <w:div w:id="661935983">
      <w:bodyDiv w:val="1"/>
      <w:marLeft w:val="0"/>
      <w:marRight w:val="0"/>
      <w:marTop w:val="0"/>
      <w:marBottom w:val="0"/>
      <w:divBdr>
        <w:top w:val="none" w:sz="0" w:space="0" w:color="auto"/>
        <w:left w:val="none" w:sz="0" w:space="0" w:color="auto"/>
        <w:bottom w:val="none" w:sz="0" w:space="0" w:color="auto"/>
        <w:right w:val="none" w:sz="0" w:space="0" w:color="auto"/>
      </w:divBdr>
    </w:div>
    <w:div w:id="676814566">
      <w:bodyDiv w:val="1"/>
      <w:marLeft w:val="0"/>
      <w:marRight w:val="0"/>
      <w:marTop w:val="0"/>
      <w:marBottom w:val="0"/>
      <w:divBdr>
        <w:top w:val="none" w:sz="0" w:space="0" w:color="auto"/>
        <w:left w:val="none" w:sz="0" w:space="0" w:color="auto"/>
        <w:bottom w:val="none" w:sz="0" w:space="0" w:color="auto"/>
        <w:right w:val="none" w:sz="0" w:space="0" w:color="auto"/>
      </w:divBdr>
    </w:div>
    <w:div w:id="689724465">
      <w:bodyDiv w:val="1"/>
      <w:marLeft w:val="0"/>
      <w:marRight w:val="0"/>
      <w:marTop w:val="0"/>
      <w:marBottom w:val="0"/>
      <w:divBdr>
        <w:top w:val="none" w:sz="0" w:space="0" w:color="auto"/>
        <w:left w:val="none" w:sz="0" w:space="0" w:color="auto"/>
        <w:bottom w:val="none" w:sz="0" w:space="0" w:color="auto"/>
        <w:right w:val="none" w:sz="0" w:space="0" w:color="auto"/>
      </w:divBdr>
    </w:div>
    <w:div w:id="700284596">
      <w:bodyDiv w:val="1"/>
      <w:marLeft w:val="0"/>
      <w:marRight w:val="0"/>
      <w:marTop w:val="0"/>
      <w:marBottom w:val="0"/>
      <w:divBdr>
        <w:top w:val="none" w:sz="0" w:space="0" w:color="auto"/>
        <w:left w:val="none" w:sz="0" w:space="0" w:color="auto"/>
        <w:bottom w:val="none" w:sz="0" w:space="0" w:color="auto"/>
        <w:right w:val="none" w:sz="0" w:space="0" w:color="auto"/>
      </w:divBdr>
    </w:div>
    <w:div w:id="708721332">
      <w:bodyDiv w:val="1"/>
      <w:marLeft w:val="0"/>
      <w:marRight w:val="0"/>
      <w:marTop w:val="0"/>
      <w:marBottom w:val="0"/>
      <w:divBdr>
        <w:top w:val="none" w:sz="0" w:space="0" w:color="auto"/>
        <w:left w:val="none" w:sz="0" w:space="0" w:color="auto"/>
        <w:bottom w:val="none" w:sz="0" w:space="0" w:color="auto"/>
        <w:right w:val="none" w:sz="0" w:space="0" w:color="auto"/>
      </w:divBdr>
    </w:div>
    <w:div w:id="721901606">
      <w:bodyDiv w:val="1"/>
      <w:marLeft w:val="0"/>
      <w:marRight w:val="0"/>
      <w:marTop w:val="0"/>
      <w:marBottom w:val="0"/>
      <w:divBdr>
        <w:top w:val="none" w:sz="0" w:space="0" w:color="auto"/>
        <w:left w:val="none" w:sz="0" w:space="0" w:color="auto"/>
        <w:bottom w:val="none" w:sz="0" w:space="0" w:color="auto"/>
        <w:right w:val="none" w:sz="0" w:space="0" w:color="auto"/>
      </w:divBdr>
    </w:div>
    <w:div w:id="786049279">
      <w:bodyDiv w:val="1"/>
      <w:marLeft w:val="0"/>
      <w:marRight w:val="0"/>
      <w:marTop w:val="0"/>
      <w:marBottom w:val="0"/>
      <w:divBdr>
        <w:top w:val="none" w:sz="0" w:space="0" w:color="auto"/>
        <w:left w:val="none" w:sz="0" w:space="0" w:color="auto"/>
        <w:bottom w:val="none" w:sz="0" w:space="0" w:color="auto"/>
        <w:right w:val="none" w:sz="0" w:space="0" w:color="auto"/>
      </w:divBdr>
    </w:div>
    <w:div w:id="801776123">
      <w:bodyDiv w:val="1"/>
      <w:marLeft w:val="0"/>
      <w:marRight w:val="0"/>
      <w:marTop w:val="0"/>
      <w:marBottom w:val="0"/>
      <w:divBdr>
        <w:top w:val="none" w:sz="0" w:space="0" w:color="auto"/>
        <w:left w:val="none" w:sz="0" w:space="0" w:color="auto"/>
        <w:bottom w:val="none" w:sz="0" w:space="0" w:color="auto"/>
        <w:right w:val="none" w:sz="0" w:space="0" w:color="auto"/>
      </w:divBdr>
    </w:div>
    <w:div w:id="808791797">
      <w:bodyDiv w:val="1"/>
      <w:marLeft w:val="0"/>
      <w:marRight w:val="0"/>
      <w:marTop w:val="0"/>
      <w:marBottom w:val="0"/>
      <w:divBdr>
        <w:top w:val="none" w:sz="0" w:space="0" w:color="auto"/>
        <w:left w:val="none" w:sz="0" w:space="0" w:color="auto"/>
        <w:bottom w:val="none" w:sz="0" w:space="0" w:color="auto"/>
        <w:right w:val="none" w:sz="0" w:space="0" w:color="auto"/>
      </w:divBdr>
    </w:div>
    <w:div w:id="841432367">
      <w:bodyDiv w:val="1"/>
      <w:marLeft w:val="0"/>
      <w:marRight w:val="0"/>
      <w:marTop w:val="0"/>
      <w:marBottom w:val="0"/>
      <w:divBdr>
        <w:top w:val="none" w:sz="0" w:space="0" w:color="auto"/>
        <w:left w:val="none" w:sz="0" w:space="0" w:color="auto"/>
        <w:bottom w:val="none" w:sz="0" w:space="0" w:color="auto"/>
        <w:right w:val="none" w:sz="0" w:space="0" w:color="auto"/>
      </w:divBdr>
    </w:div>
    <w:div w:id="847059144">
      <w:bodyDiv w:val="1"/>
      <w:marLeft w:val="0"/>
      <w:marRight w:val="0"/>
      <w:marTop w:val="0"/>
      <w:marBottom w:val="0"/>
      <w:divBdr>
        <w:top w:val="none" w:sz="0" w:space="0" w:color="auto"/>
        <w:left w:val="none" w:sz="0" w:space="0" w:color="auto"/>
        <w:bottom w:val="none" w:sz="0" w:space="0" w:color="auto"/>
        <w:right w:val="none" w:sz="0" w:space="0" w:color="auto"/>
      </w:divBdr>
    </w:div>
    <w:div w:id="856847881">
      <w:bodyDiv w:val="1"/>
      <w:marLeft w:val="0"/>
      <w:marRight w:val="0"/>
      <w:marTop w:val="0"/>
      <w:marBottom w:val="0"/>
      <w:divBdr>
        <w:top w:val="none" w:sz="0" w:space="0" w:color="auto"/>
        <w:left w:val="none" w:sz="0" w:space="0" w:color="auto"/>
        <w:bottom w:val="none" w:sz="0" w:space="0" w:color="auto"/>
        <w:right w:val="none" w:sz="0" w:space="0" w:color="auto"/>
      </w:divBdr>
    </w:div>
    <w:div w:id="865405240">
      <w:bodyDiv w:val="1"/>
      <w:marLeft w:val="0"/>
      <w:marRight w:val="0"/>
      <w:marTop w:val="0"/>
      <w:marBottom w:val="0"/>
      <w:divBdr>
        <w:top w:val="none" w:sz="0" w:space="0" w:color="auto"/>
        <w:left w:val="none" w:sz="0" w:space="0" w:color="auto"/>
        <w:bottom w:val="none" w:sz="0" w:space="0" w:color="auto"/>
        <w:right w:val="none" w:sz="0" w:space="0" w:color="auto"/>
      </w:divBdr>
    </w:div>
    <w:div w:id="873882846">
      <w:bodyDiv w:val="1"/>
      <w:marLeft w:val="0"/>
      <w:marRight w:val="0"/>
      <w:marTop w:val="0"/>
      <w:marBottom w:val="0"/>
      <w:divBdr>
        <w:top w:val="none" w:sz="0" w:space="0" w:color="auto"/>
        <w:left w:val="none" w:sz="0" w:space="0" w:color="auto"/>
        <w:bottom w:val="none" w:sz="0" w:space="0" w:color="auto"/>
        <w:right w:val="none" w:sz="0" w:space="0" w:color="auto"/>
      </w:divBdr>
    </w:div>
    <w:div w:id="879055220">
      <w:bodyDiv w:val="1"/>
      <w:marLeft w:val="0"/>
      <w:marRight w:val="0"/>
      <w:marTop w:val="0"/>
      <w:marBottom w:val="0"/>
      <w:divBdr>
        <w:top w:val="none" w:sz="0" w:space="0" w:color="auto"/>
        <w:left w:val="none" w:sz="0" w:space="0" w:color="auto"/>
        <w:bottom w:val="none" w:sz="0" w:space="0" w:color="auto"/>
        <w:right w:val="none" w:sz="0" w:space="0" w:color="auto"/>
      </w:divBdr>
    </w:div>
    <w:div w:id="902640844">
      <w:bodyDiv w:val="1"/>
      <w:marLeft w:val="0"/>
      <w:marRight w:val="0"/>
      <w:marTop w:val="0"/>
      <w:marBottom w:val="0"/>
      <w:divBdr>
        <w:top w:val="none" w:sz="0" w:space="0" w:color="auto"/>
        <w:left w:val="none" w:sz="0" w:space="0" w:color="auto"/>
        <w:bottom w:val="none" w:sz="0" w:space="0" w:color="auto"/>
        <w:right w:val="none" w:sz="0" w:space="0" w:color="auto"/>
      </w:divBdr>
    </w:div>
    <w:div w:id="919291883">
      <w:bodyDiv w:val="1"/>
      <w:marLeft w:val="0"/>
      <w:marRight w:val="0"/>
      <w:marTop w:val="0"/>
      <w:marBottom w:val="0"/>
      <w:divBdr>
        <w:top w:val="none" w:sz="0" w:space="0" w:color="auto"/>
        <w:left w:val="none" w:sz="0" w:space="0" w:color="auto"/>
        <w:bottom w:val="none" w:sz="0" w:space="0" w:color="auto"/>
        <w:right w:val="none" w:sz="0" w:space="0" w:color="auto"/>
      </w:divBdr>
    </w:div>
    <w:div w:id="922569280">
      <w:bodyDiv w:val="1"/>
      <w:marLeft w:val="0"/>
      <w:marRight w:val="0"/>
      <w:marTop w:val="0"/>
      <w:marBottom w:val="0"/>
      <w:divBdr>
        <w:top w:val="none" w:sz="0" w:space="0" w:color="auto"/>
        <w:left w:val="none" w:sz="0" w:space="0" w:color="auto"/>
        <w:bottom w:val="none" w:sz="0" w:space="0" w:color="auto"/>
        <w:right w:val="none" w:sz="0" w:space="0" w:color="auto"/>
      </w:divBdr>
    </w:div>
    <w:div w:id="942299414">
      <w:bodyDiv w:val="1"/>
      <w:marLeft w:val="0"/>
      <w:marRight w:val="0"/>
      <w:marTop w:val="0"/>
      <w:marBottom w:val="0"/>
      <w:divBdr>
        <w:top w:val="none" w:sz="0" w:space="0" w:color="auto"/>
        <w:left w:val="none" w:sz="0" w:space="0" w:color="auto"/>
        <w:bottom w:val="none" w:sz="0" w:space="0" w:color="auto"/>
        <w:right w:val="none" w:sz="0" w:space="0" w:color="auto"/>
      </w:divBdr>
    </w:div>
    <w:div w:id="973026512">
      <w:bodyDiv w:val="1"/>
      <w:marLeft w:val="0"/>
      <w:marRight w:val="0"/>
      <w:marTop w:val="0"/>
      <w:marBottom w:val="0"/>
      <w:divBdr>
        <w:top w:val="none" w:sz="0" w:space="0" w:color="auto"/>
        <w:left w:val="none" w:sz="0" w:space="0" w:color="auto"/>
        <w:bottom w:val="none" w:sz="0" w:space="0" w:color="auto"/>
        <w:right w:val="none" w:sz="0" w:space="0" w:color="auto"/>
      </w:divBdr>
    </w:div>
    <w:div w:id="983392930">
      <w:bodyDiv w:val="1"/>
      <w:marLeft w:val="0"/>
      <w:marRight w:val="0"/>
      <w:marTop w:val="0"/>
      <w:marBottom w:val="0"/>
      <w:divBdr>
        <w:top w:val="none" w:sz="0" w:space="0" w:color="auto"/>
        <w:left w:val="none" w:sz="0" w:space="0" w:color="auto"/>
        <w:bottom w:val="none" w:sz="0" w:space="0" w:color="auto"/>
        <w:right w:val="none" w:sz="0" w:space="0" w:color="auto"/>
      </w:divBdr>
    </w:div>
    <w:div w:id="985622045">
      <w:bodyDiv w:val="1"/>
      <w:marLeft w:val="0"/>
      <w:marRight w:val="0"/>
      <w:marTop w:val="0"/>
      <w:marBottom w:val="0"/>
      <w:divBdr>
        <w:top w:val="none" w:sz="0" w:space="0" w:color="auto"/>
        <w:left w:val="none" w:sz="0" w:space="0" w:color="auto"/>
        <w:bottom w:val="none" w:sz="0" w:space="0" w:color="auto"/>
        <w:right w:val="none" w:sz="0" w:space="0" w:color="auto"/>
      </w:divBdr>
    </w:div>
    <w:div w:id="995839735">
      <w:bodyDiv w:val="1"/>
      <w:marLeft w:val="0"/>
      <w:marRight w:val="0"/>
      <w:marTop w:val="0"/>
      <w:marBottom w:val="0"/>
      <w:divBdr>
        <w:top w:val="none" w:sz="0" w:space="0" w:color="auto"/>
        <w:left w:val="none" w:sz="0" w:space="0" w:color="auto"/>
        <w:bottom w:val="none" w:sz="0" w:space="0" w:color="auto"/>
        <w:right w:val="none" w:sz="0" w:space="0" w:color="auto"/>
      </w:divBdr>
    </w:div>
    <w:div w:id="1018043830">
      <w:bodyDiv w:val="1"/>
      <w:marLeft w:val="0"/>
      <w:marRight w:val="0"/>
      <w:marTop w:val="0"/>
      <w:marBottom w:val="0"/>
      <w:divBdr>
        <w:top w:val="none" w:sz="0" w:space="0" w:color="auto"/>
        <w:left w:val="none" w:sz="0" w:space="0" w:color="auto"/>
        <w:bottom w:val="none" w:sz="0" w:space="0" w:color="auto"/>
        <w:right w:val="none" w:sz="0" w:space="0" w:color="auto"/>
      </w:divBdr>
    </w:div>
    <w:div w:id="1030960699">
      <w:bodyDiv w:val="1"/>
      <w:marLeft w:val="0"/>
      <w:marRight w:val="0"/>
      <w:marTop w:val="0"/>
      <w:marBottom w:val="0"/>
      <w:divBdr>
        <w:top w:val="none" w:sz="0" w:space="0" w:color="auto"/>
        <w:left w:val="none" w:sz="0" w:space="0" w:color="auto"/>
        <w:bottom w:val="none" w:sz="0" w:space="0" w:color="auto"/>
        <w:right w:val="none" w:sz="0" w:space="0" w:color="auto"/>
      </w:divBdr>
    </w:div>
    <w:div w:id="1060322521">
      <w:bodyDiv w:val="1"/>
      <w:marLeft w:val="0"/>
      <w:marRight w:val="0"/>
      <w:marTop w:val="0"/>
      <w:marBottom w:val="0"/>
      <w:divBdr>
        <w:top w:val="none" w:sz="0" w:space="0" w:color="auto"/>
        <w:left w:val="none" w:sz="0" w:space="0" w:color="auto"/>
        <w:bottom w:val="none" w:sz="0" w:space="0" w:color="auto"/>
        <w:right w:val="none" w:sz="0" w:space="0" w:color="auto"/>
      </w:divBdr>
    </w:div>
    <w:div w:id="1061442861">
      <w:bodyDiv w:val="1"/>
      <w:marLeft w:val="0"/>
      <w:marRight w:val="0"/>
      <w:marTop w:val="0"/>
      <w:marBottom w:val="0"/>
      <w:divBdr>
        <w:top w:val="none" w:sz="0" w:space="0" w:color="auto"/>
        <w:left w:val="none" w:sz="0" w:space="0" w:color="auto"/>
        <w:bottom w:val="none" w:sz="0" w:space="0" w:color="auto"/>
        <w:right w:val="none" w:sz="0" w:space="0" w:color="auto"/>
      </w:divBdr>
    </w:div>
    <w:div w:id="1090928973">
      <w:bodyDiv w:val="1"/>
      <w:marLeft w:val="0"/>
      <w:marRight w:val="0"/>
      <w:marTop w:val="0"/>
      <w:marBottom w:val="0"/>
      <w:divBdr>
        <w:top w:val="none" w:sz="0" w:space="0" w:color="auto"/>
        <w:left w:val="none" w:sz="0" w:space="0" w:color="auto"/>
        <w:bottom w:val="none" w:sz="0" w:space="0" w:color="auto"/>
        <w:right w:val="none" w:sz="0" w:space="0" w:color="auto"/>
      </w:divBdr>
    </w:div>
    <w:div w:id="1092707162">
      <w:bodyDiv w:val="1"/>
      <w:marLeft w:val="0"/>
      <w:marRight w:val="0"/>
      <w:marTop w:val="0"/>
      <w:marBottom w:val="0"/>
      <w:divBdr>
        <w:top w:val="none" w:sz="0" w:space="0" w:color="auto"/>
        <w:left w:val="none" w:sz="0" w:space="0" w:color="auto"/>
        <w:bottom w:val="none" w:sz="0" w:space="0" w:color="auto"/>
        <w:right w:val="none" w:sz="0" w:space="0" w:color="auto"/>
      </w:divBdr>
    </w:div>
    <w:div w:id="1105346272">
      <w:bodyDiv w:val="1"/>
      <w:marLeft w:val="0"/>
      <w:marRight w:val="0"/>
      <w:marTop w:val="0"/>
      <w:marBottom w:val="0"/>
      <w:divBdr>
        <w:top w:val="none" w:sz="0" w:space="0" w:color="auto"/>
        <w:left w:val="none" w:sz="0" w:space="0" w:color="auto"/>
        <w:bottom w:val="none" w:sz="0" w:space="0" w:color="auto"/>
        <w:right w:val="none" w:sz="0" w:space="0" w:color="auto"/>
      </w:divBdr>
    </w:div>
    <w:div w:id="1146506060">
      <w:bodyDiv w:val="1"/>
      <w:marLeft w:val="0"/>
      <w:marRight w:val="0"/>
      <w:marTop w:val="0"/>
      <w:marBottom w:val="0"/>
      <w:divBdr>
        <w:top w:val="none" w:sz="0" w:space="0" w:color="auto"/>
        <w:left w:val="none" w:sz="0" w:space="0" w:color="auto"/>
        <w:bottom w:val="none" w:sz="0" w:space="0" w:color="auto"/>
        <w:right w:val="none" w:sz="0" w:space="0" w:color="auto"/>
      </w:divBdr>
    </w:div>
    <w:div w:id="1155606899">
      <w:bodyDiv w:val="1"/>
      <w:marLeft w:val="0"/>
      <w:marRight w:val="0"/>
      <w:marTop w:val="0"/>
      <w:marBottom w:val="0"/>
      <w:divBdr>
        <w:top w:val="none" w:sz="0" w:space="0" w:color="auto"/>
        <w:left w:val="none" w:sz="0" w:space="0" w:color="auto"/>
        <w:bottom w:val="none" w:sz="0" w:space="0" w:color="auto"/>
        <w:right w:val="none" w:sz="0" w:space="0" w:color="auto"/>
      </w:divBdr>
    </w:div>
    <w:div w:id="1176848846">
      <w:bodyDiv w:val="1"/>
      <w:marLeft w:val="0"/>
      <w:marRight w:val="0"/>
      <w:marTop w:val="0"/>
      <w:marBottom w:val="0"/>
      <w:divBdr>
        <w:top w:val="none" w:sz="0" w:space="0" w:color="auto"/>
        <w:left w:val="none" w:sz="0" w:space="0" w:color="auto"/>
        <w:bottom w:val="none" w:sz="0" w:space="0" w:color="auto"/>
        <w:right w:val="none" w:sz="0" w:space="0" w:color="auto"/>
      </w:divBdr>
    </w:div>
    <w:div w:id="1202278758">
      <w:bodyDiv w:val="1"/>
      <w:marLeft w:val="0"/>
      <w:marRight w:val="0"/>
      <w:marTop w:val="0"/>
      <w:marBottom w:val="0"/>
      <w:divBdr>
        <w:top w:val="none" w:sz="0" w:space="0" w:color="auto"/>
        <w:left w:val="none" w:sz="0" w:space="0" w:color="auto"/>
        <w:bottom w:val="none" w:sz="0" w:space="0" w:color="auto"/>
        <w:right w:val="none" w:sz="0" w:space="0" w:color="auto"/>
      </w:divBdr>
    </w:div>
    <w:div w:id="1231430510">
      <w:bodyDiv w:val="1"/>
      <w:marLeft w:val="0"/>
      <w:marRight w:val="0"/>
      <w:marTop w:val="0"/>
      <w:marBottom w:val="0"/>
      <w:divBdr>
        <w:top w:val="none" w:sz="0" w:space="0" w:color="auto"/>
        <w:left w:val="none" w:sz="0" w:space="0" w:color="auto"/>
        <w:bottom w:val="none" w:sz="0" w:space="0" w:color="auto"/>
        <w:right w:val="none" w:sz="0" w:space="0" w:color="auto"/>
      </w:divBdr>
    </w:div>
    <w:div w:id="1256284874">
      <w:bodyDiv w:val="1"/>
      <w:marLeft w:val="0"/>
      <w:marRight w:val="0"/>
      <w:marTop w:val="0"/>
      <w:marBottom w:val="0"/>
      <w:divBdr>
        <w:top w:val="none" w:sz="0" w:space="0" w:color="auto"/>
        <w:left w:val="none" w:sz="0" w:space="0" w:color="auto"/>
        <w:bottom w:val="none" w:sz="0" w:space="0" w:color="auto"/>
        <w:right w:val="none" w:sz="0" w:space="0" w:color="auto"/>
      </w:divBdr>
    </w:div>
    <w:div w:id="1260137702">
      <w:bodyDiv w:val="1"/>
      <w:marLeft w:val="0"/>
      <w:marRight w:val="0"/>
      <w:marTop w:val="0"/>
      <w:marBottom w:val="0"/>
      <w:divBdr>
        <w:top w:val="none" w:sz="0" w:space="0" w:color="auto"/>
        <w:left w:val="none" w:sz="0" w:space="0" w:color="auto"/>
        <w:bottom w:val="none" w:sz="0" w:space="0" w:color="auto"/>
        <w:right w:val="none" w:sz="0" w:space="0" w:color="auto"/>
      </w:divBdr>
    </w:div>
    <w:div w:id="1269969948">
      <w:bodyDiv w:val="1"/>
      <w:marLeft w:val="0"/>
      <w:marRight w:val="0"/>
      <w:marTop w:val="0"/>
      <w:marBottom w:val="0"/>
      <w:divBdr>
        <w:top w:val="none" w:sz="0" w:space="0" w:color="auto"/>
        <w:left w:val="none" w:sz="0" w:space="0" w:color="auto"/>
        <w:bottom w:val="none" w:sz="0" w:space="0" w:color="auto"/>
        <w:right w:val="none" w:sz="0" w:space="0" w:color="auto"/>
      </w:divBdr>
    </w:div>
    <w:div w:id="1270701140">
      <w:bodyDiv w:val="1"/>
      <w:marLeft w:val="0"/>
      <w:marRight w:val="0"/>
      <w:marTop w:val="0"/>
      <w:marBottom w:val="0"/>
      <w:divBdr>
        <w:top w:val="none" w:sz="0" w:space="0" w:color="auto"/>
        <w:left w:val="none" w:sz="0" w:space="0" w:color="auto"/>
        <w:bottom w:val="none" w:sz="0" w:space="0" w:color="auto"/>
        <w:right w:val="none" w:sz="0" w:space="0" w:color="auto"/>
      </w:divBdr>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315837184">
      <w:bodyDiv w:val="1"/>
      <w:marLeft w:val="0"/>
      <w:marRight w:val="0"/>
      <w:marTop w:val="0"/>
      <w:marBottom w:val="0"/>
      <w:divBdr>
        <w:top w:val="none" w:sz="0" w:space="0" w:color="auto"/>
        <w:left w:val="none" w:sz="0" w:space="0" w:color="auto"/>
        <w:bottom w:val="none" w:sz="0" w:space="0" w:color="auto"/>
        <w:right w:val="none" w:sz="0" w:space="0" w:color="auto"/>
      </w:divBdr>
    </w:div>
    <w:div w:id="1359891450">
      <w:bodyDiv w:val="1"/>
      <w:marLeft w:val="0"/>
      <w:marRight w:val="0"/>
      <w:marTop w:val="0"/>
      <w:marBottom w:val="0"/>
      <w:divBdr>
        <w:top w:val="none" w:sz="0" w:space="0" w:color="auto"/>
        <w:left w:val="none" w:sz="0" w:space="0" w:color="auto"/>
        <w:bottom w:val="none" w:sz="0" w:space="0" w:color="auto"/>
        <w:right w:val="none" w:sz="0" w:space="0" w:color="auto"/>
      </w:divBdr>
    </w:div>
    <w:div w:id="1410805001">
      <w:bodyDiv w:val="1"/>
      <w:marLeft w:val="0"/>
      <w:marRight w:val="0"/>
      <w:marTop w:val="0"/>
      <w:marBottom w:val="0"/>
      <w:divBdr>
        <w:top w:val="none" w:sz="0" w:space="0" w:color="auto"/>
        <w:left w:val="none" w:sz="0" w:space="0" w:color="auto"/>
        <w:bottom w:val="none" w:sz="0" w:space="0" w:color="auto"/>
        <w:right w:val="none" w:sz="0" w:space="0" w:color="auto"/>
      </w:divBdr>
    </w:div>
    <w:div w:id="1415585862">
      <w:bodyDiv w:val="1"/>
      <w:marLeft w:val="0"/>
      <w:marRight w:val="0"/>
      <w:marTop w:val="0"/>
      <w:marBottom w:val="0"/>
      <w:divBdr>
        <w:top w:val="none" w:sz="0" w:space="0" w:color="auto"/>
        <w:left w:val="none" w:sz="0" w:space="0" w:color="auto"/>
        <w:bottom w:val="none" w:sz="0" w:space="0" w:color="auto"/>
        <w:right w:val="none" w:sz="0" w:space="0" w:color="auto"/>
      </w:divBdr>
    </w:div>
    <w:div w:id="1434059583">
      <w:bodyDiv w:val="1"/>
      <w:marLeft w:val="0"/>
      <w:marRight w:val="0"/>
      <w:marTop w:val="0"/>
      <w:marBottom w:val="0"/>
      <w:divBdr>
        <w:top w:val="none" w:sz="0" w:space="0" w:color="auto"/>
        <w:left w:val="none" w:sz="0" w:space="0" w:color="auto"/>
        <w:bottom w:val="none" w:sz="0" w:space="0" w:color="auto"/>
        <w:right w:val="none" w:sz="0" w:space="0" w:color="auto"/>
      </w:divBdr>
    </w:div>
    <w:div w:id="1457867316">
      <w:bodyDiv w:val="1"/>
      <w:marLeft w:val="0"/>
      <w:marRight w:val="0"/>
      <w:marTop w:val="0"/>
      <w:marBottom w:val="0"/>
      <w:divBdr>
        <w:top w:val="none" w:sz="0" w:space="0" w:color="auto"/>
        <w:left w:val="none" w:sz="0" w:space="0" w:color="auto"/>
        <w:bottom w:val="none" w:sz="0" w:space="0" w:color="auto"/>
        <w:right w:val="none" w:sz="0" w:space="0" w:color="auto"/>
      </w:divBdr>
    </w:div>
    <w:div w:id="1469205533">
      <w:bodyDiv w:val="1"/>
      <w:marLeft w:val="0"/>
      <w:marRight w:val="0"/>
      <w:marTop w:val="0"/>
      <w:marBottom w:val="0"/>
      <w:divBdr>
        <w:top w:val="none" w:sz="0" w:space="0" w:color="auto"/>
        <w:left w:val="none" w:sz="0" w:space="0" w:color="auto"/>
        <w:bottom w:val="none" w:sz="0" w:space="0" w:color="auto"/>
        <w:right w:val="none" w:sz="0" w:space="0" w:color="auto"/>
      </w:divBdr>
    </w:div>
    <w:div w:id="1485006734">
      <w:bodyDiv w:val="1"/>
      <w:marLeft w:val="0"/>
      <w:marRight w:val="0"/>
      <w:marTop w:val="0"/>
      <w:marBottom w:val="0"/>
      <w:divBdr>
        <w:top w:val="none" w:sz="0" w:space="0" w:color="auto"/>
        <w:left w:val="none" w:sz="0" w:space="0" w:color="auto"/>
        <w:bottom w:val="none" w:sz="0" w:space="0" w:color="auto"/>
        <w:right w:val="none" w:sz="0" w:space="0" w:color="auto"/>
      </w:divBdr>
    </w:div>
    <w:div w:id="1508211297">
      <w:bodyDiv w:val="1"/>
      <w:marLeft w:val="0"/>
      <w:marRight w:val="0"/>
      <w:marTop w:val="0"/>
      <w:marBottom w:val="0"/>
      <w:divBdr>
        <w:top w:val="none" w:sz="0" w:space="0" w:color="auto"/>
        <w:left w:val="none" w:sz="0" w:space="0" w:color="auto"/>
        <w:bottom w:val="none" w:sz="0" w:space="0" w:color="auto"/>
        <w:right w:val="none" w:sz="0" w:space="0" w:color="auto"/>
      </w:divBdr>
    </w:div>
    <w:div w:id="1513953676">
      <w:bodyDiv w:val="1"/>
      <w:marLeft w:val="0"/>
      <w:marRight w:val="0"/>
      <w:marTop w:val="0"/>
      <w:marBottom w:val="0"/>
      <w:divBdr>
        <w:top w:val="none" w:sz="0" w:space="0" w:color="auto"/>
        <w:left w:val="none" w:sz="0" w:space="0" w:color="auto"/>
        <w:bottom w:val="none" w:sz="0" w:space="0" w:color="auto"/>
        <w:right w:val="none" w:sz="0" w:space="0" w:color="auto"/>
      </w:divBdr>
    </w:div>
    <w:div w:id="1565527180">
      <w:bodyDiv w:val="1"/>
      <w:marLeft w:val="0"/>
      <w:marRight w:val="0"/>
      <w:marTop w:val="0"/>
      <w:marBottom w:val="0"/>
      <w:divBdr>
        <w:top w:val="none" w:sz="0" w:space="0" w:color="auto"/>
        <w:left w:val="none" w:sz="0" w:space="0" w:color="auto"/>
        <w:bottom w:val="none" w:sz="0" w:space="0" w:color="auto"/>
        <w:right w:val="none" w:sz="0" w:space="0" w:color="auto"/>
      </w:divBdr>
    </w:div>
    <w:div w:id="1578393051">
      <w:bodyDiv w:val="1"/>
      <w:marLeft w:val="0"/>
      <w:marRight w:val="0"/>
      <w:marTop w:val="0"/>
      <w:marBottom w:val="0"/>
      <w:divBdr>
        <w:top w:val="none" w:sz="0" w:space="0" w:color="auto"/>
        <w:left w:val="none" w:sz="0" w:space="0" w:color="auto"/>
        <w:bottom w:val="none" w:sz="0" w:space="0" w:color="auto"/>
        <w:right w:val="none" w:sz="0" w:space="0" w:color="auto"/>
      </w:divBdr>
    </w:div>
    <w:div w:id="1622569345">
      <w:bodyDiv w:val="1"/>
      <w:marLeft w:val="0"/>
      <w:marRight w:val="0"/>
      <w:marTop w:val="0"/>
      <w:marBottom w:val="0"/>
      <w:divBdr>
        <w:top w:val="none" w:sz="0" w:space="0" w:color="auto"/>
        <w:left w:val="none" w:sz="0" w:space="0" w:color="auto"/>
        <w:bottom w:val="none" w:sz="0" w:space="0" w:color="auto"/>
        <w:right w:val="none" w:sz="0" w:space="0" w:color="auto"/>
      </w:divBdr>
    </w:div>
    <w:div w:id="1634100206">
      <w:bodyDiv w:val="1"/>
      <w:marLeft w:val="0"/>
      <w:marRight w:val="0"/>
      <w:marTop w:val="0"/>
      <w:marBottom w:val="0"/>
      <w:divBdr>
        <w:top w:val="none" w:sz="0" w:space="0" w:color="auto"/>
        <w:left w:val="none" w:sz="0" w:space="0" w:color="auto"/>
        <w:bottom w:val="none" w:sz="0" w:space="0" w:color="auto"/>
        <w:right w:val="none" w:sz="0" w:space="0" w:color="auto"/>
      </w:divBdr>
    </w:div>
    <w:div w:id="1638147426">
      <w:bodyDiv w:val="1"/>
      <w:marLeft w:val="0"/>
      <w:marRight w:val="0"/>
      <w:marTop w:val="0"/>
      <w:marBottom w:val="0"/>
      <w:divBdr>
        <w:top w:val="none" w:sz="0" w:space="0" w:color="auto"/>
        <w:left w:val="none" w:sz="0" w:space="0" w:color="auto"/>
        <w:bottom w:val="none" w:sz="0" w:space="0" w:color="auto"/>
        <w:right w:val="none" w:sz="0" w:space="0" w:color="auto"/>
      </w:divBdr>
    </w:div>
    <w:div w:id="1645576179">
      <w:bodyDiv w:val="1"/>
      <w:marLeft w:val="0"/>
      <w:marRight w:val="0"/>
      <w:marTop w:val="0"/>
      <w:marBottom w:val="0"/>
      <w:divBdr>
        <w:top w:val="none" w:sz="0" w:space="0" w:color="auto"/>
        <w:left w:val="none" w:sz="0" w:space="0" w:color="auto"/>
        <w:bottom w:val="none" w:sz="0" w:space="0" w:color="auto"/>
        <w:right w:val="none" w:sz="0" w:space="0" w:color="auto"/>
      </w:divBdr>
    </w:div>
    <w:div w:id="1669477249">
      <w:bodyDiv w:val="1"/>
      <w:marLeft w:val="0"/>
      <w:marRight w:val="0"/>
      <w:marTop w:val="0"/>
      <w:marBottom w:val="0"/>
      <w:divBdr>
        <w:top w:val="none" w:sz="0" w:space="0" w:color="auto"/>
        <w:left w:val="none" w:sz="0" w:space="0" w:color="auto"/>
        <w:bottom w:val="none" w:sz="0" w:space="0" w:color="auto"/>
        <w:right w:val="none" w:sz="0" w:space="0" w:color="auto"/>
      </w:divBdr>
    </w:div>
    <w:div w:id="1731614311">
      <w:bodyDiv w:val="1"/>
      <w:marLeft w:val="0"/>
      <w:marRight w:val="0"/>
      <w:marTop w:val="0"/>
      <w:marBottom w:val="0"/>
      <w:divBdr>
        <w:top w:val="none" w:sz="0" w:space="0" w:color="auto"/>
        <w:left w:val="none" w:sz="0" w:space="0" w:color="auto"/>
        <w:bottom w:val="none" w:sz="0" w:space="0" w:color="auto"/>
        <w:right w:val="none" w:sz="0" w:space="0" w:color="auto"/>
      </w:divBdr>
    </w:div>
    <w:div w:id="1777367810">
      <w:bodyDiv w:val="1"/>
      <w:marLeft w:val="0"/>
      <w:marRight w:val="0"/>
      <w:marTop w:val="0"/>
      <w:marBottom w:val="0"/>
      <w:divBdr>
        <w:top w:val="none" w:sz="0" w:space="0" w:color="auto"/>
        <w:left w:val="none" w:sz="0" w:space="0" w:color="auto"/>
        <w:bottom w:val="none" w:sz="0" w:space="0" w:color="auto"/>
        <w:right w:val="none" w:sz="0" w:space="0" w:color="auto"/>
      </w:divBdr>
    </w:div>
    <w:div w:id="1779250745">
      <w:bodyDiv w:val="1"/>
      <w:marLeft w:val="0"/>
      <w:marRight w:val="0"/>
      <w:marTop w:val="0"/>
      <w:marBottom w:val="0"/>
      <w:divBdr>
        <w:top w:val="none" w:sz="0" w:space="0" w:color="auto"/>
        <w:left w:val="none" w:sz="0" w:space="0" w:color="auto"/>
        <w:bottom w:val="none" w:sz="0" w:space="0" w:color="auto"/>
        <w:right w:val="none" w:sz="0" w:space="0" w:color="auto"/>
      </w:divBdr>
    </w:div>
    <w:div w:id="1786381739">
      <w:bodyDiv w:val="1"/>
      <w:marLeft w:val="0"/>
      <w:marRight w:val="0"/>
      <w:marTop w:val="0"/>
      <w:marBottom w:val="0"/>
      <w:divBdr>
        <w:top w:val="none" w:sz="0" w:space="0" w:color="auto"/>
        <w:left w:val="none" w:sz="0" w:space="0" w:color="auto"/>
        <w:bottom w:val="none" w:sz="0" w:space="0" w:color="auto"/>
        <w:right w:val="none" w:sz="0" w:space="0" w:color="auto"/>
      </w:divBdr>
    </w:div>
    <w:div w:id="1802193116">
      <w:bodyDiv w:val="1"/>
      <w:marLeft w:val="0"/>
      <w:marRight w:val="0"/>
      <w:marTop w:val="0"/>
      <w:marBottom w:val="0"/>
      <w:divBdr>
        <w:top w:val="none" w:sz="0" w:space="0" w:color="auto"/>
        <w:left w:val="none" w:sz="0" w:space="0" w:color="auto"/>
        <w:bottom w:val="none" w:sz="0" w:space="0" w:color="auto"/>
        <w:right w:val="none" w:sz="0" w:space="0" w:color="auto"/>
      </w:divBdr>
    </w:div>
    <w:div w:id="1806896259">
      <w:bodyDiv w:val="1"/>
      <w:marLeft w:val="0"/>
      <w:marRight w:val="0"/>
      <w:marTop w:val="0"/>
      <w:marBottom w:val="0"/>
      <w:divBdr>
        <w:top w:val="none" w:sz="0" w:space="0" w:color="auto"/>
        <w:left w:val="none" w:sz="0" w:space="0" w:color="auto"/>
        <w:bottom w:val="none" w:sz="0" w:space="0" w:color="auto"/>
        <w:right w:val="none" w:sz="0" w:space="0" w:color="auto"/>
      </w:divBdr>
    </w:div>
    <w:div w:id="1827700428">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4008480">
      <w:bodyDiv w:val="1"/>
      <w:marLeft w:val="0"/>
      <w:marRight w:val="0"/>
      <w:marTop w:val="0"/>
      <w:marBottom w:val="0"/>
      <w:divBdr>
        <w:top w:val="none" w:sz="0" w:space="0" w:color="auto"/>
        <w:left w:val="none" w:sz="0" w:space="0" w:color="auto"/>
        <w:bottom w:val="none" w:sz="0" w:space="0" w:color="auto"/>
        <w:right w:val="none" w:sz="0" w:space="0" w:color="auto"/>
      </w:divBdr>
    </w:div>
    <w:div w:id="1870218166">
      <w:bodyDiv w:val="1"/>
      <w:marLeft w:val="0"/>
      <w:marRight w:val="0"/>
      <w:marTop w:val="0"/>
      <w:marBottom w:val="0"/>
      <w:divBdr>
        <w:top w:val="none" w:sz="0" w:space="0" w:color="auto"/>
        <w:left w:val="none" w:sz="0" w:space="0" w:color="auto"/>
        <w:bottom w:val="none" w:sz="0" w:space="0" w:color="auto"/>
        <w:right w:val="none" w:sz="0" w:space="0" w:color="auto"/>
      </w:divBdr>
    </w:div>
    <w:div w:id="1899784700">
      <w:bodyDiv w:val="1"/>
      <w:marLeft w:val="0"/>
      <w:marRight w:val="0"/>
      <w:marTop w:val="0"/>
      <w:marBottom w:val="0"/>
      <w:divBdr>
        <w:top w:val="none" w:sz="0" w:space="0" w:color="auto"/>
        <w:left w:val="none" w:sz="0" w:space="0" w:color="auto"/>
        <w:bottom w:val="none" w:sz="0" w:space="0" w:color="auto"/>
        <w:right w:val="none" w:sz="0" w:space="0" w:color="auto"/>
      </w:divBdr>
    </w:div>
    <w:div w:id="1927424882">
      <w:bodyDiv w:val="1"/>
      <w:marLeft w:val="0"/>
      <w:marRight w:val="0"/>
      <w:marTop w:val="0"/>
      <w:marBottom w:val="0"/>
      <w:divBdr>
        <w:top w:val="none" w:sz="0" w:space="0" w:color="auto"/>
        <w:left w:val="none" w:sz="0" w:space="0" w:color="auto"/>
        <w:bottom w:val="none" w:sz="0" w:space="0" w:color="auto"/>
        <w:right w:val="none" w:sz="0" w:space="0" w:color="auto"/>
      </w:divBdr>
    </w:div>
    <w:div w:id="1927835095">
      <w:bodyDiv w:val="1"/>
      <w:marLeft w:val="0"/>
      <w:marRight w:val="0"/>
      <w:marTop w:val="0"/>
      <w:marBottom w:val="0"/>
      <w:divBdr>
        <w:top w:val="none" w:sz="0" w:space="0" w:color="auto"/>
        <w:left w:val="none" w:sz="0" w:space="0" w:color="auto"/>
        <w:bottom w:val="none" w:sz="0" w:space="0" w:color="auto"/>
        <w:right w:val="none" w:sz="0" w:space="0" w:color="auto"/>
      </w:divBdr>
    </w:div>
    <w:div w:id="1944264533">
      <w:bodyDiv w:val="1"/>
      <w:marLeft w:val="0"/>
      <w:marRight w:val="0"/>
      <w:marTop w:val="0"/>
      <w:marBottom w:val="0"/>
      <w:divBdr>
        <w:top w:val="none" w:sz="0" w:space="0" w:color="auto"/>
        <w:left w:val="none" w:sz="0" w:space="0" w:color="auto"/>
        <w:bottom w:val="none" w:sz="0" w:space="0" w:color="auto"/>
        <w:right w:val="none" w:sz="0" w:space="0" w:color="auto"/>
      </w:divBdr>
    </w:div>
    <w:div w:id="1951087298">
      <w:bodyDiv w:val="1"/>
      <w:marLeft w:val="0"/>
      <w:marRight w:val="0"/>
      <w:marTop w:val="0"/>
      <w:marBottom w:val="0"/>
      <w:divBdr>
        <w:top w:val="none" w:sz="0" w:space="0" w:color="auto"/>
        <w:left w:val="none" w:sz="0" w:space="0" w:color="auto"/>
        <w:bottom w:val="none" w:sz="0" w:space="0" w:color="auto"/>
        <w:right w:val="none" w:sz="0" w:space="0" w:color="auto"/>
      </w:divBdr>
    </w:div>
    <w:div w:id="1972665658">
      <w:bodyDiv w:val="1"/>
      <w:marLeft w:val="0"/>
      <w:marRight w:val="0"/>
      <w:marTop w:val="0"/>
      <w:marBottom w:val="0"/>
      <w:divBdr>
        <w:top w:val="none" w:sz="0" w:space="0" w:color="auto"/>
        <w:left w:val="none" w:sz="0" w:space="0" w:color="auto"/>
        <w:bottom w:val="none" w:sz="0" w:space="0" w:color="auto"/>
        <w:right w:val="none" w:sz="0" w:space="0" w:color="auto"/>
      </w:divBdr>
    </w:div>
    <w:div w:id="1977638850">
      <w:bodyDiv w:val="1"/>
      <w:marLeft w:val="0"/>
      <w:marRight w:val="0"/>
      <w:marTop w:val="0"/>
      <w:marBottom w:val="0"/>
      <w:divBdr>
        <w:top w:val="none" w:sz="0" w:space="0" w:color="auto"/>
        <w:left w:val="none" w:sz="0" w:space="0" w:color="auto"/>
        <w:bottom w:val="none" w:sz="0" w:space="0" w:color="auto"/>
        <w:right w:val="none" w:sz="0" w:space="0" w:color="auto"/>
      </w:divBdr>
    </w:div>
    <w:div w:id="1983609464">
      <w:bodyDiv w:val="1"/>
      <w:marLeft w:val="0"/>
      <w:marRight w:val="0"/>
      <w:marTop w:val="0"/>
      <w:marBottom w:val="0"/>
      <w:divBdr>
        <w:top w:val="none" w:sz="0" w:space="0" w:color="auto"/>
        <w:left w:val="none" w:sz="0" w:space="0" w:color="auto"/>
        <w:bottom w:val="none" w:sz="0" w:space="0" w:color="auto"/>
        <w:right w:val="none" w:sz="0" w:space="0" w:color="auto"/>
      </w:divBdr>
    </w:div>
    <w:div w:id="2017271321">
      <w:bodyDiv w:val="1"/>
      <w:marLeft w:val="0"/>
      <w:marRight w:val="0"/>
      <w:marTop w:val="0"/>
      <w:marBottom w:val="0"/>
      <w:divBdr>
        <w:top w:val="none" w:sz="0" w:space="0" w:color="auto"/>
        <w:left w:val="none" w:sz="0" w:space="0" w:color="auto"/>
        <w:bottom w:val="none" w:sz="0" w:space="0" w:color="auto"/>
        <w:right w:val="none" w:sz="0" w:space="0" w:color="auto"/>
      </w:divBdr>
    </w:div>
    <w:div w:id="2019845428">
      <w:bodyDiv w:val="1"/>
      <w:marLeft w:val="0"/>
      <w:marRight w:val="0"/>
      <w:marTop w:val="0"/>
      <w:marBottom w:val="0"/>
      <w:divBdr>
        <w:top w:val="none" w:sz="0" w:space="0" w:color="auto"/>
        <w:left w:val="none" w:sz="0" w:space="0" w:color="auto"/>
        <w:bottom w:val="none" w:sz="0" w:space="0" w:color="auto"/>
        <w:right w:val="none" w:sz="0" w:space="0" w:color="auto"/>
      </w:divBdr>
    </w:div>
    <w:div w:id="2023362120">
      <w:bodyDiv w:val="1"/>
      <w:marLeft w:val="0"/>
      <w:marRight w:val="0"/>
      <w:marTop w:val="0"/>
      <w:marBottom w:val="0"/>
      <w:divBdr>
        <w:top w:val="none" w:sz="0" w:space="0" w:color="auto"/>
        <w:left w:val="none" w:sz="0" w:space="0" w:color="auto"/>
        <w:bottom w:val="none" w:sz="0" w:space="0" w:color="auto"/>
        <w:right w:val="none" w:sz="0" w:space="0" w:color="auto"/>
      </w:divBdr>
    </w:div>
    <w:div w:id="2045783177">
      <w:bodyDiv w:val="1"/>
      <w:marLeft w:val="0"/>
      <w:marRight w:val="0"/>
      <w:marTop w:val="0"/>
      <w:marBottom w:val="0"/>
      <w:divBdr>
        <w:top w:val="none" w:sz="0" w:space="0" w:color="auto"/>
        <w:left w:val="none" w:sz="0" w:space="0" w:color="auto"/>
        <w:bottom w:val="none" w:sz="0" w:space="0" w:color="auto"/>
        <w:right w:val="none" w:sz="0" w:space="0" w:color="auto"/>
      </w:divBdr>
    </w:div>
    <w:div w:id="2048481509">
      <w:bodyDiv w:val="1"/>
      <w:marLeft w:val="0"/>
      <w:marRight w:val="0"/>
      <w:marTop w:val="0"/>
      <w:marBottom w:val="0"/>
      <w:divBdr>
        <w:top w:val="none" w:sz="0" w:space="0" w:color="auto"/>
        <w:left w:val="none" w:sz="0" w:space="0" w:color="auto"/>
        <w:bottom w:val="none" w:sz="0" w:space="0" w:color="auto"/>
        <w:right w:val="none" w:sz="0" w:space="0" w:color="auto"/>
      </w:divBdr>
    </w:div>
    <w:div w:id="2095200398">
      <w:bodyDiv w:val="1"/>
      <w:marLeft w:val="0"/>
      <w:marRight w:val="0"/>
      <w:marTop w:val="0"/>
      <w:marBottom w:val="0"/>
      <w:divBdr>
        <w:top w:val="none" w:sz="0" w:space="0" w:color="auto"/>
        <w:left w:val="none" w:sz="0" w:space="0" w:color="auto"/>
        <w:bottom w:val="none" w:sz="0" w:space="0" w:color="auto"/>
        <w:right w:val="none" w:sz="0" w:space="0" w:color="auto"/>
      </w:divBdr>
    </w:div>
    <w:div w:id="2115707408">
      <w:bodyDiv w:val="1"/>
      <w:marLeft w:val="0"/>
      <w:marRight w:val="0"/>
      <w:marTop w:val="0"/>
      <w:marBottom w:val="0"/>
      <w:divBdr>
        <w:top w:val="none" w:sz="0" w:space="0" w:color="auto"/>
        <w:left w:val="none" w:sz="0" w:space="0" w:color="auto"/>
        <w:bottom w:val="none" w:sz="0" w:space="0" w:color="auto"/>
        <w:right w:val="none" w:sz="0" w:space="0" w:color="auto"/>
      </w:divBdr>
    </w:div>
    <w:div w:id="2120180496">
      <w:bodyDiv w:val="1"/>
      <w:marLeft w:val="0"/>
      <w:marRight w:val="0"/>
      <w:marTop w:val="0"/>
      <w:marBottom w:val="0"/>
      <w:divBdr>
        <w:top w:val="none" w:sz="0" w:space="0" w:color="auto"/>
        <w:left w:val="none" w:sz="0" w:space="0" w:color="auto"/>
        <w:bottom w:val="none" w:sz="0" w:space="0" w:color="auto"/>
        <w:right w:val="none" w:sz="0" w:space="0" w:color="auto"/>
      </w:divBdr>
    </w:div>
    <w:div w:id="2121802409">
      <w:bodyDiv w:val="1"/>
      <w:marLeft w:val="0"/>
      <w:marRight w:val="0"/>
      <w:marTop w:val="0"/>
      <w:marBottom w:val="0"/>
      <w:divBdr>
        <w:top w:val="none" w:sz="0" w:space="0" w:color="auto"/>
        <w:left w:val="none" w:sz="0" w:space="0" w:color="auto"/>
        <w:bottom w:val="none" w:sz="0" w:space="0" w:color="auto"/>
        <w:right w:val="none" w:sz="0" w:space="0" w:color="auto"/>
      </w:divBdr>
    </w:div>
    <w:div w:id="2137481541">
      <w:bodyDiv w:val="1"/>
      <w:marLeft w:val="0"/>
      <w:marRight w:val="0"/>
      <w:marTop w:val="0"/>
      <w:marBottom w:val="0"/>
      <w:divBdr>
        <w:top w:val="none" w:sz="0" w:space="0" w:color="auto"/>
        <w:left w:val="none" w:sz="0" w:space="0" w:color="auto"/>
        <w:bottom w:val="none" w:sz="0" w:space="0" w:color="auto"/>
        <w:right w:val="none" w:sz="0" w:space="0" w:color="auto"/>
      </w:divBdr>
    </w:div>
    <w:div w:id="21378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isen-fuer-alle.de/" TargetMode="External"/><Relationship Id="rId18" Type="http://schemas.openxmlformats.org/officeDocument/2006/relationships/hyperlink" Target="http://www.kinof&#252;ralle.de" TargetMode="External"/><Relationship Id="rId26" Type="http://schemas.openxmlformats.org/officeDocument/2006/relationships/hyperlink" Target="https://www.dbsv.org/leben-mit-sehbehinderung.html" TargetMode="External"/><Relationship Id="rId3" Type="http://schemas.openxmlformats.org/officeDocument/2006/relationships/styles" Target="styles.xml"/><Relationship Id="rId21" Type="http://schemas.openxmlformats.org/officeDocument/2006/relationships/hyperlink" Target="http://www.offsight.de" TargetMode="External"/><Relationship Id="rId7" Type="http://schemas.openxmlformats.org/officeDocument/2006/relationships/footnotes" Target="footnotes.xml"/><Relationship Id="rId12" Type="http://schemas.openxmlformats.org/officeDocument/2006/relationships/hyperlink" Target="mailto:umwelt-verkehr@gfuv.de" TargetMode="External"/><Relationship Id="rId17" Type="http://schemas.openxmlformats.org/officeDocument/2006/relationships/hyperlink" Target="http://www.hoerfilm.de" TargetMode="External"/><Relationship Id="rId25" Type="http://schemas.openxmlformats.org/officeDocument/2006/relationships/hyperlink" Target="http://www.woche-des-sehens.d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bsv.org/uebersicht-tastbuecher.html" TargetMode="External"/><Relationship Id="rId20" Type="http://schemas.openxmlformats.org/officeDocument/2006/relationships/hyperlink" Target="https://www.dbsv.org/jugendliche.html" TargetMode="External"/><Relationship Id="rId29" Type="http://schemas.openxmlformats.org/officeDocument/2006/relationships/hyperlink" Target="https://www.dbsv.org/gender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henimalter.org" TargetMode="External"/><Relationship Id="rId24" Type="http://schemas.openxmlformats.org/officeDocument/2006/relationships/hyperlink" Target="https://www.dbsv.org/taubblind.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dl.aero/de/themen-positionen/sicherheit/barrierefreies-reisen-mit-dem-flugzeug/" TargetMode="External"/><Relationship Id="rId23" Type="http://schemas.openxmlformats.org/officeDocument/2006/relationships/hyperlink" Target="http://www.dbsv.org/tblpolitik.html" TargetMode="External"/><Relationship Id="rId28" Type="http://schemas.openxmlformats.org/officeDocument/2006/relationships/hyperlink" Target="http://www.dbsv.org/emobi.html" TargetMode="External"/><Relationship Id="rId10" Type="http://schemas.openxmlformats.org/officeDocument/2006/relationships/hyperlink" Target="http://www.gesunder-koerper.info" TargetMode="External"/><Relationship Id="rId19" Type="http://schemas.openxmlformats.org/officeDocument/2006/relationships/hyperlink" Target="http://www.dbsv.org/museum.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fg-it.de" TargetMode="External"/><Relationship Id="rId14" Type="http://schemas.openxmlformats.org/officeDocument/2006/relationships/hyperlink" Target="https://www.accessibletourism.org/?i=enat.en.world-quality-programme" TargetMode="External"/><Relationship Id="rId22" Type="http://schemas.openxmlformats.org/officeDocument/2006/relationships/hyperlink" Target="https://www.dbsv.org/netzjugend.html" TargetMode="External"/><Relationship Id="rId27" Type="http://schemas.openxmlformats.org/officeDocument/2006/relationships/hyperlink" Target="https://www.dbsv.org/sichtweisen-podcast.html" TargetMode="External"/><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F707-3897-49A1-830B-C7285B08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28756</Words>
  <Characters>181169</Characters>
  <Application>Microsoft Office Word</Application>
  <DocSecurity>0</DocSecurity>
  <Lines>1509</Lines>
  <Paragraphs>419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Seime</dc:creator>
  <cp:lastModifiedBy>Elena Bonewa</cp:lastModifiedBy>
  <cp:revision>14</cp:revision>
  <cp:lastPrinted>2018-05-23T15:57:00Z</cp:lastPrinted>
  <dcterms:created xsi:type="dcterms:W3CDTF">2020-05-13T13:35:00Z</dcterms:created>
  <dcterms:modified xsi:type="dcterms:W3CDTF">2020-05-14T14:41:00Z</dcterms:modified>
</cp:coreProperties>
</file>